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69412D" w14:textId="2E54F94E" w:rsidR="00E34187" w:rsidRPr="00E7450B" w:rsidRDefault="000248DA" w:rsidP="00B61217">
      <w:pPr>
        <w:pStyle w:val="VRQAbody"/>
        <w:sectPr w:rsidR="00E34187" w:rsidRPr="00E7450B" w:rsidSect="00BC1A06">
          <w:headerReference w:type="even" r:id="rId11"/>
          <w:headerReference w:type="default" r:id="rId12"/>
          <w:footerReference w:type="even" r:id="rId13"/>
          <w:footerReference w:type="default" r:id="rId14"/>
          <w:footerReference w:type="first" r:id="rId15"/>
          <w:type w:val="continuous"/>
          <w:pgSz w:w="11900" w:h="16840"/>
          <w:pgMar w:top="680" w:right="845" w:bottom="851" w:left="851" w:header="709" w:footer="397" w:gutter="0"/>
          <w:cols w:num="2" w:space="227"/>
          <w:titlePg/>
          <w:docGrid w:linePitch="360"/>
        </w:sectPr>
      </w:pPr>
      <w:r w:rsidRPr="000248DA">
        <w:rPr>
          <w:noProof/>
          <w:lang w:eastAsia="en-AU"/>
        </w:rPr>
        <w:drawing>
          <wp:anchor distT="0" distB="0" distL="114300" distR="114300" simplePos="0" relativeHeight="251666432" behindDoc="0" locked="0" layoutInCell="1" allowOverlap="1" wp14:anchorId="2105E2E3" wp14:editId="72A77F5A">
            <wp:simplePos x="0" y="0"/>
            <wp:positionH relativeFrom="margin">
              <wp:posOffset>-1905</wp:posOffset>
            </wp:positionH>
            <wp:positionV relativeFrom="paragraph">
              <wp:posOffset>6985</wp:posOffset>
            </wp:positionV>
            <wp:extent cx="2035810" cy="1033780"/>
            <wp:effectExtent l="0" t="0" r="2540" b="0"/>
            <wp:wrapNone/>
            <wp:docPr id="7" name="Picture 7" descr="C:\Users\09787924\AppData\Local\Microsoft\Windows\INetCache\Content.Word\VRQA colour nobo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09787924\AppData\Local\Microsoft\Windows\INetCache\Content.Word\VRQA colour noborder.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35810" cy="1033780"/>
                    </a:xfrm>
                    <a:prstGeom prst="rect">
                      <a:avLst/>
                    </a:prstGeom>
                    <a:noFill/>
                    <a:ln>
                      <a:noFill/>
                    </a:ln>
                  </pic:spPr>
                </pic:pic>
              </a:graphicData>
            </a:graphic>
          </wp:anchor>
        </w:drawing>
      </w:r>
      <w:r w:rsidRPr="000248DA">
        <w:rPr>
          <w:noProof/>
          <w:lang w:eastAsia="en-AU"/>
        </w:rPr>
        <w:drawing>
          <wp:anchor distT="0" distB="0" distL="114300" distR="114300" simplePos="0" relativeHeight="251665408" behindDoc="0" locked="0" layoutInCell="1" allowOverlap="1" wp14:anchorId="0295DA43" wp14:editId="1ECD8B72">
            <wp:simplePos x="0" y="0"/>
            <wp:positionH relativeFrom="column">
              <wp:posOffset>4726609</wp:posOffset>
            </wp:positionH>
            <wp:positionV relativeFrom="paragraph">
              <wp:posOffset>165100</wp:posOffset>
            </wp:positionV>
            <wp:extent cx="1335405" cy="763270"/>
            <wp:effectExtent l="0" t="0" r="0" b="0"/>
            <wp:wrapNone/>
            <wp:docPr id="16" name="Picture 16" descr="../../Media/Vic%20Gov%20logo/Victoria_State_Gov_logo_blac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a/Vic%20Gov%20logo/Victoria_State_Gov_logo_black_rgb.png"/>
                    <pic:cNvPicPr>
                      <a:picLocks noChangeAspect="1" noChangeArrowheads="1"/>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1335405" cy="763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3360" behindDoc="0" locked="0" layoutInCell="1" allowOverlap="1" wp14:anchorId="26C3DA0A" wp14:editId="628E8AA4">
            <wp:simplePos x="0" y="0"/>
            <wp:positionH relativeFrom="margin">
              <wp:posOffset>8255</wp:posOffset>
            </wp:positionH>
            <wp:positionV relativeFrom="paragraph">
              <wp:posOffset>21424</wp:posOffset>
            </wp:positionV>
            <wp:extent cx="2035810" cy="1033780"/>
            <wp:effectExtent l="0" t="0" r="2540" b="0"/>
            <wp:wrapNone/>
            <wp:docPr id="5" name="Picture 5" descr="C:\Users\09787924\AppData\Local\Microsoft\Windows\INetCache\Content.Word\VRQA colour nobo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09787924\AppData\Local\Microsoft\Windows\INetCache\Content.Word\VRQA colour noborder.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35810" cy="1033780"/>
                    </a:xfrm>
                    <a:prstGeom prst="rect">
                      <a:avLst/>
                    </a:prstGeom>
                    <a:noFill/>
                    <a:ln>
                      <a:noFill/>
                    </a:ln>
                  </pic:spPr>
                </pic:pic>
              </a:graphicData>
            </a:graphic>
          </wp:anchor>
        </w:drawing>
      </w:r>
    </w:p>
    <w:p w14:paraId="62711633" w14:textId="2374C972" w:rsidR="00617FE9" w:rsidRPr="00617FE9" w:rsidRDefault="00617FE9" w:rsidP="006F5528">
      <w:pPr>
        <w:pStyle w:val="VRQAHeadingnospace"/>
        <w:spacing w:before="2520"/>
        <w:rPr>
          <w:lang w:val="en-AU"/>
        </w:rPr>
      </w:pPr>
      <w:r w:rsidRPr="00617FE9">
        <w:rPr>
          <w:lang w:val="en-AU"/>
        </w:rPr>
        <w:t xml:space="preserve">Change of RTO </w:t>
      </w:r>
      <w:r w:rsidR="001E14A9" w:rsidRPr="00617FE9">
        <w:rPr>
          <w:lang w:val="en-AU"/>
        </w:rPr>
        <w:t>Organisational Stat</w:t>
      </w:r>
      <w:r w:rsidRPr="00617FE9">
        <w:rPr>
          <w:lang w:val="en-AU"/>
        </w:rPr>
        <w:t>us</w:t>
      </w:r>
    </w:p>
    <w:p w14:paraId="1743BF9C" w14:textId="77777777" w:rsidR="00FF4B39" w:rsidRPr="001E14A9" w:rsidRDefault="00FF4B39" w:rsidP="006F5528">
      <w:pPr>
        <w:pStyle w:val="VRQAHeadingnospace"/>
        <w:spacing w:before="120" w:after="600"/>
        <w:rPr>
          <w:sz w:val="60"/>
          <w:szCs w:val="60"/>
          <w:lang w:val="en-AU"/>
        </w:rPr>
      </w:pPr>
      <w:r w:rsidRPr="001E14A9">
        <w:rPr>
          <w:sz w:val="60"/>
          <w:szCs w:val="60"/>
          <w:lang w:val="en-AU"/>
        </w:rPr>
        <w:t>Guide</w:t>
      </w:r>
    </w:p>
    <w:p w14:paraId="78190F41" w14:textId="16AD25BB" w:rsidR="00785A3D" w:rsidRPr="00FF4B39" w:rsidRDefault="00785A3D" w:rsidP="00785A3D">
      <w:pPr>
        <w:rPr>
          <w:lang w:val="en-AU"/>
        </w:rPr>
      </w:pPr>
    </w:p>
    <w:p w14:paraId="264F9504" w14:textId="250C1F0D" w:rsidR="00785A3D" w:rsidRPr="00E006AF" w:rsidRDefault="00785A3D" w:rsidP="00E006AF">
      <w:pPr>
        <w:pStyle w:val="VRQAsubhead1"/>
        <w:ind w:left="0"/>
        <w:rPr>
          <w:b/>
          <w:bCs/>
          <w:color w:val="103D64" w:themeColor="text2"/>
          <w:sz w:val="22"/>
          <w:szCs w:val="22"/>
        </w:rPr>
      </w:pPr>
      <w:bookmarkStart w:id="0" w:name="guide"/>
      <w:bookmarkEnd w:id="0"/>
      <w:r w:rsidRPr="00E006AF">
        <w:rPr>
          <w:b/>
          <w:bCs/>
          <w:color w:val="103D64" w:themeColor="text2"/>
          <w:sz w:val="22"/>
          <w:szCs w:val="22"/>
        </w:rPr>
        <w:t xml:space="preserve">About this </w:t>
      </w:r>
      <w:r w:rsidR="00E006AF">
        <w:rPr>
          <w:b/>
          <w:bCs/>
          <w:color w:val="103D64" w:themeColor="text2"/>
          <w:sz w:val="22"/>
          <w:szCs w:val="22"/>
        </w:rPr>
        <w:t>g</w:t>
      </w:r>
      <w:r w:rsidR="00FF4B39" w:rsidRPr="00E006AF">
        <w:rPr>
          <w:b/>
          <w:bCs/>
          <w:color w:val="103D64" w:themeColor="text2"/>
          <w:sz w:val="22"/>
          <w:szCs w:val="22"/>
        </w:rPr>
        <w:t>uide</w:t>
      </w:r>
    </w:p>
    <w:p w14:paraId="30CBDD53" w14:textId="77777777" w:rsidR="00FF4B39" w:rsidRPr="00FF4B39" w:rsidRDefault="00FF4B39" w:rsidP="00FF4B39">
      <w:pPr>
        <w:pStyle w:val="VRQABulletpointleadin"/>
        <w:spacing w:before="120" w:after="120"/>
        <w:rPr>
          <w:color w:val="53565A" w:themeColor="text1"/>
        </w:rPr>
      </w:pPr>
      <w:r w:rsidRPr="00FF4B39">
        <w:rPr>
          <w:color w:val="53565A" w:themeColor="text1"/>
        </w:rPr>
        <w:t>This guide provides advice on implementing the VRQA policy requirements where there is:</w:t>
      </w:r>
    </w:p>
    <w:p w14:paraId="17F67BB1" w14:textId="000F90C0" w:rsidR="00FF4B39" w:rsidRPr="00FF4B39" w:rsidRDefault="00FF4B39" w:rsidP="00713F7F">
      <w:pPr>
        <w:pStyle w:val="VRQABulletpointleadin"/>
        <w:numPr>
          <w:ilvl w:val="0"/>
          <w:numId w:val="12"/>
        </w:numPr>
        <w:tabs>
          <w:tab w:val="left" w:pos="426"/>
        </w:tabs>
        <w:spacing w:before="120" w:after="120"/>
        <w:rPr>
          <w:color w:val="53565A" w:themeColor="text1"/>
        </w:rPr>
      </w:pPr>
      <w:r w:rsidRPr="00FF4B39">
        <w:rPr>
          <w:color w:val="53565A" w:themeColor="text1"/>
        </w:rPr>
        <w:t xml:space="preserve">a change in the legal status of a </w:t>
      </w:r>
      <w:r w:rsidR="001E14A9" w:rsidRPr="00FF4B39">
        <w:rPr>
          <w:color w:val="53565A" w:themeColor="text1"/>
        </w:rPr>
        <w:t>registered training organisation</w:t>
      </w:r>
      <w:r w:rsidR="001E14A9">
        <w:rPr>
          <w:color w:val="53565A" w:themeColor="text1"/>
        </w:rPr>
        <w:t xml:space="preserve"> </w:t>
      </w:r>
      <w:r w:rsidR="00BB796F">
        <w:rPr>
          <w:color w:val="53565A" w:themeColor="text1"/>
        </w:rPr>
        <w:t>(</w:t>
      </w:r>
      <w:r w:rsidR="007539EF">
        <w:rPr>
          <w:color w:val="53565A" w:themeColor="text1"/>
        </w:rPr>
        <w:t>RTO)</w:t>
      </w:r>
    </w:p>
    <w:p w14:paraId="5AEAD84E" w14:textId="19622C63" w:rsidR="00FF4B39" w:rsidRPr="00727648" w:rsidRDefault="00FF4B39" w:rsidP="0015171F">
      <w:pPr>
        <w:pStyle w:val="VRQABulletpointleadin"/>
        <w:numPr>
          <w:ilvl w:val="0"/>
          <w:numId w:val="12"/>
        </w:numPr>
        <w:tabs>
          <w:tab w:val="left" w:pos="426"/>
        </w:tabs>
        <w:spacing w:before="120" w:after="120"/>
        <w:rPr>
          <w:color w:val="53565A" w:themeColor="text1"/>
        </w:rPr>
      </w:pPr>
      <w:r w:rsidRPr="00727648">
        <w:rPr>
          <w:color w:val="53565A" w:themeColor="text1"/>
        </w:rPr>
        <w:t>substantial changes to the control, management or operations of a</w:t>
      </w:r>
      <w:r w:rsidR="00727648">
        <w:rPr>
          <w:color w:val="53565A" w:themeColor="text1"/>
        </w:rPr>
        <w:t>n RTO</w:t>
      </w:r>
    </w:p>
    <w:p w14:paraId="7E791B7F" w14:textId="6F097CA0" w:rsidR="00FF4B39" w:rsidRPr="00FF4B39" w:rsidRDefault="00FF4B39" w:rsidP="00713F7F">
      <w:pPr>
        <w:pStyle w:val="VRQABulletpointleadin"/>
        <w:numPr>
          <w:ilvl w:val="0"/>
          <w:numId w:val="12"/>
        </w:numPr>
        <w:tabs>
          <w:tab w:val="left" w:pos="426"/>
        </w:tabs>
        <w:spacing w:before="120" w:after="120"/>
        <w:rPr>
          <w:color w:val="53565A" w:themeColor="text1"/>
        </w:rPr>
      </w:pPr>
      <w:r w:rsidRPr="00FF4B39">
        <w:rPr>
          <w:color w:val="53565A" w:themeColor="text1"/>
        </w:rPr>
        <w:t>other circumstances that result in an RTO ceasing operations.</w:t>
      </w:r>
    </w:p>
    <w:p w14:paraId="0DB30142" w14:textId="3653BDCB" w:rsidR="00FF4B39" w:rsidRDefault="00FF4B39" w:rsidP="00FF4B39">
      <w:pPr>
        <w:pStyle w:val="VRQABulletpointleadin"/>
        <w:spacing w:before="120" w:after="120"/>
        <w:rPr>
          <w:color w:val="53565A" w:themeColor="text1"/>
        </w:rPr>
      </w:pPr>
      <w:r w:rsidRPr="001F6416">
        <w:rPr>
          <w:b/>
          <w:bCs/>
          <w:color w:val="53565A" w:themeColor="text1"/>
        </w:rPr>
        <w:t>Note:</w:t>
      </w:r>
      <w:r w:rsidRPr="00FF4B39">
        <w:rPr>
          <w:color w:val="53565A" w:themeColor="text1"/>
        </w:rPr>
        <w:t xml:space="preserve"> </w:t>
      </w:r>
      <w:r w:rsidR="0018700A">
        <w:rPr>
          <w:color w:val="53565A" w:themeColor="text1"/>
        </w:rPr>
        <w:t xml:space="preserve">This is </w:t>
      </w:r>
      <w:r w:rsidRPr="00FF4B39">
        <w:rPr>
          <w:color w:val="53565A" w:themeColor="text1"/>
        </w:rPr>
        <w:t>a guide only and where examples are given</w:t>
      </w:r>
      <w:r w:rsidR="00334388">
        <w:rPr>
          <w:color w:val="53565A" w:themeColor="text1"/>
        </w:rPr>
        <w:t>,</w:t>
      </w:r>
      <w:r w:rsidRPr="00FF4B39">
        <w:rPr>
          <w:color w:val="53565A" w:themeColor="text1"/>
        </w:rPr>
        <w:t xml:space="preserve"> they are not intended to be exhaustive. RTOs should contact the VRQA for additional clarification where necessary.</w:t>
      </w:r>
    </w:p>
    <w:p w14:paraId="2C5DF7A9" w14:textId="2E363059" w:rsidR="0032225D" w:rsidRPr="00FF4B39" w:rsidRDefault="0032225D" w:rsidP="00FF4B39">
      <w:pPr>
        <w:spacing w:after="120"/>
        <w:rPr>
          <w:lang w:val="en-GB"/>
        </w:rPr>
        <w:sectPr w:rsidR="0032225D" w:rsidRPr="00FF4B39" w:rsidSect="00203477">
          <w:type w:val="continuous"/>
          <w:pgSz w:w="11900" w:h="16840"/>
          <w:pgMar w:top="1944" w:right="845" w:bottom="851" w:left="851" w:header="709" w:footer="709" w:gutter="0"/>
          <w:cols w:space="227"/>
          <w:docGrid w:linePitch="360"/>
        </w:sectPr>
      </w:pPr>
    </w:p>
    <w:p w14:paraId="2F331AB1" w14:textId="77777777" w:rsidR="007E5C86" w:rsidRDefault="007E5C86" w:rsidP="007E5C86">
      <w:pPr>
        <w:rPr>
          <w:color w:val="53565A" w:themeColor="text1"/>
          <w:sz w:val="18"/>
          <w:szCs w:val="18"/>
        </w:rPr>
      </w:pPr>
    </w:p>
    <w:p w14:paraId="7D4B1F44" w14:textId="16D59216" w:rsidR="007E5C86" w:rsidRPr="00E72133" w:rsidRDefault="00E72133" w:rsidP="007E5C86">
      <w:pPr>
        <w:rPr>
          <w:rFonts w:ascii="Arial" w:hAnsi="Arial" w:cs="Arial"/>
          <w:color w:val="007EB3" w:themeColor="accent1"/>
          <w:sz w:val="36"/>
          <w:szCs w:val="36"/>
        </w:rPr>
      </w:pPr>
      <w:r w:rsidRPr="00E72133">
        <w:rPr>
          <w:rFonts w:ascii="Arial" w:hAnsi="Arial" w:cs="Arial"/>
          <w:color w:val="007EB3" w:themeColor="accent1"/>
          <w:sz w:val="36"/>
          <w:szCs w:val="36"/>
        </w:rPr>
        <w:t>Contents</w:t>
      </w:r>
    </w:p>
    <w:p w14:paraId="5C8E8686" w14:textId="6CDD63E3" w:rsidR="007E5C86" w:rsidRDefault="007E5C86" w:rsidP="007E5C86">
      <w:pPr>
        <w:rPr>
          <w:color w:val="53565A" w:themeColor="text1"/>
          <w:sz w:val="18"/>
          <w:szCs w:val="18"/>
        </w:rPr>
      </w:pPr>
    </w:p>
    <w:p w14:paraId="044DF561" w14:textId="3DCB2BBB" w:rsidR="00144537" w:rsidRDefault="00144537" w:rsidP="007E5C86">
      <w:pPr>
        <w:rPr>
          <w:color w:val="53565A" w:themeColor="text1"/>
          <w:sz w:val="18"/>
          <w:szCs w:val="18"/>
        </w:rPr>
      </w:pPr>
    </w:p>
    <w:p w14:paraId="36598631" w14:textId="29E68363" w:rsidR="00144537" w:rsidRDefault="00353C7D" w:rsidP="007F7329">
      <w:pPr>
        <w:tabs>
          <w:tab w:val="left" w:pos="8080"/>
        </w:tabs>
        <w:rPr>
          <w:rStyle w:val="Hyperlink"/>
          <w:rFonts w:ascii="Arial" w:hAnsi="Arial" w:cs="Arial"/>
          <w:color w:val="53565A" w:themeColor="text1"/>
          <w:sz w:val="22"/>
          <w:szCs w:val="22"/>
          <w:u w:val="none"/>
        </w:rPr>
      </w:pPr>
      <w:hyperlink w:anchor="guide" w:history="1">
        <w:r w:rsidR="00144537" w:rsidRPr="00C16F3E">
          <w:rPr>
            <w:rStyle w:val="Hyperlink"/>
            <w:rFonts w:ascii="Arial" w:hAnsi="Arial" w:cs="Arial"/>
            <w:color w:val="007EB3" w:themeColor="accent1"/>
            <w:sz w:val="22"/>
            <w:szCs w:val="22"/>
            <w:u w:val="none"/>
          </w:rPr>
          <w:t>About this guide</w:t>
        </w:r>
      </w:hyperlink>
      <w:r w:rsidR="00144537">
        <w:rPr>
          <w:rStyle w:val="Hyperlink"/>
          <w:rFonts w:ascii="Arial" w:hAnsi="Arial" w:cs="Arial"/>
          <w:color w:val="53565A" w:themeColor="text1"/>
          <w:sz w:val="22"/>
          <w:szCs w:val="22"/>
          <w:u w:val="none"/>
        </w:rPr>
        <w:tab/>
      </w:r>
      <w:r w:rsidR="007F7329">
        <w:rPr>
          <w:rStyle w:val="Hyperlink"/>
          <w:rFonts w:ascii="Arial" w:hAnsi="Arial" w:cs="Arial"/>
          <w:color w:val="53565A" w:themeColor="text1"/>
          <w:sz w:val="22"/>
          <w:szCs w:val="22"/>
          <w:u w:val="none"/>
        </w:rPr>
        <w:t>1</w:t>
      </w:r>
    </w:p>
    <w:p w14:paraId="04951791" w14:textId="77777777" w:rsidR="00144537" w:rsidRPr="00144537" w:rsidRDefault="00144537" w:rsidP="00144537">
      <w:pPr>
        <w:tabs>
          <w:tab w:val="left" w:pos="8222"/>
        </w:tabs>
        <w:rPr>
          <w:rStyle w:val="Hyperlink"/>
          <w:rFonts w:ascii="Arial" w:hAnsi="Arial" w:cs="Arial"/>
          <w:color w:val="53565A" w:themeColor="text1"/>
          <w:sz w:val="22"/>
          <w:szCs w:val="22"/>
          <w:u w:val="none"/>
        </w:rPr>
      </w:pPr>
    </w:p>
    <w:p w14:paraId="4AAE41C3" w14:textId="51741A4F" w:rsidR="007E5C86" w:rsidRPr="00C16F3E" w:rsidRDefault="00F102DB" w:rsidP="00F102DB">
      <w:pPr>
        <w:tabs>
          <w:tab w:val="left" w:pos="8080"/>
        </w:tabs>
        <w:spacing w:line="480" w:lineRule="auto"/>
        <w:rPr>
          <w:rFonts w:ascii="Arial" w:hAnsi="Arial" w:cs="Arial"/>
          <w:color w:val="53565A" w:themeColor="text1"/>
          <w:sz w:val="22"/>
          <w:szCs w:val="22"/>
        </w:rPr>
      </w:pPr>
      <w:r w:rsidRPr="002314B8">
        <w:rPr>
          <w:rFonts w:ascii="Arial" w:hAnsi="Arial" w:cs="Arial"/>
          <w:color w:val="53565A" w:themeColor="text1"/>
          <w:sz w:val="22"/>
          <w:szCs w:val="22"/>
        </w:rPr>
        <w:t>1</w:t>
      </w:r>
      <w:r w:rsidR="00923BB9" w:rsidRPr="002314B8">
        <w:rPr>
          <w:rFonts w:ascii="Arial" w:hAnsi="Arial" w:cs="Arial"/>
          <w:color w:val="53565A" w:themeColor="text1"/>
          <w:sz w:val="22"/>
          <w:szCs w:val="22"/>
        </w:rPr>
        <w:t>.</w:t>
      </w:r>
      <w:r w:rsidR="00787C1A" w:rsidRPr="002314B8">
        <w:rPr>
          <w:rFonts w:ascii="Arial" w:hAnsi="Arial" w:cs="Arial"/>
          <w:color w:val="53565A" w:themeColor="text1"/>
          <w:sz w:val="22"/>
          <w:szCs w:val="22"/>
        </w:rPr>
        <w:t xml:space="preserve"> </w:t>
      </w:r>
      <w:hyperlink w:anchor="status" w:history="1">
        <w:r w:rsidR="007E5C86" w:rsidRPr="00C16F3E">
          <w:rPr>
            <w:rStyle w:val="Hyperlink"/>
            <w:rFonts w:ascii="Arial" w:hAnsi="Arial" w:cs="Arial"/>
            <w:color w:val="53565A" w:themeColor="text1"/>
            <w:sz w:val="22"/>
            <w:szCs w:val="22"/>
            <w:u w:val="none"/>
          </w:rPr>
          <w:t>Changes in RTO status and ‘Legal Entity’</w:t>
        </w:r>
      </w:hyperlink>
      <w:r w:rsidR="006F10BF" w:rsidRPr="00C16F3E">
        <w:rPr>
          <w:rFonts w:ascii="Arial" w:hAnsi="Arial" w:cs="Arial"/>
          <w:color w:val="53565A" w:themeColor="text1"/>
          <w:sz w:val="22"/>
          <w:szCs w:val="22"/>
        </w:rPr>
        <w:tab/>
      </w:r>
      <w:r w:rsidR="00923BB9" w:rsidRPr="00C16F3E">
        <w:rPr>
          <w:rFonts w:ascii="Arial" w:hAnsi="Arial" w:cs="Arial"/>
          <w:color w:val="53565A" w:themeColor="text1"/>
          <w:sz w:val="22"/>
          <w:szCs w:val="22"/>
        </w:rPr>
        <w:t>3</w:t>
      </w:r>
    </w:p>
    <w:p w14:paraId="6AC08AA9" w14:textId="6AA33CF1" w:rsidR="00F102DB" w:rsidRPr="00C16F3E" w:rsidRDefault="00F102DB" w:rsidP="00F102DB">
      <w:pPr>
        <w:tabs>
          <w:tab w:val="left" w:pos="8080"/>
        </w:tabs>
        <w:spacing w:line="480" w:lineRule="auto"/>
        <w:rPr>
          <w:rFonts w:ascii="Arial" w:hAnsi="Arial" w:cs="Arial"/>
          <w:color w:val="53565A" w:themeColor="text1"/>
          <w:sz w:val="22"/>
          <w:szCs w:val="22"/>
        </w:rPr>
      </w:pPr>
      <w:r w:rsidRPr="00C16F3E">
        <w:rPr>
          <w:rFonts w:ascii="Arial" w:hAnsi="Arial" w:cs="Arial"/>
          <w:color w:val="53565A" w:themeColor="text1"/>
          <w:sz w:val="22"/>
          <w:szCs w:val="22"/>
        </w:rPr>
        <w:t>2</w:t>
      </w:r>
      <w:r w:rsidR="00923BB9" w:rsidRPr="00C16F3E">
        <w:rPr>
          <w:rFonts w:ascii="Arial" w:hAnsi="Arial" w:cs="Arial"/>
          <w:color w:val="53565A" w:themeColor="text1"/>
          <w:sz w:val="22"/>
          <w:szCs w:val="22"/>
        </w:rPr>
        <w:t>.</w:t>
      </w:r>
      <w:r w:rsidR="00787C1A" w:rsidRPr="00C16F3E">
        <w:rPr>
          <w:rFonts w:ascii="Arial" w:hAnsi="Arial" w:cs="Arial"/>
          <w:color w:val="53565A" w:themeColor="text1"/>
          <w:sz w:val="22"/>
          <w:szCs w:val="22"/>
        </w:rPr>
        <w:t xml:space="preserve"> </w:t>
      </w:r>
      <w:hyperlink w:anchor="sales" w:history="1">
        <w:r w:rsidRPr="00C16F3E">
          <w:rPr>
            <w:rStyle w:val="Hyperlink"/>
            <w:rFonts w:ascii="Arial" w:hAnsi="Arial" w:cs="Arial"/>
            <w:color w:val="53565A" w:themeColor="text1"/>
            <w:sz w:val="22"/>
            <w:szCs w:val="22"/>
            <w:u w:val="none"/>
          </w:rPr>
          <w:t>Changes in</w:t>
        </w:r>
        <w:r w:rsidR="00A746F1">
          <w:rPr>
            <w:rStyle w:val="Hyperlink"/>
            <w:rFonts w:ascii="Arial" w:hAnsi="Arial" w:cs="Arial"/>
            <w:color w:val="53565A" w:themeColor="text1"/>
            <w:sz w:val="22"/>
            <w:szCs w:val="22"/>
            <w:u w:val="none"/>
          </w:rPr>
          <w:t xml:space="preserve"> </w:t>
        </w:r>
        <w:r w:rsidR="00C82BC9">
          <w:rPr>
            <w:rStyle w:val="Hyperlink"/>
            <w:rFonts w:ascii="Arial" w:hAnsi="Arial" w:cs="Arial"/>
            <w:color w:val="53565A" w:themeColor="text1"/>
            <w:sz w:val="22"/>
            <w:szCs w:val="22"/>
            <w:u w:val="none"/>
          </w:rPr>
          <w:t>l</w:t>
        </w:r>
        <w:r w:rsidRPr="00C16F3E">
          <w:rPr>
            <w:rStyle w:val="Hyperlink"/>
            <w:rFonts w:ascii="Arial" w:hAnsi="Arial" w:cs="Arial"/>
            <w:color w:val="53565A" w:themeColor="text1"/>
            <w:sz w:val="22"/>
            <w:szCs w:val="22"/>
            <w:u w:val="none"/>
          </w:rPr>
          <w:t xml:space="preserve">egal </w:t>
        </w:r>
        <w:r w:rsidR="00C82BC9">
          <w:rPr>
            <w:rStyle w:val="Hyperlink"/>
            <w:rFonts w:ascii="Arial" w:hAnsi="Arial" w:cs="Arial"/>
            <w:color w:val="53565A" w:themeColor="text1"/>
            <w:sz w:val="22"/>
            <w:szCs w:val="22"/>
            <w:u w:val="none"/>
          </w:rPr>
          <w:t>e</w:t>
        </w:r>
        <w:r w:rsidR="00C82BC9" w:rsidRPr="00C16F3E">
          <w:rPr>
            <w:rStyle w:val="Hyperlink"/>
            <w:rFonts w:ascii="Arial" w:hAnsi="Arial" w:cs="Arial"/>
            <w:color w:val="53565A" w:themeColor="text1"/>
            <w:sz w:val="22"/>
            <w:szCs w:val="22"/>
            <w:u w:val="none"/>
          </w:rPr>
          <w:t xml:space="preserve">ntity </w:t>
        </w:r>
        <w:r w:rsidRPr="00C16F3E">
          <w:rPr>
            <w:rStyle w:val="Hyperlink"/>
            <w:rFonts w:ascii="Arial" w:hAnsi="Arial" w:cs="Arial"/>
            <w:color w:val="53565A" w:themeColor="text1"/>
            <w:sz w:val="22"/>
            <w:szCs w:val="22"/>
            <w:u w:val="none"/>
          </w:rPr>
          <w:t xml:space="preserve">– </w:t>
        </w:r>
        <w:r w:rsidR="00A746F1">
          <w:rPr>
            <w:rStyle w:val="Hyperlink"/>
            <w:rFonts w:ascii="Arial" w:hAnsi="Arial" w:cs="Arial"/>
            <w:color w:val="53565A" w:themeColor="text1"/>
            <w:sz w:val="22"/>
            <w:szCs w:val="22"/>
            <w:u w:val="none"/>
          </w:rPr>
          <w:t>s</w:t>
        </w:r>
        <w:r w:rsidR="00A746F1" w:rsidRPr="00C16F3E">
          <w:rPr>
            <w:rStyle w:val="Hyperlink"/>
            <w:rFonts w:ascii="Arial" w:hAnsi="Arial" w:cs="Arial"/>
            <w:color w:val="53565A" w:themeColor="text1"/>
            <w:sz w:val="22"/>
            <w:szCs w:val="22"/>
            <w:u w:val="none"/>
          </w:rPr>
          <w:t xml:space="preserve">ale </w:t>
        </w:r>
        <w:r w:rsidRPr="00C16F3E">
          <w:rPr>
            <w:rStyle w:val="Hyperlink"/>
            <w:rFonts w:ascii="Arial" w:hAnsi="Arial" w:cs="Arial"/>
            <w:color w:val="53565A" w:themeColor="text1"/>
            <w:sz w:val="22"/>
            <w:szCs w:val="22"/>
            <w:u w:val="none"/>
          </w:rPr>
          <w:t xml:space="preserve">or </w:t>
        </w:r>
        <w:r w:rsidR="004C1571">
          <w:rPr>
            <w:rStyle w:val="Hyperlink"/>
            <w:rFonts w:ascii="Arial" w:hAnsi="Arial" w:cs="Arial"/>
            <w:color w:val="53565A" w:themeColor="text1"/>
            <w:sz w:val="22"/>
            <w:szCs w:val="22"/>
            <w:u w:val="none"/>
          </w:rPr>
          <w:t>t</w:t>
        </w:r>
        <w:r w:rsidR="004C1571" w:rsidRPr="00C16F3E">
          <w:rPr>
            <w:rStyle w:val="Hyperlink"/>
            <w:rFonts w:ascii="Arial" w:hAnsi="Arial" w:cs="Arial"/>
            <w:color w:val="53565A" w:themeColor="text1"/>
            <w:sz w:val="22"/>
            <w:szCs w:val="22"/>
            <w:u w:val="none"/>
          </w:rPr>
          <w:t xml:space="preserve">ransfer </w:t>
        </w:r>
        <w:r w:rsidRPr="00C16F3E">
          <w:rPr>
            <w:rStyle w:val="Hyperlink"/>
            <w:rFonts w:ascii="Arial" w:hAnsi="Arial" w:cs="Arial"/>
            <w:color w:val="53565A" w:themeColor="text1"/>
            <w:sz w:val="22"/>
            <w:szCs w:val="22"/>
            <w:u w:val="none"/>
          </w:rPr>
          <w:t>of RTO</w:t>
        </w:r>
      </w:hyperlink>
      <w:r w:rsidR="00923BB9" w:rsidRPr="00C16F3E">
        <w:rPr>
          <w:rFonts w:ascii="Arial" w:hAnsi="Arial" w:cs="Arial"/>
          <w:color w:val="53565A" w:themeColor="text1"/>
          <w:sz w:val="22"/>
          <w:szCs w:val="22"/>
        </w:rPr>
        <w:tab/>
        <w:t>3</w:t>
      </w:r>
    </w:p>
    <w:p w14:paraId="1A1DC017" w14:textId="42CC59B4" w:rsidR="007E5C86" w:rsidRPr="00C16F3E" w:rsidRDefault="00286089" w:rsidP="006F10BF">
      <w:pPr>
        <w:tabs>
          <w:tab w:val="left" w:pos="8080"/>
        </w:tabs>
        <w:spacing w:line="480" w:lineRule="auto"/>
        <w:rPr>
          <w:rFonts w:ascii="Arial" w:hAnsi="Arial" w:cs="Arial"/>
          <w:color w:val="53565A" w:themeColor="text1"/>
          <w:sz w:val="22"/>
          <w:szCs w:val="22"/>
        </w:rPr>
      </w:pPr>
      <w:r w:rsidRPr="00C16F3E">
        <w:rPr>
          <w:rFonts w:ascii="Arial" w:hAnsi="Arial" w:cs="Arial"/>
          <w:color w:val="53565A" w:themeColor="text1"/>
          <w:sz w:val="22"/>
          <w:szCs w:val="22"/>
        </w:rPr>
        <w:t>3</w:t>
      </w:r>
      <w:r w:rsidR="007E5C86" w:rsidRPr="00C16F3E">
        <w:rPr>
          <w:rFonts w:ascii="Arial" w:hAnsi="Arial" w:cs="Arial"/>
          <w:color w:val="53565A" w:themeColor="text1"/>
          <w:sz w:val="22"/>
          <w:szCs w:val="22"/>
        </w:rPr>
        <w:t>.</w:t>
      </w:r>
      <w:r w:rsidR="00787C1A" w:rsidRPr="00C16F3E">
        <w:rPr>
          <w:rFonts w:ascii="Arial" w:hAnsi="Arial" w:cs="Arial"/>
          <w:color w:val="53565A" w:themeColor="text1"/>
          <w:sz w:val="22"/>
          <w:szCs w:val="22"/>
        </w:rPr>
        <w:t xml:space="preserve"> </w:t>
      </w:r>
      <w:hyperlink w:anchor="merger" w:history="1">
        <w:r w:rsidR="007E5C86" w:rsidRPr="00C16F3E">
          <w:rPr>
            <w:rStyle w:val="Hyperlink"/>
            <w:rFonts w:ascii="Arial" w:hAnsi="Arial" w:cs="Arial"/>
            <w:color w:val="53565A" w:themeColor="text1"/>
            <w:sz w:val="22"/>
            <w:szCs w:val="22"/>
            <w:u w:val="none"/>
          </w:rPr>
          <w:t xml:space="preserve">Change of </w:t>
        </w:r>
        <w:r w:rsidR="00C82BC9">
          <w:rPr>
            <w:rStyle w:val="Hyperlink"/>
            <w:rFonts w:ascii="Arial" w:hAnsi="Arial" w:cs="Arial"/>
            <w:color w:val="53565A" w:themeColor="text1"/>
            <w:sz w:val="22"/>
            <w:szCs w:val="22"/>
            <w:u w:val="none"/>
          </w:rPr>
          <w:t>l</w:t>
        </w:r>
        <w:r w:rsidR="00C82BC9" w:rsidRPr="00C16F3E">
          <w:rPr>
            <w:rStyle w:val="Hyperlink"/>
            <w:rFonts w:ascii="Arial" w:hAnsi="Arial" w:cs="Arial"/>
            <w:color w:val="53565A" w:themeColor="text1"/>
            <w:sz w:val="22"/>
            <w:szCs w:val="22"/>
            <w:u w:val="none"/>
          </w:rPr>
          <w:t xml:space="preserve">egal </w:t>
        </w:r>
        <w:r w:rsidR="00C82BC9">
          <w:rPr>
            <w:rStyle w:val="Hyperlink"/>
            <w:rFonts w:ascii="Arial" w:hAnsi="Arial" w:cs="Arial"/>
            <w:color w:val="53565A" w:themeColor="text1"/>
            <w:sz w:val="22"/>
            <w:szCs w:val="22"/>
            <w:u w:val="none"/>
          </w:rPr>
          <w:t>e</w:t>
        </w:r>
        <w:r w:rsidR="00C82BC9" w:rsidRPr="00C16F3E">
          <w:rPr>
            <w:rStyle w:val="Hyperlink"/>
            <w:rFonts w:ascii="Arial" w:hAnsi="Arial" w:cs="Arial"/>
            <w:color w:val="53565A" w:themeColor="text1"/>
            <w:sz w:val="22"/>
            <w:szCs w:val="22"/>
            <w:u w:val="none"/>
          </w:rPr>
          <w:t xml:space="preserve">ntity </w:t>
        </w:r>
        <w:r w:rsidR="00923BB9" w:rsidRPr="00C16F3E">
          <w:rPr>
            <w:rStyle w:val="Hyperlink"/>
            <w:rFonts w:ascii="Arial" w:hAnsi="Arial" w:cs="Arial"/>
            <w:color w:val="53565A" w:themeColor="text1"/>
            <w:sz w:val="22"/>
            <w:szCs w:val="22"/>
            <w:u w:val="none"/>
          </w:rPr>
          <w:t>–</w:t>
        </w:r>
        <w:r w:rsidR="007E5C86" w:rsidRPr="00C16F3E">
          <w:rPr>
            <w:rStyle w:val="Hyperlink"/>
            <w:rFonts w:ascii="Arial" w:hAnsi="Arial" w:cs="Arial"/>
            <w:color w:val="53565A" w:themeColor="text1"/>
            <w:sz w:val="22"/>
            <w:szCs w:val="22"/>
            <w:u w:val="none"/>
          </w:rPr>
          <w:t xml:space="preserve"> </w:t>
        </w:r>
        <w:r w:rsidR="00A746F1">
          <w:rPr>
            <w:rStyle w:val="Hyperlink"/>
            <w:rFonts w:ascii="Arial" w:hAnsi="Arial" w:cs="Arial"/>
            <w:color w:val="53565A" w:themeColor="text1"/>
            <w:sz w:val="22"/>
            <w:szCs w:val="22"/>
            <w:u w:val="none"/>
          </w:rPr>
          <w:t>m</w:t>
        </w:r>
        <w:r w:rsidR="00A746F1" w:rsidRPr="00C16F3E">
          <w:rPr>
            <w:rStyle w:val="Hyperlink"/>
            <w:rFonts w:ascii="Arial" w:hAnsi="Arial" w:cs="Arial"/>
            <w:color w:val="53565A" w:themeColor="text1"/>
            <w:sz w:val="22"/>
            <w:szCs w:val="22"/>
            <w:u w:val="none"/>
          </w:rPr>
          <w:t xml:space="preserve">erger </w:t>
        </w:r>
        <w:r w:rsidR="007E5C86" w:rsidRPr="00C16F3E">
          <w:rPr>
            <w:rStyle w:val="Hyperlink"/>
            <w:rFonts w:ascii="Arial" w:hAnsi="Arial" w:cs="Arial"/>
            <w:color w:val="53565A" w:themeColor="text1"/>
            <w:sz w:val="22"/>
            <w:szCs w:val="22"/>
            <w:u w:val="none"/>
          </w:rPr>
          <w:t>of two RTOs / RTO splits</w:t>
        </w:r>
      </w:hyperlink>
      <w:r w:rsidR="007E5C86" w:rsidRPr="00C16F3E">
        <w:rPr>
          <w:rFonts w:ascii="Arial" w:hAnsi="Arial" w:cs="Arial"/>
          <w:color w:val="53565A" w:themeColor="text1"/>
          <w:sz w:val="22"/>
          <w:szCs w:val="22"/>
        </w:rPr>
        <w:tab/>
        <w:t>5</w:t>
      </w:r>
    </w:p>
    <w:p w14:paraId="025EFB91" w14:textId="61CE087E" w:rsidR="007E5C86" w:rsidRPr="00C16F3E" w:rsidRDefault="00286089" w:rsidP="006F10BF">
      <w:pPr>
        <w:tabs>
          <w:tab w:val="left" w:pos="8080"/>
        </w:tabs>
        <w:spacing w:line="480" w:lineRule="auto"/>
        <w:rPr>
          <w:rFonts w:ascii="Arial" w:hAnsi="Arial" w:cs="Arial"/>
          <w:color w:val="53565A" w:themeColor="text1"/>
          <w:sz w:val="22"/>
          <w:szCs w:val="22"/>
        </w:rPr>
      </w:pPr>
      <w:r w:rsidRPr="00C16F3E">
        <w:rPr>
          <w:rFonts w:ascii="Arial" w:hAnsi="Arial" w:cs="Arial"/>
          <w:color w:val="53565A" w:themeColor="text1"/>
          <w:sz w:val="22"/>
          <w:szCs w:val="22"/>
        </w:rPr>
        <w:t>4</w:t>
      </w:r>
      <w:r w:rsidR="007E5C86" w:rsidRPr="00C16F3E">
        <w:rPr>
          <w:rFonts w:ascii="Arial" w:hAnsi="Arial" w:cs="Arial"/>
          <w:color w:val="53565A" w:themeColor="text1"/>
          <w:sz w:val="22"/>
          <w:szCs w:val="22"/>
        </w:rPr>
        <w:t>.</w:t>
      </w:r>
      <w:r w:rsidR="00787C1A" w:rsidRPr="00C16F3E">
        <w:rPr>
          <w:rFonts w:ascii="Arial" w:hAnsi="Arial" w:cs="Arial"/>
          <w:color w:val="53565A" w:themeColor="text1"/>
          <w:sz w:val="22"/>
          <w:szCs w:val="22"/>
        </w:rPr>
        <w:t xml:space="preserve"> </w:t>
      </w:r>
      <w:hyperlink w:anchor="Cessation" w:history="1">
        <w:r w:rsidR="007E5C86" w:rsidRPr="00C16F3E">
          <w:rPr>
            <w:rStyle w:val="Hyperlink"/>
            <w:rFonts w:ascii="Arial" w:hAnsi="Arial" w:cs="Arial"/>
            <w:color w:val="53565A" w:themeColor="text1"/>
            <w:sz w:val="22"/>
            <w:szCs w:val="22"/>
            <w:u w:val="none"/>
          </w:rPr>
          <w:t>Cessation of RTO registration</w:t>
        </w:r>
      </w:hyperlink>
      <w:r w:rsidR="007E5C86" w:rsidRPr="00C16F3E">
        <w:rPr>
          <w:rFonts w:ascii="Arial" w:hAnsi="Arial" w:cs="Arial"/>
          <w:color w:val="53565A" w:themeColor="text1"/>
          <w:sz w:val="22"/>
          <w:szCs w:val="22"/>
        </w:rPr>
        <w:tab/>
        <w:t>6</w:t>
      </w:r>
    </w:p>
    <w:p w14:paraId="10E5888D" w14:textId="7A1E7667" w:rsidR="007E5C86" w:rsidRPr="00C16F3E" w:rsidRDefault="00353C7D" w:rsidP="006F10BF">
      <w:pPr>
        <w:tabs>
          <w:tab w:val="left" w:pos="8080"/>
        </w:tabs>
        <w:spacing w:line="480" w:lineRule="auto"/>
        <w:rPr>
          <w:rFonts w:ascii="Arial" w:hAnsi="Arial" w:cs="Arial"/>
          <w:color w:val="53565A" w:themeColor="text1"/>
          <w:sz w:val="22"/>
          <w:szCs w:val="22"/>
        </w:rPr>
      </w:pPr>
      <w:hyperlink w:anchor="protect" w:history="1">
        <w:r w:rsidR="00286089" w:rsidRPr="00C16F3E">
          <w:rPr>
            <w:rStyle w:val="Hyperlink"/>
            <w:rFonts w:ascii="Arial" w:hAnsi="Arial" w:cs="Arial"/>
            <w:color w:val="53565A" w:themeColor="text1"/>
            <w:sz w:val="22"/>
            <w:szCs w:val="22"/>
            <w:u w:val="none"/>
          </w:rPr>
          <w:t>5</w:t>
        </w:r>
        <w:r w:rsidR="007E5C86" w:rsidRPr="00C16F3E">
          <w:rPr>
            <w:rStyle w:val="Hyperlink"/>
            <w:rFonts w:ascii="Arial" w:hAnsi="Arial" w:cs="Arial"/>
            <w:color w:val="53565A" w:themeColor="text1"/>
            <w:sz w:val="22"/>
            <w:szCs w:val="22"/>
            <w:u w:val="none"/>
          </w:rPr>
          <w:t>.</w:t>
        </w:r>
        <w:r w:rsidR="00787C1A" w:rsidRPr="00C16F3E">
          <w:rPr>
            <w:rStyle w:val="Hyperlink"/>
            <w:rFonts w:ascii="Arial" w:hAnsi="Arial" w:cs="Arial"/>
            <w:color w:val="53565A" w:themeColor="text1"/>
            <w:sz w:val="22"/>
            <w:szCs w:val="22"/>
            <w:u w:val="none"/>
          </w:rPr>
          <w:t xml:space="preserve"> </w:t>
        </w:r>
        <w:r w:rsidR="007E5C86" w:rsidRPr="00C16F3E">
          <w:rPr>
            <w:rStyle w:val="Hyperlink"/>
            <w:rFonts w:ascii="Arial" w:hAnsi="Arial" w:cs="Arial"/>
            <w:color w:val="53565A" w:themeColor="text1"/>
            <w:sz w:val="22"/>
            <w:szCs w:val="22"/>
            <w:u w:val="none"/>
          </w:rPr>
          <w:t xml:space="preserve">Changes of </w:t>
        </w:r>
        <w:r w:rsidR="002E5AAD">
          <w:rPr>
            <w:rStyle w:val="Hyperlink"/>
            <w:rFonts w:ascii="Arial" w:hAnsi="Arial" w:cs="Arial"/>
            <w:color w:val="53565A" w:themeColor="text1"/>
            <w:sz w:val="22"/>
            <w:szCs w:val="22"/>
            <w:u w:val="none"/>
          </w:rPr>
          <w:t>l</w:t>
        </w:r>
        <w:r w:rsidR="002E5AAD" w:rsidRPr="00C16F3E">
          <w:rPr>
            <w:rStyle w:val="Hyperlink"/>
            <w:rFonts w:ascii="Arial" w:hAnsi="Arial" w:cs="Arial"/>
            <w:color w:val="53565A" w:themeColor="text1"/>
            <w:sz w:val="22"/>
            <w:szCs w:val="22"/>
            <w:u w:val="none"/>
          </w:rPr>
          <w:t xml:space="preserve">egal </w:t>
        </w:r>
        <w:r w:rsidR="002E5AAD">
          <w:rPr>
            <w:rStyle w:val="Hyperlink"/>
            <w:rFonts w:ascii="Arial" w:hAnsi="Arial" w:cs="Arial"/>
            <w:color w:val="53565A" w:themeColor="text1"/>
            <w:sz w:val="22"/>
            <w:szCs w:val="22"/>
            <w:u w:val="none"/>
          </w:rPr>
          <w:t>e</w:t>
        </w:r>
        <w:r w:rsidR="002E5AAD" w:rsidRPr="00C16F3E">
          <w:rPr>
            <w:rStyle w:val="Hyperlink"/>
            <w:rFonts w:ascii="Arial" w:hAnsi="Arial" w:cs="Arial"/>
            <w:color w:val="53565A" w:themeColor="text1"/>
            <w:sz w:val="22"/>
            <w:szCs w:val="22"/>
            <w:u w:val="none"/>
          </w:rPr>
          <w:t xml:space="preserve">ntity </w:t>
        </w:r>
        <w:r w:rsidR="007E5C86" w:rsidRPr="00C16F3E">
          <w:rPr>
            <w:rStyle w:val="Hyperlink"/>
            <w:rFonts w:ascii="Arial" w:hAnsi="Arial" w:cs="Arial"/>
            <w:color w:val="53565A" w:themeColor="text1"/>
            <w:sz w:val="22"/>
            <w:szCs w:val="22"/>
            <w:u w:val="none"/>
          </w:rPr>
          <w:t>– Provisions to protect students</w:t>
        </w:r>
      </w:hyperlink>
      <w:r w:rsidR="007E5C86" w:rsidRPr="00C16F3E">
        <w:rPr>
          <w:rFonts w:ascii="Arial" w:hAnsi="Arial" w:cs="Arial"/>
          <w:color w:val="53565A" w:themeColor="text1"/>
          <w:sz w:val="22"/>
          <w:szCs w:val="22"/>
        </w:rPr>
        <w:tab/>
      </w:r>
      <w:r w:rsidR="00C16F3E" w:rsidRPr="00C16F3E">
        <w:rPr>
          <w:rFonts w:ascii="Arial" w:hAnsi="Arial" w:cs="Arial"/>
          <w:color w:val="53565A" w:themeColor="text1"/>
          <w:sz w:val="22"/>
          <w:szCs w:val="22"/>
        </w:rPr>
        <w:t>6</w:t>
      </w:r>
    </w:p>
    <w:p w14:paraId="50B43668" w14:textId="2A3AC042" w:rsidR="007E5C86" w:rsidRPr="00C16F3E" w:rsidRDefault="007E5C86" w:rsidP="006F10BF">
      <w:pPr>
        <w:tabs>
          <w:tab w:val="left" w:pos="8080"/>
        </w:tabs>
        <w:spacing w:line="480" w:lineRule="auto"/>
        <w:rPr>
          <w:rFonts w:ascii="Arial" w:hAnsi="Arial" w:cs="Arial"/>
          <w:color w:val="53565A" w:themeColor="text1"/>
          <w:sz w:val="22"/>
          <w:szCs w:val="22"/>
        </w:rPr>
      </w:pPr>
      <w:r w:rsidRPr="00C16F3E">
        <w:rPr>
          <w:rFonts w:ascii="Arial" w:hAnsi="Arial" w:cs="Arial"/>
          <w:color w:val="53565A" w:themeColor="text1"/>
          <w:sz w:val="22"/>
          <w:szCs w:val="22"/>
        </w:rPr>
        <w:t>6.</w:t>
      </w:r>
      <w:r w:rsidR="00787C1A" w:rsidRPr="00C16F3E">
        <w:rPr>
          <w:rFonts w:ascii="Arial" w:hAnsi="Arial" w:cs="Arial"/>
          <w:color w:val="53565A" w:themeColor="text1"/>
          <w:sz w:val="22"/>
          <w:szCs w:val="22"/>
        </w:rPr>
        <w:t xml:space="preserve"> </w:t>
      </w:r>
      <w:hyperlink w:anchor="control" w:history="1">
        <w:r w:rsidRPr="00C16F3E">
          <w:rPr>
            <w:rStyle w:val="Hyperlink"/>
            <w:rFonts w:ascii="Arial" w:hAnsi="Arial" w:cs="Arial"/>
            <w:color w:val="53565A" w:themeColor="text1"/>
            <w:sz w:val="22"/>
            <w:szCs w:val="22"/>
            <w:u w:val="none"/>
          </w:rPr>
          <w:t xml:space="preserve">Change in RTO </w:t>
        </w:r>
        <w:r w:rsidR="002E5AAD">
          <w:rPr>
            <w:rStyle w:val="Hyperlink"/>
            <w:rFonts w:ascii="Arial" w:hAnsi="Arial" w:cs="Arial"/>
            <w:color w:val="53565A" w:themeColor="text1"/>
            <w:sz w:val="22"/>
            <w:szCs w:val="22"/>
            <w:u w:val="none"/>
          </w:rPr>
          <w:t>c</w:t>
        </w:r>
        <w:r w:rsidRPr="00C16F3E">
          <w:rPr>
            <w:rStyle w:val="Hyperlink"/>
            <w:rFonts w:ascii="Arial" w:hAnsi="Arial" w:cs="Arial"/>
            <w:color w:val="53565A" w:themeColor="text1"/>
            <w:sz w:val="22"/>
            <w:szCs w:val="22"/>
            <w:u w:val="none"/>
          </w:rPr>
          <w:t xml:space="preserve">ontrol, </w:t>
        </w:r>
        <w:r w:rsidR="002E5AAD">
          <w:rPr>
            <w:rStyle w:val="Hyperlink"/>
            <w:rFonts w:ascii="Arial" w:hAnsi="Arial" w:cs="Arial"/>
            <w:color w:val="53565A" w:themeColor="text1"/>
            <w:sz w:val="22"/>
            <w:szCs w:val="22"/>
            <w:u w:val="none"/>
          </w:rPr>
          <w:t>m</w:t>
        </w:r>
        <w:r w:rsidR="002E5AAD" w:rsidRPr="00C16F3E">
          <w:rPr>
            <w:rStyle w:val="Hyperlink"/>
            <w:rFonts w:ascii="Arial" w:hAnsi="Arial" w:cs="Arial"/>
            <w:color w:val="53565A" w:themeColor="text1"/>
            <w:sz w:val="22"/>
            <w:szCs w:val="22"/>
            <w:u w:val="none"/>
          </w:rPr>
          <w:t xml:space="preserve">anagement </w:t>
        </w:r>
        <w:r w:rsidRPr="00C16F3E">
          <w:rPr>
            <w:rStyle w:val="Hyperlink"/>
            <w:rFonts w:ascii="Arial" w:hAnsi="Arial" w:cs="Arial"/>
            <w:color w:val="53565A" w:themeColor="text1"/>
            <w:sz w:val="22"/>
            <w:szCs w:val="22"/>
            <w:u w:val="none"/>
          </w:rPr>
          <w:t xml:space="preserve">or </w:t>
        </w:r>
        <w:r w:rsidR="002E5AAD">
          <w:rPr>
            <w:rStyle w:val="Hyperlink"/>
            <w:rFonts w:ascii="Arial" w:hAnsi="Arial" w:cs="Arial"/>
            <w:color w:val="53565A" w:themeColor="text1"/>
            <w:sz w:val="22"/>
            <w:szCs w:val="22"/>
            <w:u w:val="none"/>
          </w:rPr>
          <w:t>o</w:t>
        </w:r>
        <w:r w:rsidRPr="00C16F3E">
          <w:rPr>
            <w:rStyle w:val="Hyperlink"/>
            <w:rFonts w:ascii="Arial" w:hAnsi="Arial" w:cs="Arial"/>
            <w:color w:val="53565A" w:themeColor="text1"/>
            <w:sz w:val="22"/>
            <w:szCs w:val="22"/>
            <w:u w:val="none"/>
          </w:rPr>
          <w:t>perations</w:t>
        </w:r>
      </w:hyperlink>
      <w:r w:rsidRPr="00C16F3E">
        <w:rPr>
          <w:rFonts w:ascii="Arial" w:hAnsi="Arial" w:cs="Arial"/>
          <w:color w:val="53565A" w:themeColor="text1"/>
          <w:sz w:val="22"/>
          <w:szCs w:val="22"/>
        </w:rPr>
        <w:tab/>
        <w:t>7</w:t>
      </w:r>
    </w:p>
    <w:p w14:paraId="2C981291" w14:textId="3BF881ED" w:rsidR="007E5C86" w:rsidRPr="00C16F3E" w:rsidRDefault="007E7FCD" w:rsidP="006F10BF">
      <w:pPr>
        <w:tabs>
          <w:tab w:val="left" w:pos="8080"/>
        </w:tabs>
        <w:spacing w:line="480" w:lineRule="auto"/>
        <w:rPr>
          <w:rFonts w:ascii="Arial" w:hAnsi="Arial" w:cs="Arial"/>
          <w:color w:val="53565A" w:themeColor="text1"/>
          <w:sz w:val="22"/>
          <w:szCs w:val="22"/>
        </w:rPr>
      </w:pPr>
      <w:r w:rsidRPr="00C16F3E">
        <w:rPr>
          <w:rFonts w:ascii="Arial" w:hAnsi="Arial" w:cs="Arial"/>
          <w:color w:val="53565A" w:themeColor="text1"/>
          <w:sz w:val="22"/>
          <w:szCs w:val="22"/>
        </w:rPr>
        <w:t>7</w:t>
      </w:r>
      <w:r w:rsidR="007E5C86" w:rsidRPr="00C16F3E">
        <w:rPr>
          <w:rFonts w:ascii="Arial" w:hAnsi="Arial" w:cs="Arial"/>
          <w:color w:val="53565A" w:themeColor="text1"/>
          <w:sz w:val="22"/>
          <w:szCs w:val="22"/>
        </w:rPr>
        <w:t xml:space="preserve">. </w:t>
      </w:r>
      <w:hyperlink w:anchor="overseas" w:history="1">
        <w:r w:rsidR="007E5C86" w:rsidRPr="00C16F3E">
          <w:rPr>
            <w:rStyle w:val="Hyperlink"/>
            <w:rFonts w:ascii="Arial" w:hAnsi="Arial" w:cs="Arial"/>
            <w:color w:val="53565A" w:themeColor="text1"/>
            <w:sz w:val="22"/>
            <w:szCs w:val="22"/>
            <w:u w:val="none"/>
          </w:rPr>
          <w:t xml:space="preserve">Change of RTO </w:t>
        </w:r>
        <w:r w:rsidR="002E5AAD">
          <w:rPr>
            <w:rStyle w:val="Hyperlink"/>
            <w:rFonts w:ascii="Arial" w:hAnsi="Arial" w:cs="Arial"/>
            <w:color w:val="53565A" w:themeColor="text1"/>
            <w:sz w:val="22"/>
            <w:szCs w:val="22"/>
            <w:u w:val="none"/>
          </w:rPr>
          <w:t>o</w:t>
        </w:r>
        <w:r w:rsidR="002E5AAD" w:rsidRPr="00C16F3E">
          <w:rPr>
            <w:rStyle w:val="Hyperlink"/>
            <w:rFonts w:ascii="Arial" w:hAnsi="Arial" w:cs="Arial"/>
            <w:color w:val="53565A" w:themeColor="text1"/>
            <w:sz w:val="22"/>
            <w:szCs w:val="22"/>
            <w:u w:val="none"/>
          </w:rPr>
          <w:t xml:space="preserve">rganisational </w:t>
        </w:r>
        <w:r w:rsidR="002E5AAD">
          <w:rPr>
            <w:rStyle w:val="Hyperlink"/>
            <w:rFonts w:ascii="Arial" w:hAnsi="Arial" w:cs="Arial"/>
            <w:color w:val="53565A" w:themeColor="text1"/>
            <w:sz w:val="22"/>
            <w:szCs w:val="22"/>
            <w:u w:val="none"/>
          </w:rPr>
          <w:t>s</w:t>
        </w:r>
        <w:r w:rsidR="002E5AAD" w:rsidRPr="00C16F3E">
          <w:rPr>
            <w:rStyle w:val="Hyperlink"/>
            <w:rFonts w:ascii="Arial" w:hAnsi="Arial" w:cs="Arial"/>
            <w:color w:val="53565A" w:themeColor="text1"/>
            <w:sz w:val="22"/>
            <w:szCs w:val="22"/>
            <w:u w:val="none"/>
          </w:rPr>
          <w:t xml:space="preserve">tatus </w:t>
        </w:r>
        <w:r w:rsidR="007E5C86" w:rsidRPr="00C16F3E">
          <w:rPr>
            <w:rStyle w:val="Hyperlink"/>
            <w:rFonts w:ascii="Arial" w:hAnsi="Arial" w:cs="Arial"/>
            <w:color w:val="53565A" w:themeColor="text1"/>
            <w:sz w:val="22"/>
            <w:szCs w:val="22"/>
            <w:u w:val="none"/>
          </w:rPr>
          <w:t xml:space="preserve">– </w:t>
        </w:r>
        <w:r w:rsidR="00C0277D">
          <w:rPr>
            <w:rStyle w:val="Hyperlink"/>
            <w:rFonts w:ascii="Arial" w:hAnsi="Arial" w:cs="Arial"/>
            <w:color w:val="53565A" w:themeColor="text1"/>
            <w:sz w:val="22"/>
            <w:szCs w:val="22"/>
            <w:u w:val="none"/>
          </w:rPr>
          <w:t>o</w:t>
        </w:r>
        <w:r w:rsidR="00C0277D" w:rsidRPr="00C16F3E">
          <w:rPr>
            <w:rStyle w:val="Hyperlink"/>
            <w:rFonts w:ascii="Arial" w:hAnsi="Arial" w:cs="Arial"/>
            <w:color w:val="53565A" w:themeColor="text1"/>
            <w:sz w:val="22"/>
            <w:szCs w:val="22"/>
            <w:u w:val="none"/>
          </w:rPr>
          <w:t xml:space="preserve">verseas </w:t>
        </w:r>
        <w:r w:rsidR="00C0277D">
          <w:rPr>
            <w:rStyle w:val="Hyperlink"/>
            <w:rFonts w:ascii="Arial" w:hAnsi="Arial" w:cs="Arial"/>
            <w:color w:val="53565A" w:themeColor="text1"/>
            <w:sz w:val="22"/>
            <w:szCs w:val="22"/>
            <w:u w:val="none"/>
          </w:rPr>
          <w:t>s</w:t>
        </w:r>
        <w:r w:rsidR="007E5C86" w:rsidRPr="00C16F3E">
          <w:rPr>
            <w:rStyle w:val="Hyperlink"/>
            <w:rFonts w:ascii="Arial" w:hAnsi="Arial" w:cs="Arial"/>
            <w:color w:val="53565A" w:themeColor="text1"/>
            <w:sz w:val="22"/>
            <w:szCs w:val="22"/>
            <w:u w:val="none"/>
          </w:rPr>
          <w:t>tudents</w:t>
        </w:r>
      </w:hyperlink>
      <w:r w:rsidR="007E5C86" w:rsidRPr="00C16F3E">
        <w:rPr>
          <w:rFonts w:ascii="Arial" w:hAnsi="Arial" w:cs="Arial"/>
          <w:color w:val="53565A" w:themeColor="text1"/>
          <w:sz w:val="22"/>
          <w:szCs w:val="22"/>
        </w:rPr>
        <w:tab/>
      </w:r>
      <w:r w:rsidR="003C240A" w:rsidRPr="00C16F3E">
        <w:rPr>
          <w:rFonts w:ascii="Arial" w:hAnsi="Arial" w:cs="Arial"/>
          <w:color w:val="53565A" w:themeColor="text1"/>
          <w:sz w:val="22"/>
          <w:szCs w:val="22"/>
        </w:rPr>
        <w:t>9</w:t>
      </w:r>
    </w:p>
    <w:p w14:paraId="610D15E5" w14:textId="153293DD" w:rsidR="007E5C86" w:rsidRPr="00C16F3E" w:rsidRDefault="007E5C86" w:rsidP="006F10BF">
      <w:pPr>
        <w:tabs>
          <w:tab w:val="left" w:pos="8080"/>
        </w:tabs>
        <w:spacing w:line="480" w:lineRule="auto"/>
        <w:rPr>
          <w:rFonts w:ascii="Arial" w:hAnsi="Arial" w:cs="Arial"/>
          <w:color w:val="53565A" w:themeColor="text1"/>
          <w:sz w:val="22"/>
          <w:szCs w:val="22"/>
        </w:rPr>
      </w:pPr>
      <w:r w:rsidRPr="00C16F3E">
        <w:rPr>
          <w:rFonts w:ascii="Arial" w:hAnsi="Arial" w:cs="Arial"/>
          <w:color w:val="53565A" w:themeColor="text1"/>
          <w:sz w:val="22"/>
          <w:szCs w:val="22"/>
        </w:rPr>
        <w:t xml:space="preserve">8. </w:t>
      </w:r>
      <w:hyperlink w:anchor="outside" w:history="1">
        <w:r w:rsidRPr="00C16F3E">
          <w:rPr>
            <w:rStyle w:val="Hyperlink"/>
            <w:rFonts w:ascii="Arial" w:hAnsi="Arial" w:cs="Arial"/>
            <w:color w:val="53565A" w:themeColor="text1"/>
            <w:sz w:val="22"/>
            <w:szCs w:val="22"/>
            <w:u w:val="none"/>
          </w:rPr>
          <w:t xml:space="preserve">Change of RTO </w:t>
        </w:r>
        <w:r w:rsidR="002E5AAD">
          <w:rPr>
            <w:rStyle w:val="Hyperlink"/>
            <w:rFonts w:ascii="Arial" w:hAnsi="Arial" w:cs="Arial"/>
            <w:color w:val="53565A" w:themeColor="text1"/>
            <w:sz w:val="22"/>
            <w:szCs w:val="22"/>
            <w:u w:val="none"/>
          </w:rPr>
          <w:t>o</w:t>
        </w:r>
        <w:r w:rsidR="002E5AAD" w:rsidRPr="00C16F3E">
          <w:rPr>
            <w:rStyle w:val="Hyperlink"/>
            <w:rFonts w:ascii="Arial" w:hAnsi="Arial" w:cs="Arial"/>
            <w:color w:val="53565A" w:themeColor="text1"/>
            <w:sz w:val="22"/>
            <w:szCs w:val="22"/>
            <w:u w:val="none"/>
          </w:rPr>
          <w:t xml:space="preserve">rganisational </w:t>
        </w:r>
        <w:r w:rsidR="002E5AAD">
          <w:rPr>
            <w:rStyle w:val="Hyperlink"/>
            <w:rFonts w:ascii="Arial" w:hAnsi="Arial" w:cs="Arial"/>
            <w:color w:val="53565A" w:themeColor="text1"/>
            <w:sz w:val="22"/>
            <w:szCs w:val="22"/>
            <w:u w:val="none"/>
          </w:rPr>
          <w:t>s</w:t>
        </w:r>
        <w:r w:rsidR="002E5AAD" w:rsidRPr="00C16F3E">
          <w:rPr>
            <w:rStyle w:val="Hyperlink"/>
            <w:rFonts w:ascii="Arial" w:hAnsi="Arial" w:cs="Arial"/>
            <w:color w:val="53565A" w:themeColor="text1"/>
            <w:sz w:val="22"/>
            <w:szCs w:val="22"/>
            <w:u w:val="none"/>
          </w:rPr>
          <w:t xml:space="preserve">tatus </w:t>
        </w:r>
        <w:r w:rsidRPr="00C16F3E">
          <w:rPr>
            <w:rStyle w:val="Hyperlink"/>
            <w:rFonts w:ascii="Arial" w:hAnsi="Arial" w:cs="Arial"/>
            <w:color w:val="53565A" w:themeColor="text1"/>
            <w:sz w:val="22"/>
            <w:szCs w:val="22"/>
            <w:u w:val="none"/>
          </w:rPr>
          <w:t xml:space="preserve">– </w:t>
        </w:r>
        <w:r w:rsidR="004C1571">
          <w:rPr>
            <w:rStyle w:val="Hyperlink"/>
            <w:rFonts w:ascii="Arial" w:hAnsi="Arial" w:cs="Arial"/>
            <w:color w:val="53565A" w:themeColor="text1"/>
            <w:sz w:val="22"/>
            <w:szCs w:val="22"/>
            <w:u w:val="none"/>
          </w:rPr>
          <w:t>o</w:t>
        </w:r>
        <w:r w:rsidR="004C1571" w:rsidRPr="00C16F3E">
          <w:rPr>
            <w:rStyle w:val="Hyperlink"/>
            <w:rFonts w:ascii="Arial" w:hAnsi="Arial" w:cs="Arial"/>
            <w:color w:val="53565A" w:themeColor="text1"/>
            <w:sz w:val="22"/>
            <w:szCs w:val="22"/>
            <w:u w:val="none"/>
          </w:rPr>
          <w:t xml:space="preserve">utside </w:t>
        </w:r>
        <w:r w:rsidRPr="00C16F3E">
          <w:rPr>
            <w:rStyle w:val="Hyperlink"/>
            <w:rFonts w:ascii="Arial" w:hAnsi="Arial" w:cs="Arial"/>
            <w:color w:val="53565A" w:themeColor="text1"/>
            <w:sz w:val="22"/>
            <w:szCs w:val="22"/>
            <w:u w:val="none"/>
          </w:rPr>
          <w:t>Victoria</w:t>
        </w:r>
      </w:hyperlink>
      <w:r w:rsidRPr="00C16F3E">
        <w:rPr>
          <w:rFonts w:ascii="Arial" w:hAnsi="Arial" w:cs="Arial"/>
          <w:color w:val="53565A" w:themeColor="text1"/>
          <w:sz w:val="22"/>
          <w:szCs w:val="22"/>
        </w:rPr>
        <w:tab/>
      </w:r>
      <w:r w:rsidR="003C240A" w:rsidRPr="00C16F3E">
        <w:rPr>
          <w:rFonts w:ascii="Arial" w:hAnsi="Arial" w:cs="Arial"/>
          <w:color w:val="53565A" w:themeColor="text1"/>
          <w:sz w:val="22"/>
          <w:szCs w:val="22"/>
        </w:rPr>
        <w:t>9</w:t>
      </w:r>
    </w:p>
    <w:p w14:paraId="4E0DEE7F" w14:textId="0BA7B834" w:rsidR="007E5C86" w:rsidRPr="00C16F3E" w:rsidRDefault="007E5C86" w:rsidP="006F10BF">
      <w:pPr>
        <w:tabs>
          <w:tab w:val="left" w:pos="8080"/>
        </w:tabs>
        <w:spacing w:line="480" w:lineRule="auto"/>
        <w:rPr>
          <w:rFonts w:ascii="Arial" w:hAnsi="Arial" w:cs="Arial"/>
          <w:color w:val="53565A" w:themeColor="text1"/>
          <w:sz w:val="22"/>
          <w:szCs w:val="22"/>
        </w:rPr>
      </w:pPr>
      <w:r w:rsidRPr="00C16F3E">
        <w:rPr>
          <w:rFonts w:ascii="Arial" w:hAnsi="Arial" w:cs="Arial"/>
          <w:color w:val="53565A" w:themeColor="text1"/>
          <w:sz w:val="22"/>
          <w:szCs w:val="22"/>
        </w:rPr>
        <w:t>9.</w:t>
      </w:r>
      <w:r w:rsidR="00787C1A" w:rsidRPr="00C16F3E">
        <w:rPr>
          <w:rFonts w:ascii="Arial" w:hAnsi="Arial" w:cs="Arial"/>
          <w:color w:val="53565A" w:themeColor="text1"/>
          <w:sz w:val="22"/>
          <w:szCs w:val="22"/>
        </w:rPr>
        <w:t xml:space="preserve"> </w:t>
      </w:r>
      <w:hyperlink w:anchor="key" w:history="1">
        <w:r w:rsidR="002E5AAD" w:rsidRPr="00C16F3E">
          <w:rPr>
            <w:rStyle w:val="Hyperlink"/>
            <w:rFonts w:ascii="Arial" w:hAnsi="Arial" w:cs="Arial"/>
            <w:color w:val="53565A" w:themeColor="text1"/>
            <w:sz w:val="22"/>
            <w:szCs w:val="22"/>
            <w:u w:val="none"/>
          </w:rPr>
          <w:t xml:space="preserve">Key </w:t>
        </w:r>
        <w:r w:rsidR="002E5AAD">
          <w:rPr>
            <w:rStyle w:val="Hyperlink"/>
            <w:rFonts w:ascii="Arial" w:hAnsi="Arial" w:cs="Arial"/>
            <w:color w:val="53565A" w:themeColor="text1"/>
            <w:sz w:val="22"/>
            <w:szCs w:val="22"/>
            <w:u w:val="none"/>
          </w:rPr>
          <w:t>t</w:t>
        </w:r>
        <w:r w:rsidR="002E5AAD" w:rsidRPr="00C16F3E">
          <w:rPr>
            <w:rStyle w:val="Hyperlink"/>
            <w:rFonts w:ascii="Arial" w:hAnsi="Arial" w:cs="Arial"/>
            <w:color w:val="53565A" w:themeColor="text1"/>
            <w:sz w:val="22"/>
            <w:szCs w:val="22"/>
            <w:u w:val="none"/>
          </w:rPr>
          <w:t>erms</w:t>
        </w:r>
      </w:hyperlink>
      <w:r w:rsidRPr="00C16F3E">
        <w:rPr>
          <w:rFonts w:ascii="Arial" w:hAnsi="Arial" w:cs="Arial"/>
          <w:color w:val="53565A" w:themeColor="text1"/>
          <w:sz w:val="22"/>
          <w:szCs w:val="22"/>
        </w:rPr>
        <w:tab/>
        <w:t>1</w:t>
      </w:r>
      <w:r w:rsidR="003C240A" w:rsidRPr="00C16F3E">
        <w:rPr>
          <w:rFonts w:ascii="Arial" w:hAnsi="Arial" w:cs="Arial"/>
          <w:color w:val="53565A" w:themeColor="text1"/>
          <w:sz w:val="22"/>
          <w:szCs w:val="22"/>
        </w:rPr>
        <w:t>0</w:t>
      </w:r>
    </w:p>
    <w:p w14:paraId="4E526098" w14:textId="308E6ED8" w:rsidR="00E72133" w:rsidRPr="00C16F3E" w:rsidRDefault="007E5C86" w:rsidP="006F10BF">
      <w:pPr>
        <w:tabs>
          <w:tab w:val="left" w:pos="8080"/>
        </w:tabs>
        <w:spacing w:line="480" w:lineRule="auto"/>
        <w:rPr>
          <w:rFonts w:ascii="Arial" w:hAnsi="Arial" w:cs="Arial"/>
          <w:color w:val="53565A" w:themeColor="text1"/>
          <w:sz w:val="22"/>
          <w:szCs w:val="22"/>
        </w:rPr>
      </w:pPr>
      <w:r w:rsidRPr="00C16F3E">
        <w:rPr>
          <w:rFonts w:ascii="Arial" w:hAnsi="Arial" w:cs="Arial"/>
          <w:color w:val="53565A" w:themeColor="text1"/>
          <w:sz w:val="22"/>
          <w:szCs w:val="22"/>
        </w:rPr>
        <w:t>10.</w:t>
      </w:r>
      <w:r w:rsidR="00787C1A" w:rsidRPr="00C16F3E">
        <w:rPr>
          <w:rFonts w:ascii="Arial" w:hAnsi="Arial" w:cs="Arial"/>
          <w:color w:val="53565A" w:themeColor="text1"/>
          <w:sz w:val="22"/>
          <w:szCs w:val="22"/>
        </w:rPr>
        <w:t xml:space="preserve"> </w:t>
      </w:r>
      <w:hyperlink w:anchor="Responsibility" w:history="1">
        <w:r w:rsidRPr="00C16F3E">
          <w:rPr>
            <w:rStyle w:val="Hyperlink"/>
            <w:rFonts w:ascii="Arial" w:hAnsi="Arial" w:cs="Arial"/>
            <w:color w:val="53565A" w:themeColor="text1"/>
            <w:sz w:val="22"/>
            <w:szCs w:val="22"/>
            <w:u w:val="none"/>
          </w:rPr>
          <w:t>Responsibility</w:t>
        </w:r>
      </w:hyperlink>
      <w:r w:rsidRPr="00C16F3E">
        <w:rPr>
          <w:rFonts w:ascii="Arial" w:hAnsi="Arial" w:cs="Arial"/>
          <w:color w:val="53565A" w:themeColor="text1"/>
          <w:sz w:val="22"/>
          <w:szCs w:val="22"/>
        </w:rPr>
        <w:tab/>
        <w:t>1</w:t>
      </w:r>
      <w:r w:rsidR="003C240A" w:rsidRPr="00C16F3E">
        <w:rPr>
          <w:rFonts w:ascii="Arial" w:hAnsi="Arial" w:cs="Arial"/>
          <w:color w:val="53565A" w:themeColor="text1"/>
          <w:sz w:val="22"/>
          <w:szCs w:val="22"/>
        </w:rPr>
        <w:t>0</w:t>
      </w:r>
    </w:p>
    <w:p w14:paraId="6DA20AB8" w14:textId="181035A8" w:rsidR="00E72133" w:rsidRPr="00C16F3E" w:rsidRDefault="00E72133" w:rsidP="006F10BF">
      <w:pPr>
        <w:tabs>
          <w:tab w:val="left" w:pos="8080"/>
        </w:tabs>
        <w:spacing w:line="480" w:lineRule="auto"/>
        <w:rPr>
          <w:rFonts w:ascii="Arial" w:hAnsi="Arial" w:cs="Arial"/>
          <w:color w:val="53565A" w:themeColor="text1"/>
          <w:sz w:val="22"/>
          <w:szCs w:val="22"/>
        </w:rPr>
      </w:pPr>
      <w:r w:rsidRPr="00C16F3E">
        <w:rPr>
          <w:rFonts w:ascii="Arial" w:hAnsi="Arial" w:cs="Arial"/>
          <w:color w:val="53565A" w:themeColor="text1"/>
          <w:sz w:val="22"/>
          <w:szCs w:val="22"/>
        </w:rPr>
        <w:t>11.</w:t>
      </w:r>
      <w:r w:rsidR="00787C1A" w:rsidRPr="00C16F3E">
        <w:rPr>
          <w:rFonts w:ascii="Arial" w:hAnsi="Arial" w:cs="Arial"/>
          <w:color w:val="53565A" w:themeColor="text1"/>
          <w:sz w:val="22"/>
          <w:szCs w:val="22"/>
        </w:rPr>
        <w:t xml:space="preserve"> </w:t>
      </w:r>
      <w:hyperlink w:anchor="bases" w:history="1">
        <w:r w:rsidR="002E5AAD" w:rsidRPr="00C16F3E">
          <w:rPr>
            <w:rStyle w:val="Hyperlink"/>
            <w:rFonts w:ascii="Arial" w:hAnsi="Arial" w:cs="Arial"/>
            <w:color w:val="53565A" w:themeColor="text1"/>
            <w:sz w:val="22"/>
            <w:szCs w:val="22"/>
            <w:u w:val="none"/>
          </w:rPr>
          <w:t xml:space="preserve">Legislative </w:t>
        </w:r>
        <w:r w:rsidR="002E5AAD">
          <w:rPr>
            <w:rStyle w:val="Hyperlink"/>
            <w:rFonts w:ascii="Arial" w:hAnsi="Arial" w:cs="Arial"/>
            <w:color w:val="53565A" w:themeColor="text1"/>
            <w:sz w:val="22"/>
            <w:szCs w:val="22"/>
            <w:u w:val="none"/>
          </w:rPr>
          <w:t>b</w:t>
        </w:r>
        <w:r w:rsidR="002E5AAD" w:rsidRPr="00C16F3E">
          <w:rPr>
            <w:rStyle w:val="Hyperlink"/>
            <w:rFonts w:ascii="Arial" w:hAnsi="Arial" w:cs="Arial"/>
            <w:color w:val="53565A" w:themeColor="text1"/>
            <w:sz w:val="22"/>
            <w:szCs w:val="22"/>
            <w:u w:val="none"/>
          </w:rPr>
          <w:t>ase</w:t>
        </w:r>
      </w:hyperlink>
      <w:r w:rsidRPr="00C16F3E">
        <w:rPr>
          <w:rFonts w:ascii="Arial" w:hAnsi="Arial" w:cs="Arial"/>
          <w:color w:val="53565A" w:themeColor="text1"/>
          <w:sz w:val="22"/>
          <w:szCs w:val="22"/>
        </w:rPr>
        <w:tab/>
        <w:t>1</w:t>
      </w:r>
      <w:r w:rsidR="003C240A" w:rsidRPr="00C16F3E">
        <w:rPr>
          <w:rFonts w:ascii="Arial" w:hAnsi="Arial" w:cs="Arial"/>
          <w:color w:val="53565A" w:themeColor="text1"/>
          <w:sz w:val="22"/>
          <w:szCs w:val="22"/>
        </w:rPr>
        <w:t>0</w:t>
      </w:r>
    </w:p>
    <w:p w14:paraId="07836518" w14:textId="565EC943" w:rsidR="007E5C86" w:rsidRPr="00E72133" w:rsidRDefault="00353C7D" w:rsidP="006F10BF">
      <w:pPr>
        <w:tabs>
          <w:tab w:val="left" w:pos="8080"/>
        </w:tabs>
        <w:spacing w:line="480" w:lineRule="auto"/>
        <w:rPr>
          <w:rFonts w:ascii="Arial" w:hAnsi="Arial" w:cs="Arial"/>
          <w:color w:val="007EB3" w:themeColor="accent1"/>
          <w:sz w:val="22"/>
          <w:szCs w:val="22"/>
        </w:rPr>
      </w:pPr>
      <w:hyperlink w:anchor="entities" w:history="1">
        <w:r w:rsidR="00E72133" w:rsidRPr="00CA0D63">
          <w:rPr>
            <w:rStyle w:val="Hyperlink"/>
            <w:rFonts w:ascii="Arial" w:hAnsi="Arial" w:cs="Arial"/>
            <w:color w:val="007EB3" w:themeColor="accent1"/>
            <w:sz w:val="22"/>
            <w:szCs w:val="22"/>
            <w:u w:val="none"/>
          </w:rPr>
          <w:t>Attachment A: Guide to legal entities</w:t>
        </w:r>
      </w:hyperlink>
      <w:r w:rsidR="00E72133" w:rsidRPr="00E72133">
        <w:rPr>
          <w:rFonts w:ascii="Arial" w:hAnsi="Arial" w:cs="Arial"/>
          <w:color w:val="007EB3" w:themeColor="accent1"/>
          <w:sz w:val="22"/>
          <w:szCs w:val="22"/>
        </w:rPr>
        <w:tab/>
        <w:t>1</w:t>
      </w:r>
      <w:r w:rsidR="003C240A">
        <w:rPr>
          <w:rFonts w:ascii="Arial" w:hAnsi="Arial" w:cs="Arial"/>
          <w:color w:val="007EB3" w:themeColor="accent1"/>
          <w:sz w:val="22"/>
          <w:szCs w:val="22"/>
        </w:rPr>
        <w:t>1</w:t>
      </w:r>
    </w:p>
    <w:p w14:paraId="4A4B61DE" w14:textId="77777777" w:rsidR="00E72133" w:rsidRPr="007E5C86" w:rsidRDefault="00E72133" w:rsidP="006F10BF">
      <w:pPr>
        <w:tabs>
          <w:tab w:val="left" w:pos="8080"/>
        </w:tabs>
        <w:rPr>
          <w:color w:val="53565A" w:themeColor="text1"/>
          <w:sz w:val="18"/>
          <w:szCs w:val="18"/>
        </w:rPr>
      </w:pPr>
    </w:p>
    <w:p w14:paraId="6DCE8797" w14:textId="1D44A607" w:rsidR="00A9766F" w:rsidRPr="00A11274" w:rsidRDefault="00A9766F" w:rsidP="007E5C86">
      <w:pPr>
        <w:rPr>
          <w:color w:val="53565A" w:themeColor="text1"/>
          <w:sz w:val="18"/>
          <w:szCs w:val="18"/>
        </w:rPr>
      </w:pPr>
    </w:p>
    <w:p w14:paraId="547438AB" w14:textId="7E36587F" w:rsidR="00A9766F" w:rsidRDefault="00A9766F">
      <w:r>
        <w:br w:type="page"/>
      </w:r>
    </w:p>
    <w:p w14:paraId="34C79DC0" w14:textId="77777777" w:rsidR="007E5C86" w:rsidRDefault="007E5C86"/>
    <w:tbl>
      <w:tblPr>
        <w:tblStyle w:val="TableGrid"/>
        <w:tblW w:w="10065" w:type="dxa"/>
        <w:tblLayout w:type="fixed"/>
        <w:tblLook w:val="04A0" w:firstRow="1" w:lastRow="0" w:firstColumn="1" w:lastColumn="0" w:noHBand="0" w:noVBand="1"/>
      </w:tblPr>
      <w:tblGrid>
        <w:gridCol w:w="2811"/>
        <w:gridCol w:w="7254"/>
      </w:tblGrid>
      <w:tr w:rsidR="00FE0D0D" w:rsidRPr="00E7450B" w14:paraId="49BE9FCE" w14:textId="77777777" w:rsidTr="00780749">
        <w:trPr>
          <w:trHeight w:val="363"/>
        </w:trPr>
        <w:tc>
          <w:tcPr>
            <w:tcW w:w="10065" w:type="dxa"/>
            <w:gridSpan w:val="2"/>
            <w:tcBorders>
              <w:top w:val="nil"/>
              <w:left w:val="nil"/>
              <w:bottom w:val="dotted" w:sz="2" w:space="0" w:color="888B8D" w:themeColor="accent2"/>
              <w:right w:val="nil"/>
            </w:tcBorders>
          </w:tcPr>
          <w:p w14:paraId="083A904D" w14:textId="05E8F10D" w:rsidR="00FE0D0D" w:rsidRPr="00B10380" w:rsidRDefault="002D29AC" w:rsidP="00C76BCF">
            <w:pPr>
              <w:pStyle w:val="VRQASubhead2"/>
            </w:pPr>
            <w:bookmarkStart w:id="1" w:name="status"/>
            <w:bookmarkEnd w:id="1"/>
            <w:r>
              <w:t>1</w:t>
            </w:r>
            <w:r w:rsidR="00FF4B39">
              <w:t xml:space="preserve">. </w:t>
            </w:r>
            <w:r w:rsidR="00FF4B39" w:rsidRPr="00C63AC5">
              <w:rPr>
                <w:rStyle w:val="Heading1Char"/>
              </w:rPr>
              <w:t>Changes in RTO status and ‘Legal Entity’</w:t>
            </w:r>
          </w:p>
        </w:tc>
      </w:tr>
      <w:tr w:rsidR="00F87B7B" w:rsidRPr="00E7450B" w14:paraId="75B5ED6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32CB678" w14:textId="3435C8CC" w:rsidR="00F87B7B" w:rsidRPr="00041C0E" w:rsidRDefault="002D29AC" w:rsidP="002D29AC">
            <w:pPr>
              <w:pStyle w:val="VRQAIntro"/>
              <w:tabs>
                <w:tab w:val="clear" w:pos="160"/>
                <w:tab w:val="clear" w:pos="660"/>
              </w:tabs>
              <w:spacing w:before="60" w:after="0"/>
              <w:rPr>
                <w:rFonts w:eastAsia="Times New Roman"/>
                <w:bCs/>
                <w:color w:val="103D64" w:themeColor="text2"/>
                <w:sz w:val="18"/>
                <w:szCs w:val="18"/>
                <w:lang w:val="en-AU" w:eastAsia="x-none"/>
              </w:rPr>
            </w:pPr>
            <w:r w:rsidRPr="00041C0E">
              <w:rPr>
                <w:rFonts w:eastAsia="Times New Roman"/>
                <w:bCs/>
                <w:color w:val="103D64" w:themeColor="text2"/>
                <w:sz w:val="18"/>
                <w:szCs w:val="18"/>
                <w:lang w:val="en-AU" w:eastAsia="x-none"/>
              </w:rPr>
              <w:t>1</w:t>
            </w:r>
            <w:r w:rsidR="00FF4B39" w:rsidRPr="00041C0E">
              <w:rPr>
                <w:rFonts w:eastAsia="Times New Roman"/>
                <w:bCs/>
                <w:color w:val="103D64" w:themeColor="text2"/>
                <w:sz w:val="18"/>
                <w:szCs w:val="18"/>
                <w:lang w:val="en-AU" w:eastAsia="x-none"/>
              </w:rPr>
              <w:t>.1</w:t>
            </w:r>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3292E9EB" w14:textId="1F212A3B" w:rsidR="00FF4B39" w:rsidRDefault="00FF4B39" w:rsidP="00FF4B39">
            <w:pPr>
              <w:pStyle w:val="VRQAFormBody"/>
              <w:framePr w:wrap="around"/>
            </w:pPr>
            <w:r>
              <w:t>In most circumstances where there is a change in the ownership of an RTO or an RTO business is sold or transferred to another company or business, the legal entity registered by the VRQA will remain.</w:t>
            </w:r>
          </w:p>
          <w:p w14:paraId="2CC98FF3" w14:textId="206C9AD6" w:rsidR="00F87B7B" w:rsidRPr="00434998" w:rsidRDefault="0048738B" w:rsidP="00633EBC">
            <w:pPr>
              <w:pStyle w:val="Guidingtext"/>
            </w:pPr>
            <w:r w:rsidRPr="00B0350E">
              <w:t>Example:</w:t>
            </w:r>
            <w:r w:rsidR="00FF4B39" w:rsidRPr="00434998">
              <w:t xml:space="preserve"> Jonesville Enterprises Pty Ltd/Inc buys Smithtown College RTO Pty Ltd/Inc, the registered legal entity ‘Smithtown College Pty Ltd/Inc’ remains.</w:t>
            </w:r>
          </w:p>
          <w:p w14:paraId="3D36ADCA" w14:textId="7C573740" w:rsidR="00736A90" w:rsidRPr="00FF4B39" w:rsidRDefault="00353C7D" w:rsidP="00DB690B">
            <w:pPr>
              <w:pStyle w:val="VRQAFormBody"/>
              <w:framePr w:hSpace="0" w:wrap="auto" w:vAnchor="margin" w:hAnchor="text" w:xAlign="left" w:yAlign="inline"/>
              <w:spacing w:after="120"/>
              <w:rPr>
                <w:lang w:val="en-US"/>
              </w:rPr>
            </w:pPr>
            <w:hyperlink w:anchor="control" w:history="1">
              <w:r w:rsidR="00736A90" w:rsidRPr="00820E63">
                <w:rPr>
                  <w:rStyle w:val="Hyperlink"/>
                  <w:color w:val="007EB3" w:themeColor="accent1"/>
                  <w:lang w:val="en-US"/>
                </w:rPr>
                <w:t xml:space="preserve">See Section </w:t>
              </w:r>
              <w:r w:rsidR="00C36314" w:rsidRPr="00741AF6">
                <w:rPr>
                  <w:rStyle w:val="Hyperlink"/>
                  <w:color w:val="007EB3" w:themeColor="accent1"/>
                  <w:lang w:val="en-US"/>
                </w:rPr>
                <w:t>6</w:t>
              </w:r>
              <w:r w:rsidR="00736A90" w:rsidRPr="00820E63">
                <w:rPr>
                  <w:rStyle w:val="Hyperlink"/>
                  <w:color w:val="007EB3" w:themeColor="accent1"/>
                  <w:lang w:val="en-US"/>
                </w:rPr>
                <w:t xml:space="preserve"> –Changes in </w:t>
              </w:r>
              <w:r w:rsidR="00D516BC">
                <w:rPr>
                  <w:rStyle w:val="Hyperlink"/>
                  <w:color w:val="007EB3" w:themeColor="accent1"/>
                  <w:lang w:val="en-US"/>
                </w:rPr>
                <w:t>c</w:t>
              </w:r>
              <w:r w:rsidR="00736A90" w:rsidRPr="00820E63">
                <w:rPr>
                  <w:rStyle w:val="Hyperlink"/>
                  <w:color w:val="007EB3" w:themeColor="accent1"/>
                  <w:lang w:val="en-US"/>
                </w:rPr>
                <w:t xml:space="preserve">ontrol, </w:t>
              </w:r>
              <w:r w:rsidR="00D516BC">
                <w:rPr>
                  <w:rStyle w:val="Hyperlink"/>
                  <w:color w:val="007EB3" w:themeColor="accent1"/>
                  <w:lang w:val="en-US"/>
                </w:rPr>
                <w:t>m</w:t>
              </w:r>
              <w:r w:rsidR="00736A90" w:rsidRPr="00820E63">
                <w:rPr>
                  <w:rStyle w:val="Hyperlink"/>
                  <w:color w:val="007EB3" w:themeColor="accent1"/>
                  <w:lang w:val="en-US"/>
                </w:rPr>
                <w:t xml:space="preserve">anagement or </w:t>
              </w:r>
              <w:r w:rsidR="00D516BC">
                <w:rPr>
                  <w:rStyle w:val="Hyperlink"/>
                  <w:color w:val="007EB3" w:themeColor="accent1"/>
                  <w:lang w:val="en-US"/>
                </w:rPr>
                <w:t>o</w:t>
              </w:r>
              <w:r w:rsidR="00736A90" w:rsidRPr="00820E63">
                <w:rPr>
                  <w:rStyle w:val="Hyperlink"/>
                  <w:color w:val="007EB3" w:themeColor="accent1"/>
                  <w:lang w:val="en-US"/>
                </w:rPr>
                <w:t>perations</w:t>
              </w:r>
            </w:hyperlink>
          </w:p>
        </w:tc>
      </w:tr>
      <w:tr w:rsidR="00E147C3" w:rsidRPr="00E7450B" w14:paraId="32F9C1D6" w14:textId="77777777" w:rsidTr="00CE0ABB">
        <w:trPr>
          <w:trHeight w:val="1230"/>
        </w:trPr>
        <w:tc>
          <w:tcPr>
            <w:tcW w:w="2811" w:type="dxa"/>
            <w:tcBorders>
              <w:top w:val="dotted" w:sz="2" w:space="0" w:color="888B8D" w:themeColor="accent2"/>
              <w:left w:val="nil"/>
              <w:bottom w:val="nil"/>
              <w:right w:val="dotted" w:sz="2" w:space="0" w:color="888B8D" w:themeColor="accent2"/>
            </w:tcBorders>
          </w:tcPr>
          <w:p w14:paraId="138F41EA" w14:textId="0DCBCA13" w:rsidR="00E147C3" w:rsidRPr="00041C0E" w:rsidRDefault="00E147C3" w:rsidP="002D29AC">
            <w:pPr>
              <w:pStyle w:val="VRQAIntro"/>
              <w:tabs>
                <w:tab w:val="clear" w:pos="160"/>
                <w:tab w:val="clear" w:pos="660"/>
              </w:tabs>
              <w:spacing w:before="60" w:after="0"/>
              <w:rPr>
                <w:rFonts w:eastAsia="Times New Roman"/>
                <w:bCs/>
                <w:color w:val="103D64" w:themeColor="text2"/>
                <w:sz w:val="18"/>
                <w:szCs w:val="18"/>
                <w:lang w:val="en-AU" w:eastAsia="x-none"/>
              </w:rPr>
            </w:pPr>
            <w:r w:rsidRPr="00041C0E">
              <w:rPr>
                <w:rFonts w:eastAsia="Times New Roman"/>
                <w:bCs/>
                <w:color w:val="103D64" w:themeColor="text2"/>
                <w:sz w:val="18"/>
                <w:szCs w:val="18"/>
                <w:lang w:val="en-AU" w:eastAsia="x-none"/>
              </w:rPr>
              <w:t>1.2</w:t>
            </w:r>
          </w:p>
        </w:tc>
        <w:tc>
          <w:tcPr>
            <w:tcW w:w="7254" w:type="dxa"/>
            <w:vMerge w:val="restart"/>
            <w:tcBorders>
              <w:top w:val="dotted" w:sz="2" w:space="0" w:color="888B8D" w:themeColor="accent2"/>
              <w:left w:val="dotted" w:sz="2" w:space="0" w:color="888B8D" w:themeColor="accent2"/>
              <w:right w:val="nil"/>
            </w:tcBorders>
          </w:tcPr>
          <w:p w14:paraId="79C7E2AD" w14:textId="77777777" w:rsidR="00E147C3" w:rsidRPr="003E7AF4" w:rsidRDefault="00E147C3" w:rsidP="00B47FA8">
            <w:pPr>
              <w:pStyle w:val="Guidingtext"/>
            </w:pPr>
            <w:r w:rsidRPr="00DC255F">
              <w:rPr>
                <w:color w:val="555559"/>
              </w:rPr>
              <w:t>In some circumstances the sale or transfer of an RTO business can result in a change to the legal entity registered by the VRQA</w:t>
            </w:r>
            <w:r w:rsidRPr="003E7AF4">
              <w:t>.</w:t>
            </w:r>
          </w:p>
          <w:p w14:paraId="79E0751D" w14:textId="5DBEA71F" w:rsidR="00E147C3" w:rsidRPr="00FF4B39" w:rsidRDefault="00F02AF7" w:rsidP="00526973">
            <w:pPr>
              <w:pStyle w:val="VRQAFormBody"/>
              <w:framePr w:hSpace="0" w:wrap="auto" w:vAnchor="margin" w:hAnchor="text" w:xAlign="left" w:yAlign="inline"/>
              <w:rPr>
                <w:lang w:val="en-US"/>
              </w:rPr>
            </w:pPr>
            <w:r w:rsidRPr="00F02AF7">
              <w:rPr>
                <w:color w:val="103D64" w:themeColor="text2"/>
              </w:rPr>
              <w:t>Example</w:t>
            </w:r>
            <w:r>
              <w:rPr>
                <w:color w:val="103D64" w:themeColor="text2"/>
              </w:rPr>
              <w:t>:</w:t>
            </w:r>
            <w:r w:rsidRPr="00DC255F">
              <w:rPr>
                <w:color w:val="103D64" w:themeColor="text2"/>
              </w:rPr>
              <w:t xml:space="preserve"> </w:t>
            </w:r>
            <w:r w:rsidR="00E147C3" w:rsidRPr="00DC255F">
              <w:rPr>
                <w:color w:val="103D64" w:themeColor="text2"/>
              </w:rPr>
              <w:t>Jonesville Enterprises Pty Ltd sells the part of its business that involves training to Rogers Pty Ltd.  In this case Jonesville Enterprises remains a legal entity but effectively ceases its RTO registration; Rogers Pty Ltd has purchased elements of Jonesville Enterprises Pty Ltd’s business but – as a different legal entity – must apply for registration as a new RTO.</w:t>
            </w:r>
          </w:p>
        </w:tc>
      </w:tr>
      <w:tr w:rsidR="00E147C3" w:rsidRPr="00E7450B" w14:paraId="64239A70" w14:textId="77777777" w:rsidTr="00A703DD">
        <w:trPr>
          <w:trHeight w:val="380"/>
        </w:trPr>
        <w:tc>
          <w:tcPr>
            <w:tcW w:w="2811" w:type="dxa"/>
            <w:tcBorders>
              <w:top w:val="nil"/>
              <w:left w:val="nil"/>
              <w:bottom w:val="dotted" w:sz="2" w:space="0" w:color="888B8D" w:themeColor="accent2"/>
              <w:right w:val="dotted" w:sz="2" w:space="0" w:color="888B8D" w:themeColor="accent2"/>
            </w:tcBorders>
          </w:tcPr>
          <w:p w14:paraId="3FD2AC89" w14:textId="0AF6F813" w:rsidR="00E147C3" w:rsidRPr="003805BD" w:rsidRDefault="00E147C3" w:rsidP="002D29AC">
            <w:pPr>
              <w:pStyle w:val="VRQAIntro"/>
              <w:tabs>
                <w:tab w:val="clear" w:pos="160"/>
                <w:tab w:val="clear" w:pos="660"/>
              </w:tabs>
              <w:spacing w:before="60" w:after="0"/>
              <w:ind w:left="447"/>
              <w:rPr>
                <w:rFonts w:eastAsia="Times New Roman"/>
                <w:b/>
                <w:color w:val="103D64" w:themeColor="text2"/>
                <w:sz w:val="18"/>
                <w:szCs w:val="18"/>
                <w:lang w:val="en-AU" w:eastAsia="x-none"/>
              </w:rPr>
            </w:pPr>
          </w:p>
        </w:tc>
        <w:tc>
          <w:tcPr>
            <w:tcW w:w="7254" w:type="dxa"/>
            <w:vMerge/>
            <w:tcBorders>
              <w:left w:val="dotted" w:sz="2" w:space="0" w:color="888B8D" w:themeColor="accent2"/>
              <w:bottom w:val="dotted" w:sz="2" w:space="0" w:color="888B8D" w:themeColor="accent2"/>
              <w:right w:val="nil"/>
            </w:tcBorders>
          </w:tcPr>
          <w:p w14:paraId="1031DE23" w14:textId="5C10AA5E" w:rsidR="00E147C3" w:rsidRPr="002D29AC" w:rsidRDefault="00E147C3" w:rsidP="00A1568A">
            <w:pPr>
              <w:pStyle w:val="VRQAFormBody"/>
              <w:framePr w:hSpace="0" w:wrap="auto" w:vAnchor="margin" w:hAnchor="text" w:xAlign="left" w:yAlign="inline"/>
              <w:spacing w:before="120"/>
              <w:rPr>
                <w:b/>
              </w:rPr>
            </w:pPr>
          </w:p>
        </w:tc>
      </w:tr>
      <w:tr w:rsidR="00563D13" w:rsidRPr="00E7450B" w14:paraId="2AEF3FD5" w14:textId="77777777" w:rsidTr="00A703DD">
        <w:trPr>
          <w:trHeight w:val="380"/>
        </w:trPr>
        <w:tc>
          <w:tcPr>
            <w:tcW w:w="2811" w:type="dxa"/>
            <w:tcBorders>
              <w:top w:val="dotted" w:sz="2" w:space="0" w:color="888B8D" w:themeColor="accent2"/>
              <w:left w:val="nil"/>
              <w:bottom w:val="nil"/>
              <w:right w:val="dotted" w:sz="2" w:space="0" w:color="888B8D" w:themeColor="accent2"/>
            </w:tcBorders>
          </w:tcPr>
          <w:p w14:paraId="3A16AD98" w14:textId="77777777" w:rsidR="00563D13" w:rsidRPr="003805BD" w:rsidRDefault="00563D13" w:rsidP="002D29AC">
            <w:pPr>
              <w:pStyle w:val="VRQAIntro"/>
              <w:tabs>
                <w:tab w:val="clear" w:pos="160"/>
                <w:tab w:val="clear" w:pos="660"/>
              </w:tabs>
              <w:spacing w:before="60" w:after="0"/>
              <w:ind w:left="447"/>
              <w:rPr>
                <w:rFonts w:eastAsia="Times New Roman"/>
                <w:b/>
                <w:color w:val="103D64" w:themeColor="text2"/>
                <w:sz w:val="18"/>
                <w:szCs w:val="18"/>
                <w:lang w:val="en-AU" w:eastAsia="x-none"/>
              </w:rPr>
            </w:pPr>
          </w:p>
        </w:tc>
        <w:tc>
          <w:tcPr>
            <w:tcW w:w="7254" w:type="dxa"/>
            <w:tcBorders>
              <w:top w:val="dotted" w:sz="2" w:space="0" w:color="888B8D" w:themeColor="accent2"/>
              <w:left w:val="dotted" w:sz="2" w:space="0" w:color="888B8D" w:themeColor="accent2"/>
              <w:bottom w:val="nil"/>
              <w:right w:val="nil"/>
            </w:tcBorders>
          </w:tcPr>
          <w:p w14:paraId="130E696D" w14:textId="0664AF98" w:rsidR="00563D13" w:rsidRPr="007D6FFD" w:rsidRDefault="00563D13" w:rsidP="00A1568A">
            <w:pPr>
              <w:pStyle w:val="VRQAFormBody"/>
              <w:framePr w:hSpace="0" w:wrap="auto" w:vAnchor="margin" w:hAnchor="text" w:xAlign="left" w:yAlign="inline"/>
              <w:spacing w:before="120"/>
              <w:rPr>
                <w:b/>
                <w:color w:val="53565A" w:themeColor="text1"/>
              </w:rPr>
            </w:pPr>
            <w:r w:rsidRPr="007D6FFD">
              <w:rPr>
                <w:b/>
                <w:color w:val="53565A" w:themeColor="text1"/>
              </w:rPr>
              <w:t>Changes in the legal entity that holds registration can also occur where:</w:t>
            </w:r>
          </w:p>
        </w:tc>
      </w:tr>
      <w:tr w:rsidR="002D29AC" w:rsidRPr="00E7450B" w14:paraId="558B61FC" w14:textId="77777777" w:rsidTr="00A703DD">
        <w:trPr>
          <w:trHeight w:val="424"/>
        </w:trPr>
        <w:tc>
          <w:tcPr>
            <w:tcW w:w="2811" w:type="dxa"/>
            <w:tcBorders>
              <w:top w:val="nil"/>
              <w:left w:val="nil"/>
              <w:bottom w:val="nil"/>
              <w:right w:val="dotted" w:sz="2" w:space="0" w:color="888B8D" w:themeColor="accent2"/>
            </w:tcBorders>
          </w:tcPr>
          <w:p w14:paraId="6F9CE934" w14:textId="7197909E" w:rsidR="002D29AC" w:rsidRPr="0075560D" w:rsidRDefault="002D29AC" w:rsidP="00AB3C21">
            <w:pPr>
              <w:pStyle w:val="Guidingtext"/>
              <w:ind w:left="0"/>
            </w:pPr>
            <w:r w:rsidRPr="00257650">
              <w:t>1.2.1</w:t>
            </w:r>
          </w:p>
        </w:tc>
        <w:tc>
          <w:tcPr>
            <w:tcW w:w="7254" w:type="dxa"/>
            <w:tcBorders>
              <w:top w:val="nil"/>
              <w:left w:val="dotted" w:sz="2" w:space="0" w:color="888B8D" w:themeColor="accent2"/>
              <w:bottom w:val="nil"/>
              <w:right w:val="nil"/>
            </w:tcBorders>
          </w:tcPr>
          <w:p w14:paraId="401CE7FF" w14:textId="77777777" w:rsidR="002D29AC" w:rsidRPr="00DC255F" w:rsidRDefault="002D29AC" w:rsidP="00B47FA8">
            <w:pPr>
              <w:pStyle w:val="Guidingtext"/>
              <w:rPr>
                <w:color w:val="53565A" w:themeColor="text1"/>
              </w:rPr>
            </w:pPr>
            <w:r w:rsidRPr="00DC255F">
              <w:rPr>
                <w:color w:val="53565A" w:themeColor="text1"/>
              </w:rPr>
              <w:t>an RTO business seeks to:</w:t>
            </w:r>
          </w:p>
          <w:p w14:paraId="2FFCF09D" w14:textId="7685F954" w:rsidR="002D29AC" w:rsidRPr="00DC255F" w:rsidRDefault="002D29AC" w:rsidP="00B47FA8">
            <w:pPr>
              <w:pStyle w:val="Guidingtext"/>
              <w:rPr>
                <w:color w:val="53565A" w:themeColor="text1"/>
              </w:rPr>
            </w:pPr>
            <w:r w:rsidRPr="00DC255F">
              <w:rPr>
                <w:color w:val="53565A" w:themeColor="text1"/>
              </w:rPr>
              <w:t>•</w:t>
            </w:r>
            <w:r w:rsidRPr="00DC255F">
              <w:rPr>
                <w:color w:val="53565A" w:themeColor="text1"/>
              </w:rPr>
              <w:tab/>
              <w:t>merge with another RTO or business and creates a new legal entity</w:t>
            </w:r>
          </w:p>
          <w:p w14:paraId="15A77BBF" w14:textId="2C849CF4" w:rsidR="002D29AC" w:rsidRPr="00DC255F" w:rsidRDefault="002D29AC" w:rsidP="00B47FA8">
            <w:pPr>
              <w:pStyle w:val="Guidingtext"/>
              <w:rPr>
                <w:color w:val="53565A" w:themeColor="text1"/>
              </w:rPr>
            </w:pPr>
            <w:r w:rsidRPr="00DC255F">
              <w:rPr>
                <w:color w:val="53565A" w:themeColor="text1"/>
              </w:rPr>
              <w:t>•</w:t>
            </w:r>
            <w:r w:rsidRPr="00DC255F">
              <w:rPr>
                <w:color w:val="53565A" w:themeColor="text1"/>
              </w:rPr>
              <w:tab/>
              <w:t>split into two legal entities and transfer the RTO business to a new entity</w:t>
            </w:r>
          </w:p>
          <w:p w14:paraId="71AB593D" w14:textId="5308B868" w:rsidR="002D29AC" w:rsidRPr="0075560D" w:rsidRDefault="002D29AC" w:rsidP="00B47FA8">
            <w:pPr>
              <w:pStyle w:val="Guidingtext"/>
            </w:pPr>
            <w:r w:rsidRPr="00DC255F">
              <w:rPr>
                <w:color w:val="53565A" w:themeColor="text1"/>
              </w:rPr>
              <w:t>•</w:t>
            </w:r>
            <w:r w:rsidRPr="00DC255F">
              <w:rPr>
                <w:color w:val="53565A" w:themeColor="text1"/>
              </w:rPr>
              <w:tab/>
              <w:t>cease operation as an RTO</w:t>
            </w:r>
            <w:r w:rsidR="0019384F" w:rsidRPr="00DC255F">
              <w:rPr>
                <w:color w:val="53565A" w:themeColor="text1"/>
              </w:rPr>
              <w:t>.</w:t>
            </w:r>
            <w:r w:rsidRPr="00DC255F">
              <w:rPr>
                <w:color w:val="53565A" w:themeColor="text1"/>
              </w:rPr>
              <w:t xml:space="preserve"> </w:t>
            </w:r>
          </w:p>
        </w:tc>
      </w:tr>
      <w:tr w:rsidR="00F87B7B" w:rsidRPr="00E7450B" w14:paraId="19D0A51E" w14:textId="77777777" w:rsidTr="00A703DD">
        <w:trPr>
          <w:trHeight w:val="363"/>
        </w:trPr>
        <w:tc>
          <w:tcPr>
            <w:tcW w:w="2811" w:type="dxa"/>
            <w:tcBorders>
              <w:top w:val="nil"/>
              <w:left w:val="nil"/>
              <w:bottom w:val="dotted" w:sz="2" w:space="0" w:color="888B8D" w:themeColor="accent2"/>
              <w:right w:val="dotted" w:sz="2" w:space="0" w:color="888B8D" w:themeColor="accent2"/>
            </w:tcBorders>
          </w:tcPr>
          <w:p w14:paraId="3A3F6B80" w14:textId="6A13A8E7" w:rsidR="00F87B7B" w:rsidRPr="003E7AF4" w:rsidRDefault="002D29AC" w:rsidP="00526973">
            <w:pPr>
              <w:pStyle w:val="VRQAIntro"/>
              <w:tabs>
                <w:tab w:val="clear" w:pos="160"/>
                <w:tab w:val="clear" w:pos="660"/>
              </w:tabs>
              <w:spacing w:before="60" w:after="0"/>
              <w:jc w:val="both"/>
              <w:rPr>
                <w:bCs/>
                <w:sz w:val="18"/>
                <w:szCs w:val="18"/>
              </w:rPr>
            </w:pPr>
            <w:r w:rsidRPr="00257650">
              <w:rPr>
                <w:bCs/>
                <w:color w:val="103D64" w:themeColor="text2"/>
                <w:sz w:val="18"/>
                <w:szCs w:val="18"/>
              </w:rPr>
              <w:t>1</w:t>
            </w:r>
            <w:r w:rsidR="00A1568A" w:rsidRPr="00257650">
              <w:rPr>
                <w:bCs/>
                <w:color w:val="103D64" w:themeColor="text2"/>
                <w:sz w:val="18"/>
                <w:szCs w:val="18"/>
              </w:rPr>
              <w:t>.</w:t>
            </w:r>
            <w:r w:rsidRPr="00257650">
              <w:rPr>
                <w:bCs/>
                <w:color w:val="103D64" w:themeColor="text2"/>
                <w:sz w:val="18"/>
                <w:szCs w:val="18"/>
              </w:rPr>
              <w:t>2.</w:t>
            </w:r>
            <w:r w:rsidR="00A1568A" w:rsidRPr="00257650">
              <w:rPr>
                <w:bCs/>
                <w:color w:val="103D64" w:themeColor="text2"/>
                <w:sz w:val="18"/>
                <w:szCs w:val="18"/>
              </w:rPr>
              <w:t>2</w:t>
            </w:r>
          </w:p>
        </w:tc>
        <w:tc>
          <w:tcPr>
            <w:tcW w:w="7254" w:type="dxa"/>
            <w:tcBorders>
              <w:top w:val="nil"/>
              <w:left w:val="dotted" w:sz="2" w:space="0" w:color="888B8D" w:themeColor="accent2"/>
              <w:bottom w:val="dotted" w:sz="2" w:space="0" w:color="888B8D" w:themeColor="accent2"/>
              <w:right w:val="nil"/>
            </w:tcBorders>
          </w:tcPr>
          <w:p w14:paraId="63921C52" w14:textId="06C4C1F3" w:rsidR="002D29AC" w:rsidRPr="00DC255F" w:rsidRDefault="002D29AC" w:rsidP="00B47FA8">
            <w:pPr>
              <w:pStyle w:val="Guidingtext"/>
              <w:rPr>
                <w:color w:val="53565A" w:themeColor="text1"/>
              </w:rPr>
            </w:pPr>
            <w:r w:rsidRPr="00DC255F">
              <w:rPr>
                <w:color w:val="53565A" w:themeColor="text1"/>
              </w:rPr>
              <w:t>an RTO is a natural person who:</w:t>
            </w:r>
          </w:p>
          <w:p w14:paraId="7755523F" w14:textId="23B9E7A8" w:rsidR="002D29AC" w:rsidRPr="00DC255F" w:rsidRDefault="002D29AC" w:rsidP="00B47FA8">
            <w:pPr>
              <w:pStyle w:val="Guidingtext"/>
              <w:rPr>
                <w:color w:val="53565A" w:themeColor="text1"/>
              </w:rPr>
            </w:pPr>
            <w:r w:rsidRPr="00DC255F">
              <w:rPr>
                <w:color w:val="53565A" w:themeColor="text1"/>
              </w:rPr>
              <w:t>•</w:t>
            </w:r>
            <w:r w:rsidRPr="00DC255F">
              <w:rPr>
                <w:color w:val="53565A" w:themeColor="text1"/>
              </w:rPr>
              <w:tab/>
              <w:t>seeks to transfer their registration to a company or partnership structure</w:t>
            </w:r>
          </w:p>
          <w:p w14:paraId="1F4140A3" w14:textId="0CEADDEB" w:rsidR="002D29AC" w:rsidRPr="00DC255F" w:rsidRDefault="002D29AC" w:rsidP="00B47FA8">
            <w:pPr>
              <w:pStyle w:val="Guidingtext"/>
              <w:rPr>
                <w:color w:val="53565A" w:themeColor="text1"/>
              </w:rPr>
            </w:pPr>
            <w:r w:rsidRPr="00DC255F">
              <w:rPr>
                <w:color w:val="53565A" w:themeColor="text1"/>
              </w:rPr>
              <w:t>•</w:t>
            </w:r>
            <w:r w:rsidRPr="00DC255F">
              <w:rPr>
                <w:color w:val="53565A" w:themeColor="text1"/>
              </w:rPr>
              <w:tab/>
              <w:t>intends to sell the business</w:t>
            </w:r>
          </w:p>
          <w:p w14:paraId="7B174CED" w14:textId="0BF6BAD5" w:rsidR="00A1568A" w:rsidRPr="003E7AF4" w:rsidRDefault="002D29AC" w:rsidP="00B47FA8">
            <w:pPr>
              <w:pStyle w:val="Guidingtext"/>
            </w:pPr>
            <w:r w:rsidRPr="00DC255F">
              <w:rPr>
                <w:color w:val="53565A" w:themeColor="text1"/>
              </w:rPr>
              <w:t>•</w:t>
            </w:r>
            <w:r w:rsidRPr="00DC255F">
              <w:rPr>
                <w:color w:val="53565A" w:themeColor="text1"/>
              </w:rPr>
              <w:tab/>
            </w:r>
            <w:r w:rsidR="004E2D18" w:rsidRPr="00DC255F">
              <w:rPr>
                <w:color w:val="53565A" w:themeColor="text1"/>
              </w:rPr>
              <w:t xml:space="preserve">who </w:t>
            </w:r>
            <w:r w:rsidRPr="00DC255F">
              <w:rPr>
                <w:color w:val="53565A" w:themeColor="text1"/>
              </w:rPr>
              <w:t>voluntarily cease</w:t>
            </w:r>
            <w:r w:rsidR="00736A90" w:rsidRPr="00DC255F">
              <w:rPr>
                <w:color w:val="53565A" w:themeColor="text1"/>
              </w:rPr>
              <w:t>s</w:t>
            </w:r>
            <w:r w:rsidRPr="00DC255F">
              <w:rPr>
                <w:color w:val="53565A" w:themeColor="text1"/>
              </w:rPr>
              <w:t xml:space="preserve"> their registration or die</w:t>
            </w:r>
            <w:r w:rsidR="00736A90" w:rsidRPr="00DC255F">
              <w:rPr>
                <w:color w:val="53565A" w:themeColor="text1"/>
              </w:rPr>
              <w:t>s</w:t>
            </w:r>
            <w:r w:rsidRPr="003E7AF4">
              <w:t>.</w:t>
            </w:r>
          </w:p>
          <w:p w14:paraId="2E0BE804" w14:textId="60504048" w:rsidR="00F87B7B" w:rsidRPr="00DC1D4F" w:rsidRDefault="00353C7D" w:rsidP="00B47FA8">
            <w:pPr>
              <w:pStyle w:val="Guidingtext"/>
            </w:pPr>
            <w:hyperlink w:anchor="sales" w:history="1">
              <w:r w:rsidR="000461B6" w:rsidRPr="00AB3310">
                <w:rPr>
                  <w:rStyle w:val="Hyperlink"/>
                  <w:color w:val="007EB3" w:themeColor="accent1"/>
                </w:rPr>
                <w:t xml:space="preserve">See Section </w:t>
              </w:r>
              <w:r w:rsidR="00C66A6B" w:rsidRPr="00AB3310">
                <w:rPr>
                  <w:rStyle w:val="Hyperlink"/>
                  <w:color w:val="007EB3" w:themeColor="accent1"/>
                </w:rPr>
                <w:t>2</w:t>
              </w:r>
              <w:r w:rsidR="0067692D">
                <w:rPr>
                  <w:rStyle w:val="Hyperlink"/>
                  <w:color w:val="007EB3" w:themeColor="accent1"/>
                </w:rPr>
                <w:t xml:space="preserve">: </w:t>
              </w:r>
              <w:r w:rsidR="000461B6" w:rsidRPr="00AB3310">
                <w:rPr>
                  <w:rStyle w:val="Hyperlink"/>
                  <w:color w:val="007EB3" w:themeColor="accent1"/>
                </w:rPr>
                <w:t xml:space="preserve">Changes in </w:t>
              </w:r>
              <w:r w:rsidR="008A4A6A">
                <w:rPr>
                  <w:rStyle w:val="Hyperlink"/>
                  <w:color w:val="007EB3" w:themeColor="accent1"/>
                </w:rPr>
                <w:t>l</w:t>
              </w:r>
              <w:r w:rsidR="000461B6" w:rsidRPr="00AB3310">
                <w:rPr>
                  <w:rStyle w:val="Hyperlink"/>
                  <w:color w:val="007EB3" w:themeColor="accent1"/>
                </w:rPr>
                <w:t xml:space="preserve">egal </w:t>
              </w:r>
              <w:r w:rsidR="008A4A6A">
                <w:rPr>
                  <w:rStyle w:val="Hyperlink"/>
                  <w:color w:val="007EB3" w:themeColor="accent1"/>
                </w:rPr>
                <w:t>e</w:t>
              </w:r>
              <w:r w:rsidR="000461B6" w:rsidRPr="00AB3310">
                <w:rPr>
                  <w:rStyle w:val="Hyperlink"/>
                  <w:color w:val="007EB3" w:themeColor="accent1"/>
                </w:rPr>
                <w:t>ntit</w:t>
              </w:r>
              <w:r w:rsidR="00D51299">
                <w:rPr>
                  <w:rStyle w:val="Hyperlink"/>
                  <w:color w:val="007EB3" w:themeColor="accent1"/>
                </w:rPr>
                <w:t>y</w:t>
              </w:r>
              <w:r w:rsidR="00D51299" w:rsidRPr="001D315F">
                <w:t xml:space="preserve"> </w:t>
              </w:r>
              <w:r w:rsidR="001D315F" w:rsidRPr="001D315F">
                <w:rPr>
                  <w:rStyle w:val="Heading1Char"/>
                  <w:u w:val="single"/>
                </w:rPr>
                <w:t xml:space="preserve">– </w:t>
              </w:r>
              <w:r w:rsidR="00D51299" w:rsidRPr="001D315F">
                <w:rPr>
                  <w:rStyle w:val="Hyperlink"/>
                  <w:color w:val="007EB3" w:themeColor="accent1"/>
                </w:rPr>
                <w:t>S</w:t>
              </w:r>
              <w:r w:rsidR="00D51299" w:rsidRPr="00D51299">
                <w:rPr>
                  <w:rStyle w:val="Hyperlink"/>
                  <w:color w:val="007EB3" w:themeColor="accent1"/>
                </w:rPr>
                <w:t xml:space="preserve">ale or </w:t>
              </w:r>
              <w:r w:rsidR="008A4A6A">
                <w:rPr>
                  <w:rStyle w:val="Hyperlink"/>
                  <w:color w:val="007EB3" w:themeColor="accent1"/>
                </w:rPr>
                <w:t>t</w:t>
              </w:r>
              <w:r w:rsidR="00D51299" w:rsidRPr="00D51299">
                <w:rPr>
                  <w:rStyle w:val="Hyperlink"/>
                  <w:color w:val="007EB3" w:themeColor="accent1"/>
                </w:rPr>
                <w:t>ransfer of RTO</w:t>
              </w:r>
            </w:hyperlink>
          </w:p>
        </w:tc>
      </w:tr>
      <w:tr w:rsidR="00D63D6B" w:rsidRPr="00E7450B" w14:paraId="6B51961D" w14:textId="77777777" w:rsidTr="001F5A28">
        <w:trPr>
          <w:trHeight w:val="363"/>
        </w:trPr>
        <w:tc>
          <w:tcPr>
            <w:tcW w:w="10065" w:type="dxa"/>
            <w:gridSpan w:val="2"/>
            <w:tcBorders>
              <w:top w:val="dotted" w:sz="2" w:space="0" w:color="888B8D" w:themeColor="accent2"/>
              <w:left w:val="nil"/>
              <w:bottom w:val="dotted" w:sz="2" w:space="0" w:color="888B8D" w:themeColor="accent2"/>
              <w:right w:val="dotted" w:sz="2" w:space="0" w:color="888B8D" w:themeColor="accent2"/>
            </w:tcBorders>
          </w:tcPr>
          <w:p w14:paraId="23A77C20" w14:textId="2018D99E" w:rsidR="00D63D6B" w:rsidRDefault="00D63D6B" w:rsidP="001C7D82">
            <w:pPr>
              <w:widowControl w:val="0"/>
              <w:tabs>
                <w:tab w:val="left" w:pos="680"/>
              </w:tabs>
              <w:autoSpaceDE w:val="0"/>
              <w:autoSpaceDN w:val="0"/>
              <w:adjustRightInd w:val="0"/>
              <w:spacing w:before="60"/>
              <w:ind w:left="147" w:right="-23"/>
            </w:pPr>
            <w:bookmarkStart w:id="2" w:name="sales"/>
            <w:bookmarkEnd w:id="2"/>
            <w:r>
              <w:rPr>
                <w:rFonts w:ascii="Arial" w:hAnsi="Arial" w:cs="Arial"/>
                <w:color w:val="007CA5"/>
                <w:lang w:val="en-GB"/>
              </w:rPr>
              <w:t>2</w:t>
            </w:r>
            <w:r w:rsidRPr="004A06A6">
              <w:rPr>
                <w:rStyle w:val="Heading1Char"/>
              </w:rPr>
              <w:t xml:space="preserve">. Changes in </w:t>
            </w:r>
            <w:r w:rsidR="00CD6F06">
              <w:rPr>
                <w:rStyle w:val="Heading1Char"/>
              </w:rPr>
              <w:t>l</w:t>
            </w:r>
            <w:r w:rsidRPr="004A06A6">
              <w:rPr>
                <w:rStyle w:val="Heading1Char"/>
              </w:rPr>
              <w:t xml:space="preserve">egal </w:t>
            </w:r>
            <w:r w:rsidR="00CD6F06">
              <w:rPr>
                <w:rStyle w:val="Heading1Char"/>
              </w:rPr>
              <w:t>e</w:t>
            </w:r>
            <w:r w:rsidRPr="004A06A6">
              <w:rPr>
                <w:rStyle w:val="Heading1Char"/>
              </w:rPr>
              <w:t xml:space="preserve">ntity </w:t>
            </w:r>
            <w:r w:rsidR="00802181" w:rsidRPr="00802181">
              <w:rPr>
                <w:rStyle w:val="Heading1Char"/>
              </w:rPr>
              <w:t>–</w:t>
            </w:r>
            <w:r w:rsidR="00CD6F06">
              <w:rPr>
                <w:rStyle w:val="Heading1Char"/>
              </w:rPr>
              <w:t>s</w:t>
            </w:r>
            <w:r w:rsidRPr="004A06A6">
              <w:rPr>
                <w:rStyle w:val="Heading1Char"/>
              </w:rPr>
              <w:t xml:space="preserve">ale or </w:t>
            </w:r>
            <w:r w:rsidR="00CD6F06">
              <w:rPr>
                <w:rStyle w:val="Heading1Char"/>
              </w:rPr>
              <w:t>t</w:t>
            </w:r>
            <w:r w:rsidRPr="004A06A6">
              <w:rPr>
                <w:rStyle w:val="Heading1Char"/>
              </w:rPr>
              <w:t>ransfer of RTO</w:t>
            </w:r>
          </w:p>
        </w:tc>
      </w:tr>
      <w:tr w:rsidR="00D63D6B" w:rsidRPr="00E7450B" w14:paraId="5144D5F2"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61255FA6" w14:textId="4D4D5975" w:rsidR="00D63D6B" w:rsidRPr="00A51DCB" w:rsidRDefault="00D63D6B" w:rsidP="00D63D6B">
            <w:pPr>
              <w:pStyle w:val="VRQAIntro"/>
              <w:tabs>
                <w:tab w:val="clear" w:pos="160"/>
                <w:tab w:val="clear" w:pos="660"/>
              </w:tabs>
              <w:spacing w:before="60" w:after="0"/>
              <w:rPr>
                <w:bCs/>
                <w:sz w:val="18"/>
                <w:szCs w:val="18"/>
              </w:rPr>
            </w:pPr>
            <w:r w:rsidRPr="00A51DCB">
              <w:rPr>
                <w:bCs/>
                <w:color w:val="103D64" w:themeColor="text2"/>
                <w:sz w:val="18"/>
                <w:szCs w:val="18"/>
              </w:rPr>
              <w:t>2.1</w:t>
            </w:r>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7789932" w14:textId="77777777" w:rsidR="00D63D6B" w:rsidRPr="00D63D6B" w:rsidRDefault="00D63D6B" w:rsidP="00BA2DD1">
            <w:pPr>
              <w:pStyle w:val="VRQAIntro"/>
              <w:tabs>
                <w:tab w:val="clear" w:pos="160"/>
                <w:tab w:val="clear" w:pos="660"/>
              </w:tabs>
              <w:spacing w:before="60" w:after="120" w:line="240" w:lineRule="auto"/>
              <w:ind w:left="52"/>
              <w:rPr>
                <w:rFonts w:eastAsia="Times New Roman"/>
                <w:color w:val="555559"/>
                <w:sz w:val="18"/>
                <w:szCs w:val="18"/>
                <w:lang w:val="en-AU" w:eastAsia="x-none"/>
              </w:rPr>
            </w:pPr>
            <w:r w:rsidRPr="00D63D6B">
              <w:rPr>
                <w:rFonts w:eastAsia="Times New Roman"/>
                <w:color w:val="555559"/>
                <w:sz w:val="18"/>
                <w:szCs w:val="18"/>
                <w:lang w:val="en-AU" w:eastAsia="x-none"/>
              </w:rPr>
              <w:t>The sale or transfer of an RTO business may involve a change in the legal entity where the sale or transfer involves:</w:t>
            </w:r>
          </w:p>
          <w:p w14:paraId="0899D1F5" w14:textId="77777777" w:rsidR="00D63D6B" w:rsidRPr="00D63D6B" w:rsidRDefault="00D63D6B" w:rsidP="00565394">
            <w:pPr>
              <w:pStyle w:val="VRQAIntro"/>
              <w:tabs>
                <w:tab w:val="clear" w:pos="160"/>
                <w:tab w:val="clear" w:pos="660"/>
                <w:tab w:val="left" w:pos="336"/>
              </w:tabs>
              <w:spacing w:before="60" w:after="120" w:line="240" w:lineRule="auto"/>
              <w:ind w:left="336" w:hanging="284"/>
              <w:rPr>
                <w:rFonts w:eastAsia="Times New Roman"/>
                <w:color w:val="555559"/>
                <w:sz w:val="18"/>
                <w:szCs w:val="18"/>
                <w:lang w:val="en-AU" w:eastAsia="x-none"/>
              </w:rPr>
            </w:pPr>
            <w:r w:rsidRPr="00D63D6B">
              <w:rPr>
                <w:rFonts w:eastAsia="Times New Roman"/>
                <w:color w:val="555559"/>
                <w:sz w:val="18"/>
                <w:szCs w:val="18"/>
                <w:lang w:val="en-AU" w:eastAsia="x-none"/>
              </w:rPr>
              <w:t>•</w:t>
            </w:r>
            <w:r w:rsidRPr="00D63D6B">
              <w:rPr>
                <w:rFonts w:eastAsia="Times New Roman"/>
                <w:color w:val="555559"/>
                <w:sz w:val="18"/>
                <w:szCs w:val="18"/>
                <w:lang w:val="en-AU" w:eastAsia="x-none"/>
              </w:rPr>
              <w:tab/>
              <w:t>the creation (through merger, division or otherwise) of a new legal entity seeking to provide training, or</w:t>
            </w:r>
          </w:p>
          <w:p w14:paraId="10185FBA" w14:textId="77777777" w:rsidR="00D63D6B" w:rsidRPr="00D63D6B" w:rsidRDefault="00D63D6B" w:rsidP="00565394">
            <w:pPr>
              <w:pStyle w:val="VRQAIntro"/>
              <w:tabs>
                <w:tab w:val="clear" w:pos="160"/>
                <w:tab w:val="clear" w:pos="660"/>
                <w:tab w:val="left" w:pos="336"/>
              </w:tabs>
              <w:spacing w:before="60" w:after="120" w:line="240" w:lineRule="auto"/>
              <w:ind w:left="52"/>
              <w:rPr>
                <w:rFonts w:eastAsia="Times New Roman"/>
                <w:color w:val="555559"/>
                <w:sz w:val="18"/>
                <w:szCs w:val="18"/>
                <w:lang w:val="en-AU" w:eastAsia="x-none"/>
              </w:rPr>
            </w:pPr>
            <w:r w:rsidRPr="00D63D6B">
              <w:rPr>
                <w:rFonts w:eastAsia="Times New Roman"/>
                <w:color w:val="555559"/>
                <w:sz w:val="18"/>
                <w:szCs w:val="18"/>
                <w:lang w:val="en-AU" w:eastAsia="x-none"/>
              </w:rPr>
              <w:t>•</w:t>
            </w:r>
            <w:r w:rsidRPr="00D63D6B">
              <w:rPr>
                <w:rFonts w:eastAsia="Times New Roman"/>
                <w:color w:val="555559"/>
                <w:sz w:val="18"/>
                <w:szCs w:val="18"/>
                <w:lang w:val="en-AU" w:eastAsia="x-none"/>
              </w:rPr>
              <w:tab/>
              <w:t>a natural person registered as an RTO seeking to sell or incorporate their business.</w:t>
            </w:r>
          </w:p>
          <w:p w14:paraId="5A5ED820" w14:textId="2645594F" w:rsidR="00D63D6B" w:rsidRPr="00D63D6B" w:rsidRDefault="00D63D6B" w:rsidP="00565394">
            <w:pPr>
              <w:pStyle w:val="VRQAIntro"/>
              <w:tabs>
                <w:tab w:val="clear" w:pos="160"/>
                <w:tab w:val="left" w:pos="336"/>
              </w:tabs>
              <w:spacing w:before="60" w:after="120" w:line="240" w:lineRule="auto"/>
              <w:ind w:left="52"/>
              <w:rPr>
                <w:rFonts w:eastAsia="Times New Roman"/>
                <w:color w:val="555559"/>
                <w:sz w:val="18"/>
                <w:szCs w:val="18"/>
                <w:lang w:val="en-AU" w:eastAsia="x-none"/>
              </w:rPr>
            </w:pPr>
            <w:r w:rsidRPr="00D63D6B">
              <w:rPr>
                <w:rFonts w:eastAsia="Times New Roman"/>
                <w:color w:val="555559"/>
                <w:sz w:val="18"/>
                <w:szCs w:val="18"/>
                <w:lang w:val="en-AU" w:eastAsia="x-none"/>
              </w:rPr>
              <w:t>In circumstances where a sale or transfer involves a change in the legal entity the person with legal responsibility for the RTO must</w:t>
            </w:r>
            <w:r w:rsidR="0038200C">
              <w:rPr>
                <w:rFonts w:eastAsia="Times New Roman"/>
                <w:color w:val="555559"/>
                <w:sz w:val="18"/>
                <w:szCs w:val="18"/>
                <w:lang w:val="en-AU" w:eastAsia="x-none"/>
              </w:rPr>
              <w:t>:</w:t>
            </w:r>
          </w:p>
          <w:p w14:paraId="03963A2A" w14:textId="3836DF14" w:rsidR="00D63D6B" w:rsidRPr="00D63D6B" w:rsidRDefault="00D63D6B" w:rsidP="00565394">
            <w:pPr>
              <w:pStyle w:val="VRQAIntro"/>
              <w:tabs>
                <w:tab w:val="clear" w:pos="160"/>
                <w:tab w:val="clear" w:pos="660"/>
                <w:tab w:val="left" w:pos="336"/>
              </w:tabs>
              <w:spacing w:before="60" w:after="120" w:line="240" w:lineRule="auto"/>
              <w:ind w:left="336" w:hanging="284"/>
              <w:rPr>
                <w:rFonts w:eastAsia="Times New Roman"/>
                <w:color w:val="555559"/>
                <w:sz w:val="18"/>
                <w:szCs w:val="18"/>
                <w:lang w:val="en-AU" w:eastAsia="x-none"/>
              </w:rPr>
            </w:pPr>
            <w:r w:rsidRPr="00D63D6B">
              <w:rPr>
                <w:rFonts w:eastAsia="Times New Roman"/>
                <w:color w:val="555559"/>
                <w:sz w:val="18"/>
                <w:szCs w:val="18"/>
                <w:lang w:val="en-AU" w:eastAsia="x-none"/>
              </w:rPr>
              <w:t>•</w:t>
            </w:r>
            <w:r w:rsidRPr="00D63D6B">
              <w:rPr>
                <w:rFonts w:eastAsia="Times New Roman"/>
                <w:color w:val="555559"/>
                <w:sz w:val="18"/>
                <w:szCs w:val="18"/>
                <w:lang w:val="en-AU" w:eastAsia="x-none"/>
              </w:rPr>
              <w:tab/>
              <w:t>notify the VRQA as soon as practicable (preferably at least 30 days prior to) when the currently registered legal entity is to cease to exist</w:t>
            </w:r>
          </w:p>
          <w:p w14:paraId="35421E5F" w14:textId="28AFC8DA" w:rsidR="00D63D6B" w:rsidRPr="00D63D6B" w:rsidRDefault="00D63D6B" w:rsidP="00565394">
            <w:pPr>
              <w:pStyle w:val="VRQAIntro"/>
              <w:tabs>
                <w:tab w:val="clear" w:pos="160"/>
                <w:tab w:val="clear" w:pos="660"/>
                <w:tab w:val="left" w:pos="336"/>
              </w:tabs>
              <w:spacing w:before="60" w:after="120" w:line="240" w:lineRule="auto"/>
              <w:ind w:left="336" w:hanging="284"/>
              <w:rPr>
                <w:rFonts w:eastAsia="Times New Roman"/>
                <w:color w:val="555559"/>
                <w:sz w:val="18"/>
                <w:szCs w:val="18"/>
                <w:lang w:val="en-AU" w:eastAsia="x-none"/>
              </w:rPr>
            </w:pPr>
            <w:r w:rsidRPr="00D63D6B">
              <w:rPr>
                <w:rFonts w:eastAsia="Times New Roman"/>
                <w:color w:val="555559"/>
                <w:sz w:val="18"/>
                <w:szCs w:val="18"/>
                <w:lang w:val="en-AU" w:eastAsia="x-none"/>
              </w:rPr>
              <w:t>•</w:t>
            </w:r>
            <w:r w:rsidRPr="00D63D6B">
              <w:rPr>
                <w:rFonts w:eastAsia="Times New Roman"/>
                <w:color w:val="555559"/>
                <w:sz w:val="18"/>
                <w:szCs w:val="18"/>
                <w:lang w:val="en-AU" w:eastAsia="x-none"/>
              </w:rPr>
              <w:tab/>
              <w:t xml:space="preserve">carry on the role of legal responsibility and offer training and assessment services, including the issuance of qualifications and </w:t>
            </w:r>
            <w:r w:rsidR="007B709E" w:rsidRPr="00D63D6B">
              <w:rPr>
                <w:rFonts w:eastAsia="Times New Roman"/>
                <w:color w:val="555559"/>
                <w:sz w:val="18"/>
                <w:szCs w:val="18"/>
                <w:lang w:val="en-AU" w:eastAsia="x-none"/>
              </w:rPr>
              <w:t xml:space="preserve">statements of attainment </w:t>
            </w:r>
            <w:r w:rsidRPr="00D63D6B">
              <w:rPr>
                <w:rFonts w:eastAsia="Times New Roman"/>
                <w:color w:val="555559"/>
                <w:sz w:val="18"/>
                <w:szCs w:val="18"/>
                <w:lang w:val="en-AU" w:eastAsia="x-none"/>
              </w:rPr>
              <w:t>in accordance with the registration, until the legal entity and registration with the VRQA ceases</w:t>
            </w:r>
          </w:p>
          <w:p w14:paraId="4493F66E" w14:textId="7AB9259D" w:rsidR="00D63D6B" w:rsidRPr="00D63D6B" w:rsidRDefault="00D63D6B" w:rsidP="00F07376">
            <w:pPr>
              <w:pStyle w:val="VRQAIntro"/>
              <w:spacing w:before="60" w:after="120" w:line="240" w:lineRule="auto"/>
              <w:ind w:left="476" w:hanging="476"/>
              <w:rPr>
                <w:rFonts w:eastAsia="Times New Roman"/>
                <w:color w:val="555559"/>
                <w:sz w:val="18"/>
                <w:szCs w:val="18"/>
                <w:lang w:val="en-AU" w:eastAsia="x-none"/>
              </w:rPr>
            </w:pPr>
            <w:r w:rsidRPr="00D63D6B">
              <w:rPr>
                <w:rFonts w:eastAsia="Times New Roman"/>
                <w:color w:val="555559"/>
                <w:sz w:val="18"/>
                <w:szCs w:val="18"/>
                <w:lang w:val="en-AU" w:eastAsia="x-none"/>
              </w:rPr>
              <w:t>and where relevant</w:t>
            </w:r>
            <w:r w:rsidR="007B709E">
              <w:rPr>
                <w:rFonts w:eastAsia="Times New Roman"/>
                <w:color w:val="555559"/>
                <w:sz w:val="18"/>
                <w:szCs w:val="18"/>
                <w:lang w:val="en-AU" w:eastAsia="x-none"/>
              </w:rPr>
              <w:t>:</w:t>
            </w:r>
            <w:r w:rsidRPr="00D63D6B">
              <w:rPr>
                <w:rFonts w:eastAsia="Times New Roman"/>
                <w:color w:val="555559"/>
                <w:sz w:val="18"/>
                <w:szCs w:val="18"/>
                <w:lang w:val="en-AU" w:eastAsia="x-none"/>
              </w:rPr>
              <w:t xml:space="preserve"> </w:t>
            </w:r>
          </w:p>
          <w:p w14:paraId="70BF742C" w14:textId="4BFFFAFA" w:rsidR="00D63D6B" w:rsidRPr="00D63D6B" w:rsidRDefault="00D63D6B" w:rsidP="00F07376">
            <w:pPr>
              <w:pStyle w:val="VRQAIntro"/>
              <w:tabs>
                <w:tab w:val="clear" w:pos="160"/>
                <w:tab w:val="clear" w:pos="660"/>
              </w:tabs>
              <w:spacing w:before="60" w:after="120" w:line="240" w:lineRule="auto"/>
              <w:ind w:left="335" w:hanging="335"/>
              <w:rPr>
                <w:rFonts w:eastAsia="Times New Roman"/>
                <w:color w:val="555559"/>
                <w:sz w:val="18"/>
                <w:szCs w:val="18"/>
                <w:lang w:val="en-AU" w:eastAsia="x-none"/>
              </w:rPr>
            </w:pPr>
            <w:r w:rsidRPr="00D63D6B">
              <w:rPr>
                <w:rFonts w:eastAsia="Times New Roman"/>
                <w:color w:val="555559"/>
                <w:sz w:val="18"/>
                <w:szCs w:val="18"/>
                <w:lang w:val="en-AU" w:eastAsia="x-none"/>
              </w:rPr>
              <w:t>•</w:t>
            </w:r>
            <w:r w:rsidRPr="00D63D6B">
              <w:rPr>
                <w:rFonts w:eastAsia="Times New Roman"/>
                <w:color w:val="555559"/>
                <w:sz w:val="18"/>
                <w:szCs w:val="18"/>
                <w:lang w:val="en-AU" w:eastAsia="x-none"/>
              </w:rPr>
              <w:tab/>
              <w:t>advise the new legal entity that they must lodge an application with the VRQA for RTO</w:t>
            </w:r>
            <w:r>
              <w:rPr>
                <w:rFonts w:eastAsia="Times New Roman"/>
                <w:color w:val="555559"/>
                <w:sz w:val="18"/>
                <w:szCs w:val="18"/>
                <w:lang w:val="en-AU" w:eastAsia="x-none"/>
              </w:rPr>
              <w:t xml:space="preserve"> </w:t>
            </w:r>
            <w:r w:rsidRPr="00D63D6B">
              <w:rPr>
                <w:rFonts w:eastAsia="Times New Roman"/>
                <w:color w:val="555559"/>
                <w:sz w:val="18"/>
                <w:szCs w:val="18"/>
                <w:lang w:val="en-AU" w:eastAsia="x-none"/>
              </w:rPr>
              <w:t>registration in its name if it intends to provide accredited training in Victoria</w:t>
            </w:r>
          </w:p>
          <w:p w14:paraId="71D34682" w14:textId="798B986B" w:rsidR="00D63D6B" w:rsidRDefault="00D63D6B" w:rsidP="00F07376">
            <w:pPr>
              <w:pStyle w:val="VRQAFormBody"/>
              <w:framePr w:hSpace="0" w:wrap="auto" w:vAnchor="margin" w:hAnchor="text" w:xAlign="left" w:yAlign="inline"/>
              <w:spacing w:before="0"/>
              <w:ind w:left="335" w:right="40" w:hanging="335"/>
            </w:pPr>
            <w:r w:rsidRPr="00D63D6B">
              <w:t>•</w:t>
            </w:r>
            <w:r w:rsidRPr="00D63D6B">
              <w:tab/>
              <w:t xml:space="preserve">place those continuing students with another </w:t>
            </w:r>
            <w:r w:rsidR="007B709E">
              <w:t>r</w:t>
            </w:r>
            <w:r w:rsidR="007B709E" w:rsidRPr="00D63D6B">
              <w:t xml:space="preserve">egistered </w:t>
            </w:r>
            <w:r w:rsidR="007B709E">
              <w:t>t</w:t>
            </w:r>
            <w:r w:rsidR="007B709E" w:rsidRPr="00D63D6B">
              <w:t xml:space="preserve">raining </w:t>
            </w:r>
            <w:r w:rsidR="007B709E">
              <w:t>o</w:t>
            </w:r>
            <w:r w:rsidR="007B709E" w:rsidRPr="00D63D6B">
              <w:t>rganisation</w:t>
            </w:r>
            <w:r w:rsidRPr="00D63D6B">
              <w:t>.</w:t>
            </w:r>
          </w:p>
        </w:tc>
      </w:tr>
      <w:tr w:rsidR="00D63D6B" w:rsidRPr="00E7450B" w14:paraId="1283A5BF" w14:textId="77777777" w:rsidTr="00E1201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9C915E9" w14:textId="48433C29" w:rsidR="00D63D6B" w:rsidRPr="00A51DCB" w:rsidRDefault="00D63D6B" w:rsidP="00D63D6B">
            <w:pPr>
              <w:pStyle w:val="VRQAIntro"/>
              <w:tabs>
                <w:tab w:val="clear" w:pos="160"/>
                <w:tab w:val="clear" w:pos="660"/>
              </w:tabs>
              <w:spacing w:before="60" w:after="0"/>
              <w:rPr>
                <w:bCs/>
                <w:sz w:val="18"/>
                <w:szCs w:val="18"/>
              </w:rPr>
            </w:pPr>
            <w:r w:rsidRPr="00A51DCB">
              <w:rPr>
                <w:bCs/>
                <w:sz w:val="18"/>
                <w:szCs w:val="18"/>
              </w:rPr>
              <w:t>2.2</w:t>
            </w:r>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725A6FE5" w14:textId="27BDB3BD" w:rsidR="00D63D6B" w:rsidRDefault="00D63D6B" w:rsidP="001C7D82">
            <w:pPr>
              <w:spacing w:before="60" w:after="120"/>
            </w:pPr>
            <w:r>
              <w:rPr>
                <w:rFonts w:ascii="Arial" w:eastAsia="Times New Roman" w:hAnsi="Arial" w:cs="Arial"/>
                <w:color w:val="555559"/>
                <w:sz w:val="18"/>
                <w:szCs w:val="18"/>
                <w:lang w:val="en-AU" w:eastAsia="x-none"/>
              </w:rPr>
              <w:t>I</w:t>
            </w:r>
            <w:r w:rsidRPr="00D63D6B">
              <w:rPr>
                <w:rFonts w:ascii="Arial" w:eastAsia="Times New Roman" w:hAnsi="Arial" w:cs="Arial"/>
                <w:color w:val="555559"/>
                <w:sz w:val="18"/>
                <w:szCs w:val="18"/>
                <w:lang w:val="en-AU" w:eastAsia="x-none"/>
              </w:rPr>
              <w:t>f there is a change of legal entity arising from the sale</w:t>
            </w:r>
            <w:r w:rsidR="00480744">
              <w:rPr>
                <w:rFonts w:ascii="Arial" w:eastAsia="Times New Roman" w:hAnsi="Arial" w:cs="Arial"/>
                <w:color w:val="555559"/>
                <w:sz w:val="18"/>
                <w:szCs w:val="18"/>
                <w:lang w:val="en-AU" w:eastAsia="x-none"/>
              </w:rPr>
              <w:t>,</w:t>
            </w:r>
            <w:r w:rsidRPr="00D63D6B">
              <w:rPr>
                <w:rFonts w:ascii="Arial" w:eastAsia="Times New Roman" w:hAnsi="Arial" w:cs="Arial"/>
                <w:color w:val="555559"/>
                <w:sz w:val="18"/>
                <w:szCs w:val="18"/>
                <w:lang w:val="en-AU" w:eastAsia="x-none"/>
              </w:rPr>
              <w:t xml:space="preserve"> the former RTO’s registration will cease and the relevant certificate of registration must be returned to the VRQA. As soon as the contract of sale is signed the person with legal responsibility for the new entity must apply for registration to cover all continuing students and pay the appropriate fees.</w:t>
            </w:r>
          </w:p>
        </w:tc>
      </w:tr>
      <w:tr w:rsidR="00D63D6B" w:rsidRPr="00E7450B" w14:paraId="5A2EF49D" w14:textId="77777777" w:rsidTr="00196B70">
        <w:trPr>
          <w:trHeight w:val="704"/>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0AB6B98" w14:textId="06D10900" w:rsidR="00D63D6B" w:rsidRPr="00A51DCB" w:rsidRDefault="00D63D6B" w:rsidP="00A1568A">
            <w:pPr>
              <w:pStyle w:val="VRQAIntro"/>
              <w:tabs>
                <w:tab w:val="clear" w:pos="160"/>
                <w:tab w:val="clear" w:pos="660"/>
              </w:tabs>
              <w:spacing w:before="60" w:after="0"/>
              <w:rPr>
                <w:bCs/>
                <w:sz w:val="18"/>
                <w:szCs w:val="18"/>
              </w:rPr>
            </w:pPr>
            <w:r w:rsidRPr="00A51DCB">
              <w:rPr>
                <w:bCs/>
                <w:sz w:val="18"/>
                <w:szCs w:val="18"/>
              </w:rPr>
              <w:t>2.3</w:t>
            </w:r>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3B4B7E09" w14:textId="0DE1FEAD" w:rsidR="0006224E" w:rsidRDefault="00D63D6B" w:rsidP="00E12012">
            <w:pPr>
              <w:pStyle w:val="VRQAFormBody"/>
              <w:framePr w:hSpace="0" w:wrap="auto" w:vAnchor="margin" w:hAnchor="text" w:xAlign="left" w:yAlign="inline"/>
              <w:spacing w:after="60"/>
            </w:pPr>
            <w:r w:rsidRPr="00D63D6B">
              <w:t>The</w:t>
            </w:r>
            <w:r w:rsidRPr="00D63D6B">
              <w:rPr>
                <w:i/>
              </w:rPr>
              <w:t xml:space="preserve"> Education &amp; Training Reform Act 20</w:t>
            </w:r>
            <w:r w:rsidRPr="00D63D6B">
              <w:t xml:space="preserve">06 provides that the VRQA must not grant a new application for RTO registration unless a compliance audit has been conducted that shows the applicant complies with the RTO standards. However, if the new legal entity </w:t>
            </w:r>
          </w:p>
        </w:tc>
      </w:tr>
      <w:tr w:rsidR="00647FBF" w:rsidRPr="00E7450B" w14:paraId="3DF97818" w14:textId="77777777" w:rsidTr="00196B70">
        <w:trPr>
          <w:trHeight w:val="363"/>
        </w:trPr>
        <w:tc>
          <w:tcPr>
            <w:tcW w:w="2811" w:type="dxa"/>
            <w:tcBorders>
              <w:top w:val="dotted" w:sz="2" w:space="0" w:color="888B8D" w:themeColor="accent2"/>
              <w:left w:val="nil"/>
              <w:bottom w:val="nil"/>
              <w:right w:val="nil"/>
            </w:tcBorders>
          </w:tcPr>
          <w:p w14:paraId="15420A9C" w14:textId="77777777" w:rsidR="00647FBF" w:rsidRDefault="00647FBF" w:rsidP="00A1568A">
            <w:pPr>
              <w:pStyle w:val="VRQAIntro"/>
              <w:tabs>
                <w:tab w:val="clear" w:pos="160"/>
                <w:tab w:val="clear" w:pos="660"/>
              </w:tabs>
              <w:spacing w:before="60" w:after="0"/>
              <w:rPr>
                <w:b/>
                <w:sz w:val="18"/>
                <w:szCs w:val="18"/>
              </w:rPr>
            </w:pPr>
          </w:p>
        </w:tc>
        <w:tc>
          <w:tcPr>
            <w:tcW w:w="7254" w:type="dxa"/>
            <w:tcBorders>
              <w:top w:val="dotted" w:sz="2" w:space="0" w:color="888B8D" w:themeColor="accent2"/>
              <w:left w:val="nil"/>
              <w:bottom w:val="nil"/>
              <w:right w:val="nil"/>
            </w:tcBorders>
          </w:tcPr>
          <w:p w14:paraId="219DCE20" w14:textId="1DB934B4" w:rsidR="00647FBF" w:rsidRPr="00D63D6B" w:rsidRDefault="00647FBF" w:rsidP="0039285E">
            <w:pPr>
              <w:pStyle w:val="VRQAFormBody"/>
              <w:framePr w:hSpace="0" w:wrap="auto" w:vAnchor="margin" w:hAnchor="text" w:xAlign="left" w:yAlign="inline"/>
              <w:spacing w:before="0" w:after="120"/>
            </w:pPr>
          </w:p>
        </w:tc>
      </w:tr>
      <w:tr w:rsidR="0006224E" w:rsidRPr="00E7450B" w14:paraId="6A551869" w14:textId="77777777" w:rsidTr="00E12012">
        <w:trPr>
          <w:trHeight w:val="76"/>
        </w:trPr>
        <w:tc>
          <w:tcPr>
            <w:tcW w:w="2811" w:type="dxa"/>
            <w:tcBorders>
              <w:top w:val="nil"/>
              <w:left w:val="nil"/>
              <w:bottom w:val="dotted" w:sz="2" w:space="0" w:color="888B8D" w:themeColor="accent2"/>
              <w:right w:val="nil"/>
            </w:tcBorders>
          </w:tcPr>
          <w:p w14:paraId="7B060418" w14:textId="77777777" w:rsidR="0006224E" w:rsidRDefault="0006224E" w:rsidP="00A1568A">
            <w:pPr>
              <w:pStyle w:val="VRQAIntro"/>
              <w:tabs>
                <w:tab w:val="clear" w:pos="160"/>
                <w:tab w:val="clear" w:pos="660"/>
              </w:tabs>
              <w:spacing w:before="60" w:after="0"/>
              <w:rPr>
                <w:b/>
                <w:sz w:val="18"/>
                <w:szCs w:val="18"/>
              </w:rPr>
            </w:pPr>
          </w:p>
        </w:tc>
        <w:tc>
          <w:tcPr>
            <w:tcW w:w="7254" w:type="dxa"/>
            <w:tcBorders>
              <w:top w:val="nil"/>
              <w:left w:val="nil"/>
              <w:bottom w:val="dotted" w:sz="2" w:space="0" w:color="888B8D" w:themeColor="accent2"/>
              <w:right w:val="nil"/>
            </w:tcBorders>
          </w:tcPr>
          <w:p w14:paraId="30D8056E" w14:textId="77777777" w:rsidR="0006224E" w:rsidRPr="00D63D6B" w:rsidRDefault="0006224E" w:rsidP="0039285E">
            <w:pPr>
              <w:pStyle w:val="VRQAFormBody"/>
              <w:framePr w:hSpace="0" w:wrap="auto" w:vAnchor="margin" w:hAnchor="text" w:xAlign="left" w:yAlign="inline"/>
              <w:spacing w:before="0" w:after="120"/>
            </w:pPr>
          </w:p>
        </w:tc>
      </w:tr>
      <w:tr w:rsidR="00586915" w:rsidRPr="00E7450B" w14:paraId="2D845740" w14:textId="77777777" w:rsidTr="0039285E">
        <w:trPr>
          <w:trHeight w:val="363"/>
        </w:trPr>
        <w:tc>
          <w:tcPr>
            <w:tcW w:w="2811" w:type="dxa"/>
            <w:tcBorders>
              <w:top w:val="nil"/>
              <w:left w:val="nil"/>
              <w:bottom w:val="dotted" w:sz="2" w:space="0" w:color="888B8D" w:themeColor="accent2"/>
              <w:right w:val="dotted" w:sz="2" w:space="0" w:color="888B8D" w:themeColor="accent2"/>
            </w:tcBorders>
          </w:tcPr>
          <w:p w14:paraId="2C3D4C4A" w14:textId="77777777" w:rsidR="00586915" w:rsidRDefault="00586915" w:rsidP="00A1568A">
            <w:pPr>
              <w:pStyle w:val="VRQAIntro"/>
              <w:tabs>
                <w:tab w:val="clear" w:pos="160"/>
                <w:tab w:val="clear" w:pos="660"/>
              </w:tabs>
              <w:spacing w:before="60" w:after="0"/>
              <w:rPr>
                <w:b/>
                <w:sz w:val="18"/>
                <w:szCs w:val="18"/>
              </w:rPr>
            </w:pPr>
          </w:p>
        </w:tc>
        <w:tc>
          <w:tcPr>
            <w:tcW w:w="7254" w:type="dxa"/>
            <w:tcBorders>
              <w:top w:val="nil"/>
              <w:left w:val="dotted" w:sz="2" w:space="0" w:color="888B8D" w:themeColor="accent2"/>
              <w:bottom w:val="dotted" w:sz="2" w:space="0" w:color="888B8D" w:themeColor="accent2"/>
              <w:right w:val="nil"/>
            </w:tcBorders>
          </w:tcPr>
          <w:p w14:paraId="46A470B3" w14:textId="2AA47D90" w:rsidR="00586915" w:rsidRPr="00D63D6B" w:rsidRDefault="00586915" w:rsidP="00196B70">
            <w:pPr>
              <w:pStyle w:val="VRQAFormBody"/>
              <w:framePr w:hSpace="0" w:wrap="auto" w:vAnchor="margin" w:hAnchor="text" w:xAlign="left" w:yAlign="inline"/>
              <w:spacing w:before="40" w:after="60"/>
            </w:pPr>
            <w:r w:rsidRPr="00D63D6B">
              <w:t xml:space="preserve">is an RTO registered by another </w:t>
            </w:r>
            <w:r w:rsidR="00AC3D36">
              <w:t>s</w:t>
            </w:r>
            <w:r w:rsidRPr="00D63D6B">
              <w:t xml:space="preserve">tate or </w:t>
            </w:r>
            <w:r w:rsidR="00AC3D36">
              <w:t>t</w:t>
            </w:r>
            <w:r w:rsidRPr="00D63D6B">
              <w:t>erritory registering authority, and the new entity does not propose to amend the RTO’s existing scope of registration or registration conditions, the Act provides that a compliance audit is not required.</w:t>
            </w:r>
          </w:p>
        </w:tc>
      </w:tr>
      <w:tr w:rsidR="00D63D6B" w:rsidRPr="00E7450B" w14:paraId="542402CE" w14:textId="77777777" w:rsidTr="008E4936">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6CB99EE7" w14:textId="1F1D8C37" w:rsidR="00D63D6B" w:rsidRPr="00A51DCB" w:rsidRDefault="00D63D6B" w:rsidP="00A1568A">
            <w:pPr>
              <w:pStyle w:val="VRQAIntro"/>
              <w:tabs>
                <w:tab w:val="clear" w:pos="160"/>
                <w:tab w:val="clear" w:pos="660"/>
              </w:tabs>
              <w:spacing w:before="60" w:after="0"/>
              <w:rPr>
                <w:bCs/>
                <w:sz w:val="18"/>
                <w:szCs w:val="18"/>
              </w:rPr>
            </w:pPr>
            <w:r w:rsidRPr="00A51DCB">
              <w:rPr>
                <w:bCs/>
                <w:sz w:val="18"/>
                <w:szCs w:val="18"/>
              </w:rPr>
              <w:t>2.4</w:t>
            </w:r>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2811F656" w14:textId="35FF6D16" w:rsidR="00D63D6B" w:rsidRDefault="00D63D6B" w:rsidP="00196B70">
            <w:pPr>
              <w:pStyle w:val="VRQAFormBody"/>
              <w:framePr w:hSpace="0" w:wrap="auto" w:vAnchor="margin" w:hAnchor="text" w:xAlign="left" w:yAlign="inline"/>
              <w:spacing w:after="60"/>
            </w:pPr>
            <w:r w:rsidRPr="00D63D6B">
              <w:t xml:space="preserve">The </w:t>
            </w:r>
            <w:r w:rsidRPr="00D63D6B">
              <w:rPr>
                <w:i/>
              </w:rPr>
              <w:t>Education and Training Reform Act 2006</w:t>
            </w:r>
            <w:r w:rsidRPr="00D63D6B">
              <w:t xml:space="preserve"> requires the VRQA</w:t>
            </w:r>
            <w:r w:rsidRPr="00D63D6B">
              <w:rPr>
                <w:b/>
              </w:rPr>
              <w:t xml:space="preserve"> not</w:t>
            </w:r>
            <w:r w:rsidRPr="00D63D6B">
              <w:t xml:space="preserve"> to register a person, body or organisation if it is not satisfied it has met the criteria for registration. </w:t>
            </w:r>
            <w:r w:rsidR="00736A90">
              <w:t xml:space="preserve">If </w:t>
            </w:r>
            <w:r w:rsidRPr="00D63D6B">
              <w:t xml:space="preserve">the application </w:t>
            </w:r>
            <w:r w:rsidR="00736A90">
              <w:t xml:space="preserve">is </w:t>
            </w:r>
            <w:r w:rsidRPr="00D63D6B">
              <w:t xml:space="preserve">not approved by the VRQA, the applicant training organisation must not purport to be a </w:t>
            </w:r>
            <w:r w:rsidR="00B825CD">
              <w:t>r</w:t>
            </w:r>
            <w:r w:rsidR="00B825CD" w:rsidRPr="00D63D6B">
              <w:t xml:space="preserve">egistered </w:t>
            </w:r>
            <w:r w:rsidR="00B825CD">
              <w:t>t</w:t>
            </w:r>
            <w:r w:rsidR="00B825CD" w:rsidRPr="00D63D6B">
              <w:t xml:space="preserve">raining </w:t>
            </w:r>
            <w:r w:rsidR="00B825CD">
              <w:t>o</w:t>
            </w:r>
            <w:r w:rsidR="00B825CD" w:rsidRPr="00D63D6B">
              <w:t>rganisation</w:t>
            </w:r>
            <w:r w:rsidRPr="00D63D6B">
              <w:t>.</w:t>
            </w:r>
          </w:p>
        </w:tc>
      </w:tr>
      <w:tr w:rsidR="00D63D6B" w:rsidRPr="00E7450B" w14:paraId="4DCA8EB3" w14:textId="77777777" w:rsidTr="008E4936">
        <w:trPr>
          <w:trHeight w:val="363"/>
        </w:trPr>
        <w:tc>
          <w:tcPr>
            <w:tcW w:w="2811" w:type="dxa"/>
            <w:tcBorders>
              <w:top w:val="dotted" w:sz="2" w:space="0" w:color="888B8D" w:themeColor="accent2"/>
              <w:left w:val="nil"/>
              <w:bottom w:val="nil"/>
              <w:right w:val="dotted" w:sz="2" w:space="0" w:color="888B8D" w:themeColor="accent2"/>
            </w:tcBorders>
          </w:tcPr>
          <w:p w14:paraId="39C61335" w14:textId="5C3B664B" w:rsidR="00D63D6B" w:rsidRPr="00A51DCB" w:rsidRDefault="00D63D6B" w:rsidP="00A1568A">
            <w:pPr>
              <w:pStyle w:val="VRQAIntro"/>
              <w:tabs>
                <w:tab w:val="clear" w:pos="160"/>
                <w:tab w:val="clear" w:pos="660"/>
              </w:tabs>
              <w:spacing w:before="60" w:after="0"/>
              <w:rPr>
                <w:bCs/>
                <w:sz w:val="18"/>
                <w:szCs w:val="18"/>
              </w:rPr>
            </w:pPr>
            <w:r w:rsidRPr="00A51DCB">
              <w:rPr>
                <w:bCs/>
                <w:sz w:val="18"/>
                <w:szCs w:val="18"/>
              </w:rPr>
              <w:t>2.5</w:t>
            </w:r>
          </w:p>
        </w:tc>
        <w:tc>
          <w:tcPr>
            <w:tcW w:w="7254" w:type="dxa"/>
            <w:tcBorders>
              <w:top w:val="dotted" w:sz="2" w:space="0" w:color="888B8D" w:themeColor="accent2"/>
              <w:left w:val="dotted" w:sz="2" w:space="0" w:color="888B8D" w:themeColor="accent2"/>
              <w:bottom w:val="nil"/>
              <w:right w:val="nil"/>
            </w:tcBorders>
          </w:tcPr>
          <w:p w14:paraId="23C7A339" w14:textId="77777777" w:rsidR="00D63D6B" w:rsidRPr="00D63D6B" w:rsidRDefault="00D63D6B" w:rsidP="00F071FB">
            <w:pPr>
              <w:pStyle w:val="VRQAIntro"/>
              <w:spacing w:before="60" w:after="60" w:line="240" w:lineRule="auto"/>
              <w:rPr>
                <w:rFonts w:eastAsia="Times New Roman"/>
                <w:color w:val="555559"/>
                <w:sz w:val="18"/>
                <w:szCs w:val="18"/>
                <w:lang w:val="en-AU" w:eastAsia="x-none"/>
              </w:rPr>
            </w:pPr>
            <w:r w:rsidRPr="00D63D6B">
              <w:rPr>
                <w:rFonts w:eastAsia="Times New Roman"/>
                <w:color w:val="555559"/>
                <w:sz w:val="18"/>
                <w:szCs w:val="18"/>
                <w:lang w:val="en-AU" w:eastAsia="x-none"/>
              </w:rPr>
              <w:t>Where a new legal entity seeks to continue to deliver government department or agency funded training provided by its predecessor, the new legal entity will need to:</w:t>
            </w:r>
          </w:p>
          <w:p w14:paraId="3CCD7E1A" w14:textId="3FAE34EA" w:rsidR="00D63D6B" w:rsidRPr="00D63D6B" w:rsidRDefault="00D63D6B" w:rsidP="00F071FB">
            <w:pPr>
              <w:pStyle w:val="VRQAIntro"/>
              <w:numPr>
                <w:ilvl w:val="0"/>
                <w:numId w:val="40"/>
              </w:numPr>
              <w:spacing w:before="60" w:after="60" w:line="240" w:lineRule="auto"/>
              <w:rPr>
                <w:rFonts w:eastAsia="Times New Roman"/>
                <w:color w:val="555559"/>
                <w:sz w:val="18"/>
                <w:szCs w:val="18"/>
                <w:lang w:val="en-AU" w:eastAsia="x-none"/>
              </w:rPr>
            </w:pPr>
            <w:r w:rsidRPr="00D63D6B">
              <w:rPr>
                <w:rFonts w:eastAsia="Times New Roman"/>
                <w:color w:val="555559"/>
                <w:sz w:val="18"/>
                <w:szCs w:val="18"/>
                <w:lang w:val="en-AU" w:eastAsia="x-none"/>
              </w:rPr>
              <w:t>apply for registration from the VRQA as outlined above</w:t>
            </w:r>
          </w:p>
          <w:p w14:paraId="0C4F9D99" w14:textId="1BF12B3A" w:rsidR="008E4936" w:rsidRDefault="00D63D6B" w:rsidP="00196B70">
            <w:pPr>
              <w:pStyle w:val="VRQAFormBody"/>
              <w:framePr w:hSpace="0" w:wrap="auto" w:vAnchor="margin" w:hAnchor="text" w:xAlign="left" w:yAlign="inline"/>
              <w:numPr>
                <w:ilvl w:val="0"/>
                <w:numId w:val="40"/>
              </w:numPr>
              <w:ind w:left="714" w:right="40" w:hanging="357"/>
            </w:pPr>
            <w:r w:rsidRPr="00D63D6B">
              <w:t>separately contact any relevant funding department or agency and apply or re-apply to deliver funded training.</w:t>
            </w:r>
            <w:r w:rsidR="008E4936" w:rsidRPr="00D63D6B">
              <w:t xml:space="preserve"> </w:t>
            </w:r>
          </w:p>
          <w:p w14:paraId="12E1A306" w14:textId="655D9E97" w:rsidR="008E4936" w:rsidRDefault="008E4936" w:rsidP="00F071FB">
            <w:pPr>
              <w:pStyle w:val="VRQAFormBody"/>
              <w:framePr w:hSpace="0" w:wrap="auto" w:vAnchor="margin" w:hAnchor="text" w:xAlign="left" w:yAlign="inline"/>
              <w:spacing w:after="60"/>
              <w:ind w:right="40"/>
            </w:pPr>
            <w:r w:rsidRPr="00D63D6B">
              <w:t>A grant of registration by the VRQA to any new legal entity does not, of itself, grant, extend or continue any funded training agreement held by any previous legal entity.</w:t>
            </w:r>
          </w:p>
          <w:p w14:paraId="7EDBB563" w14:textId="7537E1E3" w:rsidR="00D63D6B" w:rsidRDefault="008E4936" w:rsidP="00196B70">
            <w:pPr>
              <w:pStyle w:val="VRQAIntro"/>
              <w:spacing w:before="60" w:after="60" w:line="240" w:lineRule="auto"/>
            </w:pPr>
            <w:r w:rsidRPr="00190EEB">
              <w:rPr>
                <w:rFonts w:eastAsia="Times New Roman"/>
                <w:color w:val="555559"/>
                <w:sz w:val="18"/>
                <w:szCs w:val="18"/>
                <w:lang w:val="en-AU" w:eastAsia="x-none"/>
              </w:rPr>
              <w:t>VRQA registration of any new legal entity does not require or bind departments or agencies to consider or to grant funding for the delivery of training</w:t>
            </w:r>
            <w:r>
              <w:rPr>
                <w:rFonts w:eastAsia="Times New Roman"/>
                <w:color w:val="555559"/>
                <w:sz w:val="18"/>
                <w:szCs w:val="18"/>
                <w:lang w:val="en-AU" w:eastAsia="x-none"/>
              </w:rPr>
              <w:t>.</w:t>
            </w:r>
          </w:p>
        </w:tc>
      </w:tr>
      <w:tr w:rsidR="00D63D6B" w:rsidRPr="00E7450B" w14:paraId="7F6923EC" w14:textId="77777777" w:rsidTr="008E4936">
        <w:trPr>
          <w:trHeight w:val="363"/>
        </w:trPr>
        <w:tc>
          <w:tcPr>
            <w:tcW w:w="10065" w:type="dxa"/>
            <w:gridSpan w:val="2"/>
            <w:tcBorders>
              <w:top w:val="nil"/>
              <w:left w:val="nil"/>
              <w:bottom w:val="nil"/>
              <w:right w:val="nil"/>
            </w:tcBorders>
            <w:shd w:val="clear" w:color="auto" w:fill="103D64" w:themeFill="text2"/>
          </w:tcPr>
          <w:p w14:paraId="435DC55C" w14:textId="01AE42C3" w:rsidR="00D63D6B" w:rsidRPr="00437519" w:rsidRDefault="00D63D6B" w:rsidP="00D63D6B">
            <w:pPr>
              <w:pStyle w:val="VRQAIntro"/>
              <w:tabs>
                <w:tab w:val="clear" w:pos="160"/>
                <w:tab w:val="clear" w:pos="660"/>
              </w:tabs>
              <w:spacing w:before="60" w:after="0"/>
              <w:rPr>
                <w:b/>
                <w:color w:val="FFFFFF" w:themeColor="background1"/>
                <w:sz w:val="18"/>
                <w:szCs w:val="18"/>
              </w:rPr>
            </w:pPr>
            <w:r w:rsidRPr="00437519">
              <w:rPr>
                <w:b/>
                <w:color w:val="FFFFFF" w:themeColor="background1"/>
                <w:sz w:val="18"/>
                <w:szCs w:val="18"/>
              </w:rPr>
              <w:t xml:space="preserve">Steps for RTOs </w:t>
            </w:r>
            <w:r w:rsidR="00EE0A59" w:rsidRPr="00437519">
              <w:rPr>
                <w:b/>
                <w:color w:val="FFFFFF" w:themeColor="background1"/>
                <w:sz w:val="18"/>
                <w:szCs w:val="18"/>
              </w:rPr>
              <w:t>– Change</w:t>
            </w:r>
            <w:r w:rsidRPr="00437519">
              <w:rPr>
                <w:b/>
                <w:color w:val="FFFFFF" w:themeColor="background1"/>
                <w:sz w:val="18"/>
                <w:szCs w:val="18"/>
              </w:rPr>
              <w:t xml:space="preserve"> of </w:t>
            </w:r>
            <w:r w:rsidR="0023267A">
              <w:rPr>
                <w:b/>
                <w:color w:val="FFFFFF" w:themeColor="background1"/>
                <w:sz w:val="18"/>
                <w:szCs w:val="18"/>
              </w:rPr>
              <w:t>l</w:t>
            </w:r>
            <w:r w:rsidR="0023267A" w:rsidRPr="00437519">
              <w:rPr>
                <w:b/>
                <w:color w:val="FFFFFF" w:themeColor="background1"/>
                <w:sz w:val="18"/>
                <w:szCs w:val="18"/>
              </w:rPr>
              <w:t xml:space="preserve">egal </w:t>
            </w:r>
            <w:r w:rsidR="0023267A">
              <w:rPr>
                <w:b/>
                <w:color w:val="FFFFFF" w:themeColor="background1"/>
                <w:sz w:val="18"/>
                <w:szCs w:val="18"/>
              </w:rPr>
              <w:t>e</w:t>
            </w:r>
            <w:r w:rsidR="0023267A" w:rsidRPr="00437519">
              <w:rPr>
                <w:b/>
                <w:color w:val="FFFFFF" w:themeColor="background1"/>
                <w:sz w:val="18"/>
                <w:szCs w:val="18"/>
              </w:rPr>
              <w:t xml:space="preserve">ntity </w:t>
            </w:r>
            <w:r w:rsidRPr="00437519">
              <w:rPr>
                <w:b/>
                <w:color w:val="FFFFFF" w:themeColor="background1"/>
                <w:sz w:val="18"/>
                <w:szCs w:val="18"/>
              </w:rPr>
              <w:t>(</w:t>
            </w:r>
            <w:r w:rsidR="0023267A">
              <w:rPr>
                <w:b/>
                <w:color w:val="FFFFFF" w:themeColor="background1"/>
                <w:sz w:val="18"/>
                <w:szCs w:val="18"/>
              </w:rPr>
              <w:t>p</w:t>
            </w:r>
            <w:r w:rsidR="0023267A" w:rsidRPr="00437519">
              <w:rPr>
                <w:b/>
                <w:color w:val="FFFFFF" w:themeColor="background1"/>
                <w:sz w:val="18"/>
                <w:szCs w:val="18"/>
              </w:rPr>
              <w:t xml:space="preserve">roposed </w:t>
            </w:r>
            <w:r w:rsidR="0023267A">
              <w:rPr>
                <w:b/>
                <w:color w:val="FFFFFF" w:themeColor="background1"/>
                <w:sz w:val="18"/>
                <w:szCs w:val="18"/>
              </w:rPr>
              <w:t>s</w:t>
            </w:r>
            <w:r w:rsidR="0023267A" w:rsidRPr="00437519">
              <w:rPr>
                <w:b/>
                <w:color w:val="FFFFFF" w:themeColor="background1"/>
                <w:sz w:val="18"/>
                <w:szCs w:val="18"/>
              </w:rPr>
              <w:t xml:space="preserve">ale </w:t>
            </w:r>
            <w:r w:rsidRPr="00437519">
              <w:rPr>
                <w:b/>
                <w:color w:val="FFFFFF" w:themeColor="background1"/>
                <w:sz w:val="18"/>
                <w:szCs w:val="18"/>
              </w:rPr>
              <w:t xml:space="preserve">/ </w:t>
            </w:r>
            <w:r w:rsidR="0023267A">
              <w:rPr>
                <w:b/>
                <w:color w:val="FFFFFF" w:themeColor="background1"/>
                <w:sz w:val="18"/>
                <w:szCs w:val="18"/>
              </w:rPr>
              <w:t>t</w:t>
            </w:r>
            <w:r w:rsidR="0023267A" w:rsidRPr="00437519">
              <w:rPr>
                <w:b/>
                <w:color w:val="FFFFFF" w:themeColor="background1"/>
                <w:sz w:val="18"/>
                <w:szCs w:val="18"/>
              </w:rPr>
              <w:t xml:space="preserve">ransfer </w:t>
            </w:r>
            <w:r w:rsidRPr="00437519">
              <w:rPr>
                <w:b/>
                <w:color w:val="FFFFFF" w:themeColor="background1"/>
                <w:sz w:val="18"/>
                <w:szCs w:val="18"/>
              </w:rPr>
              <w:t>of RTO)</w:t>
            </w:r>
          </w:p>
        </w:tc>
      </w:tr>
      <w:tr w:rsidR="00D63D6B" w:rsidRPr="00E7450B" w14:paraId="3511EF36" w14:textId="77777777" w:rsidTr="00D64005">
        <w:trPr>
          <w:trHeight w:val="363"/>
        </w:trPr>
        <w:tc>
          <w:tcPr>
            <w:tcW w:w="10065" w:type="dxa"/>
            <w:gridSpan w:val="2"/>
            <w:tcBorders>
              <w:top w:val="nil"/>
              <w:left w:val="nil"/>
              <w:bottom w:val="dotted" w:sz="2" w:space="0" w:color="888B8D" w:themeColor="accent2"/>
              <w:right w:val="nil"/>
            </w:tcBorders>
          </w:tcPr>
          <w:p w14:paraId="1C604A5F" w14:textId="1543D562" w:rsidR="00D63D6B" w:rsidRPr="00437519" w:rsidRDefault="00437519" w:rsidP="00713F7F">
            <w:pPr>
              <w:pStyle w:val="ListParagraph"/>
              <w:numPr>
                <w:ilvl w:val="0"/>
                <w:numId w:val="13"/>
              </w:numPr>
              <w:spacing w:before="120" w:after="120"/>
              <w:ind w:left="462"/>
              <w:rPr>
                <w:rFonts w:ascii="Arial" w:eastAsia="Times New Roman" w:hAnsi="Arial" w:cs="Arial"/>
                <w:color w:val="555559"/>
                <w:sz w:val="18"/>
                <w:szCs w:val="18"/>
                <w:lang w:val="en-AU" w:eastAsia="x-none"/>
              </w:rPr>
            </w:pPr>
            <w:r w:rsidRPr="00437519">
              <w:rPr>
                <w:rFonts w:ascii="Arial" w:eastAsia="Times New Roman" w:hAnsi="Arial" w:cs="Arial"/>
                <w:color w:val="555559"/>
                <w:sz w:val="18"/>
                <w:szCs w:val="18"/>
                <w:lang w:val="en-AU" w:eastAsia="x-none"/>
              </w:rPr>
              <w:t>Notify the VRQA of any proposal to sell or transfer an RTO which involves a change of legal entity at least as soon as possible</w:t>
            </w:r>
            <w:r w:rsidR="0023267A">
              <w:rPr>
                <w:rFonts w:ascii="Arial" w:eastAsia="Times New Roman" w:hAnsi="Arial" w:cs="Arial"/>
                <w:color w:val="555559"/>
                <w:sz w:val="18"/>
                <w:szCs w:val="18"/>
                <w:lang w:val="en-AU" w:eastAsia="x-none"/>
              </w:rPr>
              <w:t>,</w:t>
            </w:r>
            <w:r w:rsidRPr="00437519">
              <w:rPr>
                <w:rFonts w:ascii="Arial" w:eastAsia="Times New Roman" w:hAnsi="Arial" w:cs="Arial"/>
                <w:color w:val="555559"/>
                <w:sz w:val="18"/>
                <w:szCs w:val="18"/>
                <w:lang w:val="en-AU" w:eastAsia="x-none"/>
              </w:rPr>
              <w:t xml:space="preserve"> preferably 30 days in advance</w:t>
            </w:r>
            <w:r w:rsidR="00D328A4">
              <w:rPr>
                <w:rFonts w:ascii="Arial" w:eastAsia="Times New Roman" w:hAnsi="Arial" w:cs="Arial"/>
                <w:color w:val="555559"/>
                <w:sz w:val="18"/>
                <w:szCs w:val="18"/>
                <w:lang w:val="en-AU" w:eastAsia="x-none"/>
              </w:rPr>
              <w:t>.</w:t>
            </w:r>
          </w:p>
        </w:tc>
      </w:tr>
      <w:tr w:rsidR="00D63D6B" w:rsidRPr="00E7450B" w14:paraId="1B922506" w14:textId="77777777" w:rsidTr="00D64005">
        <w:trPr>
          <w:trHeight w:val="363"/>
        </w:trPr>
        <w:tc>
          <w:tcPr>
            <w:tcW w:w="10065" w:type="dxa"/>
            <w:gridSpan w:val="2"/>
            <w:tcBorders>
              <w:top w:val="dotted" w:sz="2" w:space="0" w:color="888B8D" w:themeColor="accent2"/>
              <w:left w:val="nil"/>
              <w:bottom w:val="dotted" w:sz="2" w:space="0" w:color="888B8D" w:themeColor="accent2"/>
              <w:right w:val="nil"/>
            </w:tcBorders>
          </w:tcPr>
          <w:p w14:paraId="6E144B1A" w14:textId="665DE053" w:rsidR="00D63D6B" w:rsidRPr="00437519" w:rsidRDefault="00437519" w:rsidP="00713F7F">
            <w:pPr>
              <w:pStyle w:val="VRQAIntro"/>
              <w:numPr>
                <w:ilvl w:val="0"/>
                <w:numId w:val="13"/>
              </w:numPr>
              <w:tabs>
                <w:tab w:val="clear" w:pos="160"/>
                <w:tab w:val="clear" w:pos="660"/>
              </w:tabs>
              <w:spacing w:before="60" w:after="0"/>
              <w:ind w:left="462"/>
              <w:rPr>
                <w:rFonts w:eastAsia="Times New Roman"/>
                <w:color w:val="555559"/>
                <w:sz w:val="18"/>
                <w:szCs w:val="18"/>
                <w:lang w:val="en-AU" w:eastAsia="x-none"/>
              </w:rPr>
            </w:pPr>
            <w:r w:rsidRPr="00437519">
              <w:rPr>
                <w:rFonts w:eastAsia="Times New Roman"/>
                <w:color w:val="555559"/>
                <w:sz w:val="18"/>
                <w:szCs w:val="18"/>
                <w:lang w:val="en-AU" w:eastAsia="x-none"/>
              </w:rPr>
              <w:t>Continue to provide RTO services to students until the registered legal entity ceases to exist or ceases to be a training provider</w:t>
            </w:r>
            <w:r w:rsidR="0023267A">
              <w:rPr>
                <w:rFonts w:eastAsia="Times New Roman"/>
                <w:color w:val="555559"/>
                <w:sz w:val="18"/>
                <w:szCs w:val="18"/>
                <w:lang w:val="en-AU" w:eastAsia="x-none"/>
              </w:rPr>
              <w:t>,</w:t>
            </w:r>
            <w:r w:rsidRPr="00437519">
              <w:rPr>
                <w:rFonts w:eastAsia="Times New Roman"/>
                <w:color w:val="555559"/>
                <w:sz w:val="18"/>
                <w:szCs w:val="18"/>
                <w:lang w:val="en-AU" w:eastAsia="x-none"/>
              </w:rPr>
              <w:t xml:space="preserve"> RTO registration cease</w:t>
            </w:r>
            <w:r w:rsidR="00D328A4">
              <w:rPr>
                <w:rFonts w:eastAsia="Times New Roman"/>
                <w:color w:val="555559"/>
                <w:sz w:val="18"/>
                <w:szCs w:val="18"/>
                <w:lang w:val="en-AU" w:eastAsia="x-none"/>
              </w:rPr>
              <w:t>.</w:t>
            </w:r>
          </w:p>
        </w:tc>
      </w:tr>
      <w:tr w:rsidR="00D63D6B" w:rsidRPr="00E7450B" w14:paraId="66F27CA3" w14:textId="77777777" w:rsidTr="00D64005">
        <w:trPr>
          <w:trHeight w:val="363"/>
        </w:trPr>
        <w:tc>
          <w:tcPr>
            <w:tcW w:w="10065" w:type="dxa"/>
            <w:gridSpan w:val="2"/>
            <w:tcBorders>
              <w:top w:val="dotted" w:sz="2" w:space="0" w:color="888B8D" w:themeColor="accent2"/>
              <w:left w:val="nil"/>
              <w:bottom w:val="dotted" w:sz="2" w:space="0" w:color="888B8D" w:themeColor="accent2"/>
              <w:right w:val="nil"/>
            </w:tcBorders>
          </w:tcPr>
          <w:p w14:paraId="372A25A2" w14:textId="78473CAD" w:rsidR="00D63D6B" w:rsidRPr="00437519" w:rsidRDefault="00437519" w:rsidP="00713F7F">
            <w:pPr>
              <w:pStyle w:val="VRQAIntro"/>
              <w:numPr>
                <w:ilvl w:val="0"/>
                <w:numId w:val="13"/>
              </w:numPr>
              <w:tabs>
                <w:tab w:val="clear" w:pos="160"/>
                <w:tab w:val="clear" w:pos="660"/>
              </w:tabs>
              <w:spacing w:before="120" w:after="120" w:line="240" w:lineRule="auto"/>
              <w:ind w:left="459" w:hanging="357"/>
              <w:rPr>
                <w:rFonts w:eastAsia="Times New Roman"/>
                <w:color w:val="555559"/>
                <w:sz w:val="18"/>
                <w:szCs w:val="18"/>
                <w:lang w:val="en-AU" w:eastAsia="x-none"/>
              </w:rPr>
            </w:pPr>
            <w:r w:rsidRPr="00437519">
              <w:rPr>
                <w:rFonts w:eastAsia="Times New Roman"/>
                <w:color w:val="555559"/>
                <w:sz w:val="18"/>
                <w:szCs w:val="18"/>
                <w:lang w:val="en-AU" w:eastAsia="x-none"/>
              </w:rPr>
              <w:t>Return former RTO</w:t>
            </w:r>
            <w:r w:rsidR="0023267A">
              <w:rPr>
                <w:rFonts w:eastAsia="Times New Roman"/>
                <w:color w:val="555559"/>
                <w:sz w:val="18"/>
                <w:szCs w:val="18"/>
                <w:lang w:val="en-AU" w:eastAsia="x-none"/>
              </w:rPr>
              <w:t>’</w:t>
            </w:r>
            <w:r w:rsidRPr="00437519">
              <w:rPr>
                <w:rFonts w:eastAsia="Times New Roman"/>
                <w:color w:val="555559"/>
                <w:sz w:val="18"/>
                <w:szCs w:val="18"/>
                <w:lang w:val="en-AU" w:eastAsia="x-none"/>
              </w:rPr>
              <w:t>s Certificate of Registration to</w:t>
            </w:r>
            <w:r w:rsidR="0023267A">
              <w:rPr>
                <w:rFonts w:eastAsia="Times New Roman"/>
                <w:color w:val="555559"/>
                <w:sz w:val="18"/>
                <w:szCs w:val="18"/>
                <w:lang w:val="en-AU" w:eastAsia="x-none"/>
              </w:rPr>
              <w:t xml:space="preserve"> the</w:t>
            </w:r>
            <w:r w:rsidRPr="00437519">
              <w:rPr>
                <w:rFonts w:eastAsia="Times New Roman"/>
                <w:color w:val="555559"/>
                <w:sz w:val="18"/>
                <w:szCs w:val="18"/>
                <w:lang w:val="en-AU" w:eastAsia="x-none"/>
              </w:rPr>
              <w:t xml:space="preserve"> VRQA</w:t>
            </w:r>
            <w:r w:rsidR="00D328A4">
              <w:rPr>
                <w:rFonts w:eastAsia="Times New Roman"/>
                <w:color w:val="555559"/>
                <w:sz w:val="18"/>
                <w:szCs w:val="18"/>
                <w:lang w:val="en-AU" w:eastAsia="x-none"/>
              </w:rPr>
              <w:t>.</w:t>
            </w:r>
          </w:p>
        </w:tc>
      </w:tr>
      <w:tr w:rsidR="00D63D6B" w:rsidRPr="00E7450B" w14:paraId="6CAC541E" w14:textId="77777777" w:rsidTr="00D64005">
        <w:trPr>
          <w:trHeight w:val="363"/>
        </w:trPr>
        <w:tc>
          <w:tcPr>
            <w:tcW w:w="10065" w:type="dxa"/>
            <w:gridSpan w:val="2"/>
            <w:tcBorders>
              <w:top w:val="dotted" w:sz="2" w:space="0" w:color="888B8D" w:themeColor="accent2"/>
              <w:left w:val="nil"/>
              <w:bottom w:val="dotted" w:sz="2" w:space="0" w:color="888B8D" w:themeColor="accent2"/>
              <w:right w:val="nil"/>
            </w:tcBorders>
          </w:tcPr>
          <w:p w14:paraId="363A1109" w14:textId="730C45DF" w:rsidR="00D63D6B" w:rsidRDefault="00FE2942" w:rsidP="00713F7F">
            <w:pPr>
              <w:pStyle w:val="ListParagraph"/>
              <w:widowControl w:val="0"/>
              <w:numPr>
                <w:ilvl w:val="0"/>
                <w:numId w:val="13"/>
              </w:numPr>
              <w:autoSpaceDE w:val="0"/>
              <w:autoSpaceDN w:val="0"/>
              <w:adjustRightInd w:val="0"/>
              <w:spacing w:before="120" w:after="120"/>
              <w:ind w:left="459" w:right="-23" w:hanging="357"/>
              <w:rPr>
                <w:b/>
                <w:sz w:val="18"/>
                <w:szCs w:val="18"/>
              </w:rPr>
            </w:pPr>
            <w:r>
              <w:rPr>
                <w:rFonts w:ascii="Arial" w:eastAsia="Times New Roman" w:hAnsi="Arial" w:cs="Arial"/>
                <w:color w:val="555559"/>
                <w:sz w:val="18"/>
                <w:szCs w:val="18"/>
                <w:lang w:val="en-AU" w:eastAsia="x-none"/>
              </w:rPr>
              <w:t>W</w:t>
            </w:r>
            <w:r w:rsidR="00437519" w:rsidRPr="00437519">
              <w:rPr>
                <w:rFonts w:ascii="Arial" w:eastAsia="Times New Roman" w:hAnsi="Arial" w:cs="Arial"/>
                <w:color w:val="555559"/>
                <w:sz w:val="18"/>
                <w:szCs w:val="18"/>
                <w:lang w:val="en-AU" w:eastAsia="x-none"/>
              </w:rPr>
              <w:t>here relevant</w:t>
            </w:r>
            <w:r w:rsidR="00F95553">
              <w:rPr>
                <w:rFonts w:ascii="Arial" w:eastAsia="Times New Roman" w:hAnsi="Arial" w:cs="Arial"/>
                <w:color w:val="555559"/>
                <w:sz w:val="18"/>
                <w:szCs w:val="18"/>
                <w:lang w:val="en-AU" w:eastAsia="x-none"/>
              </w:rPr>
              <w:t>,</w:t>
            </w:r>
            <w:r w:rsidR="00DE035C">
              <w:rPr>
                <w:rFonts w:ascii="Arial" w:eastAsia="Times New Roman" w:hAnsi="Arial" w:cs="Arial"/>
                <w:color w:val="555559"/>
                <w:sz w:val="18"/>
                <w:szCs w:val="18"/>
                <w:lang w:val="en-AU" w:eastAsia="x-none"/>
              </w:rPr>
              <w:t xml:space="preserve"> </w:t>
            </w:r>
            <w:r w:rsidR="00F95553">
              <w:rPr>
                <w:rFonts w:ascii="Arial" w:eastAsia="Times New Roman" w:hAnsi="Arial" w:cs="Arial"/>
                <w:color w:val="555559"/>
                <w:sz w:val="18"/>
                <w:szCs w:val="18"/>
                <w:lang w:val="en-AU" w:eastAsia="x-none"/>
              </w:rPr>
              <w:t>the VRQA will a</w:t>
            </w:r>
            <w:r w:rsidR="00437519" w:rsidRPr="00437519">
              <w:rPr>
                <w:rFonts w:ascii="Arial" w:eastAsia="Times New Roman" w:hAnsi="Arial" w:cs="Arial"/>
                <w:color w:val="555559"/>
                <w:sz w:val="18"/>
                <w:szCs w:val="18"/>
                <w:lang w:val="en-AU" w:eastAsia="x-none"/>
              </w:rPr>
              <w:t>dvise the new legal entity of the need to apply to the VRQA for registration as an RTO if they wish to provide training in Victoria (for the new legal entity)</w:t>
            </w:r>
            <w:r w:rsidR="00D328A4">
              <w:rPr>
                <w:rFonts w:ascii="Arial" w:eastAsia="Times New Roman" w:hAnsi="Arial" w:cs="Arial"/>
                <w:color w:val="555559"/>
                <w:sz w:val="18"/>
                <w:szCs w:val="18"/>
                <w:lang w:val="en-AU" w:eastAsia="x-none"/>
              </w:rPr>
              <w:t>.</w:t>
            </w:r>
          </w:p>
        </w:tc>
      </w:tr>
      <w:tr w:rsidR="00D63D6B" w:rsidRPr="00E7450B" w14:paraId="02EDCA1A" w14:textId="77777777" w:rsidTr="00D64005">
        <w:trPr>
          <w:trHeight w:val="363"/>
        </w:trPr>
        <w:tc>
          <w:tcPr>
            <w:tcW w:w="10065" w:type="dxa"/>
            <w:gridSpan w:val="2"/>
            <w:tcBorders>
              <w:top w:val="dotted" w:sz="2" w:space="0" w:color="888B8D" w:themeColor="accent2"/>
              <w:left w:val="nil"/>
              <w:bottom w:val="dotted" w:sz="2" w:space="0" w:color="888B8D" w:themeColor="accent2"/>
              <w:right w:val="nil"/>
            </w:tcBorders>
          </w:tcPr>
          <w:p w14:paraId="1A0D1510" w14:textId="0259EB36" w:rsidR="00D63D6B" w:rsidRDefault="00437519" w:rsidP="00F00B0E">
            <w:pPr>
              <w:pStyle w:val="ListParagraph"/>
              <w:widowControl w:val="0"/>
              <w:numPr>
                <w:ilvl w:val="0"/>
                <w:numId w:val="13"/>
              </w:numPr>
              <w:autoSpaceDE w:val="0"/>
              <w:autoSpaceDN w:val="0"/>
              <w:adjustRightInd w:val="0"/>
              <w:spacing w:before="120" w:after="120"/>
              <w:ind w:left="459" w:hanging="357"/>
              <w:rPr>
                <w:b/>
                <w:sz w:val="18"/>
                <w:szCs w:val="18"/>
              </w:rPr>
            </w:pPr>
            <w:r w:rsidRPr="00437519">
              <w:rPr>
                <w:rFonts w:ascii="Arial" w:eastAsia="Times New Roman" w:hAnsi="Arial" w:cs="Arial"/>
                <w:color w:val="555559"/>
                <w:sz w:val="18"/>
                <w:szCs w:val="18"/>
                <w:lang w:val="en-AU" w:eastAsia="x-none"/>
              </w:rPr>
              <w:t>Apply to the VRQA for registration as an RTO</w:t>
            </w:r>
            <w:r w:rsidR="00D328A4">
              <w:rPr>
                <w:rFonts w:ascii="Arial" w:eastAsia="Times New Roman" w:hAnsi="Arial" w:cs="Arial"/>
                <w:color w:val="555559"/>
                <w:sz w:val="18"/>
                <w:szCs w:val="18"/>
                <w:lang w:val="en-AU" w:eastAsia="x-none"/>
              </w:rPr>
              <w:t>.</w:t>
            </w:r>
          </w:p>
        </w:tc>
      </w:tr>
    </w:tbl>
    <w:p w14:paraId="732E7D8E" w14:textId="77777777" w:rsidR="00A1568A" w:rsidRDefault="00A1568A">
      <w:r>
        <w:br w:type="page"/>
      </w:r>
    </w:p>
    <w:tbl>
      <w:tblPr>
        <w:tblStyle w:val="TableGrid"/>
        <w:tblW w:w="9930" w:type="dxa"/>
        <w:tblLayout w:type="fixed"/>
        <w:tblLook w:val="04A0" w:firstRow="1" w:lastRow="0" w:firstColumn="1" w:lastColumn="0" w:noHBand="0" w:noVBand="1"/>
      </w:tblPr>
      <w:tblGrid>
        <w:gridCol w:w="567"/>
        <w:gridCol w:w="9363"/>
      </w:tblGrid>
      <w:tr w:rsidR="00A1568A" w:rsidRPr="00E7450B" w14:paraId="7C1B2AD5" w14:textId="77777777" w:rsidTr="003D3DC9">
        <w:trPr>
          <w:trHeight w:val="363"/>
        </w:trPr>
        <w:tc>
          <w:tcPr>
            <w:tcW w:w="9930" w:type="dxa"/>
            <w:gridSpan w:val="2"/>
            <w:tcBorders>
              <w:top w:val="nil"/>
              <w:left w:val="nil"/>
              <w:bottom w:val="dotted" w:sz="2" w:space="0" w:color="888B8D" w:themeColor="accent2"/>
              <w:right w:val="nil"/>
            </w:tcBorders>
          </w:tcPr>
          <w:p w14:paraId="160C9775" w14:textId="3D80C8DE" w:rsidR="00A1568A" w:rsidRPr="00A1568A" w:rsidRDefault="00170373" w:rsidP="004736F2">
            <w:pPr>
              <w:pStyle w:val="Heading1"/>
              <w:numPr>
                <w:ilvl w:val="0"/>
                <w:numId w:val="0"/>
              </w:numPr>
              <w:ind w:left="37"/>
            </w:pPr>
            <w:bookmarkStart w:id="3" w:name="_Toc47019934"/>
            <w:r>
              <w:lastRenderedPageBreak/>
              <w:t>3</w:t>
            </w:r>
            <w:r w:rsidR="00A1568A">
              <w:t xml:space="preserve">. </w:t>
            </w:r>
            <w:bookmarkStart w:id="4" w:name="merger"/>
            <w:bookmarkEnd w:id="4"/>
            <w:r w:rsidR="009D2759" w:rsidRPr="009D2759">
              <w:t xml:space="preserve">Change of </w:t>
            </w:r>
            <w:r w:rsidR="00EB3136">
              <w:t>l</w:t>
            </w:r>
            <w:r w:rsidR="009D2759" w:rsidRPr="009D2759">
              <w:t xml:space="preserve">egal </w:t>
            </w:r>
            <w:r w:rsidR="00EB3136">
              <w:t>e</w:t>
            </w:r>
            <w:r w:rsidR="009D2759" w:rsidRPr="009D2759">
              <w:t xml:space="preserve">ntity - </w:t>
            </w:r>
            <w:r w:rsidR="00EB3136">
              <w:t>m</w:t>
            </w:r>
            <w:r w:rsidR="00EB3136" w:rsidRPr="009D2759">
              <w:t xml:space="preserve">erger </w:t>
            </w:r>
            <w:r w:rsidR="009D2759" w:rsidRPr="009D2759">
              <w:t>of two RTOs / RTO splits</w:t>
            </w:r>
            <w:bookmarkEnd w:id="3"/>
          </w:p>
        </w:tc>
      </w:tr>
      <w:tr w:rsidR="00FA5331" w:rsidRPr="00E7450B" w14:paraId="28097FE3" w14:textId="77777777" w:rsidTr="003D3DC9">
        <w:trPr>
          <w:trHeight w:val="363"/>
        </w:trPr>
        <w:tc>
          <w:tcPr>
            <w:tcW w:w="9930" w:type="dxa"/>
            <w:gridSpan w:val="2"/>
            <w:tcBorders>
              <w:top w:val="dotted" w:sz="2" w:space="0" w:color="888B8D" w:themeColor="accent2"/>
              <w:left w:val="nil"/>
              <w:bottom w:val="dotted" w:sz="2" w:space="0" w:color="888B8D" w:themeColor="accent2"/>
              <w:right w:val="nil"/>
            </w:tcBorders>
          </w:tcPr>
          <w:p w14:paraId="5B3BE048" w14:textId="4EE9BE3B" w:rsidR="00FA5331" w:rsidRPr="003E4A80" w:rsidRDefault="00820E63" w:rsidP="00B47FA8">
            <w:pPr>
              <w:pStyle w:val="Guidingtext"/>
            </w:pPr>
            <w:r w:rsidRPr="00B0350E">
              <w:t>Example:</w:t>
            </w:r>
          </w:p>
          <w:p w14:paraId="2318124F" w14:textId="53722785" w:rsidR="00FA5331" w:rsidRPr="003E4A80" w:rsidRDefault="001C7DBD" w:rsidP="00B47FA8">
            <w:pPr>
              <w:pStyle w:val="Guidingtext"/>
            </w:pPr>
            <w:r w:rsidRPr="003E4A80">
              <w:t>a.</w:t>
            </w:r>
            <w:r w:rsidRPr="003E4A80">
              <w:tab/>
            </w:r>
            <w:r w:rsidR="00FA5331" w:rsidRPr="003E4A80">
              <w:t>Smithtown College Pty Ltd/Inc and Jonesville Enterprises Pty Ltd/Inc are both RTOs and agree to merge to form a single RTO.</w:t>
            </w:r>
          </w:p>
          <w:p w14:paraId="6C0F7507" w14:textId="51FDCBA4" w:rsidR="00FA5331" w:rsidRPr="00DC1D4F" w:rsidRDefault="001C7DBD" w:rsidP="00B47FA8">
            <w:pPr>
              <w:pStyle w:val="Guidingtext"/>
            </w:pPr>
            <w:r w:rsidRPr="003E4A80">
              <w:t>b.</w:t>
            </w:r>
            <w:r w:rsidRPr="003E4A80">
              <w:tab/>
            </w:r>
            <w:r w:rsidR="00FA5331" w:rsidRPr="003E4A80">
              <w:t xml:space="preserve"> Smithtown College Pty Ltd/Inc is an RTO that decides to split into Smithtown Training Pty Ltd and Smithtown Academy Pty Ltd.</w:t>
            </w:r>
          </w:p>
        </w:tc>
      </w:tr>
      <w:tr w:rsidR="008E661E" w:rsidRPr="00E7450B" w14:paraId="62CBEFE2" w14:textId="77777777" w:rsidTr="004722D4">
        <w:trPr>
          <w:trHeight w:val="614"/>
        </w:trPr>
        <w:tc>
          <w:tcPr>
            <w:tcW w:w="567" w:type="dxa"/>
            <w:tcBorders>
              <w:top w:val="dotted" w:sz="2" w:space="0" w:color="888B8D" w:themeColor="accent2"/>
              <w:left w:val="nil"/>
              <w:bottom w:val="dotted" w:sz="2" w:space="0" w:color="888B8D" w:themeColor="accent2"/>
              <w:right w:val="dotted" w:sz="2" w:space="0" w:color="888B8D" w:themeColor="accent2"/>
            </w:tcBorders>
          </w:tcPr>
          <w:p w14:paraId="2B664DC9" w14:textId="2AC80BE2" w:rsidR="008E661E" w:rsidRPr="000E71D0" w:rsidRDefault="00170373" w:rsidP="00DC1B24">
            <w:pPr>
              <w:pStyle w:val="VRQAIntro"/>
              <w:tabs>
                <w:tab w:val="clear" w:pos="160"/>
                <w:tab w:val="clear" w:pos="660"/>
              </w:tabs>
              <w:spacing w:before="60" w:after="0"/>
              <w:ind w:left="37"/>
              <w:rPr>
                <w:bCs/>
                <w:sz w:val="18"/>
                <w:szCs w:val="18"/>
              </w:rPr>
            </w:pPr>
            <w:r>
              <w:rPr>
                <w:rFonts w:eastAsia="Times New Roman"/>
                <w:bCs/>
                <w:color w:val="103D64" w:themeColor="text2"/>
                <w:sz w:val="18"/>
                <w:szCs w:val="18"/>
                <w:lang w:val="en-AU" w:eastAsia="x-none"/>
              </w:rPr>
              <w:t>3</w:t>
            </w:r>
            <w:r w:rsidR="00DC1B24" w:rsidRPr="000E71D0">
              <w:rPr>
                <w:rFonts w:eastAsia="Times New Roman"/>
                <w:bCs/>
                <w:color w:val="103D64" w:themeColor="text2"/>
                <w:sz w:val="18"/>
                <w:szCs w:val="18"/>
                <w:lang w:val="en-AU" w:eastAsia="x-none"/>
              </w:rPr>
              <w:t>.</w:t>
            </w:r>
            <w:r w:rsidR="002F3DEF">
              <w:rPr>
                <w:rFonts w:eastAsia="Times New Roman"/>
                <w:bCs/>
                <w:color w:val="103D64" w:themeColor="text2"/>
                <w:sz w:val="18"/>
                <w:szCs w:val="18"/>
                <w:lang w:val="en-AU" w:eastAsia="x-none"/>
              </w:rPr>
              <w:t>1</w:t>
            </w:r>
          </w:p>
        </w:tc>
        <w:tc>
          <w:tcPr>
            <w:tcW w:w="9363" w:type="dxa"/>
            <w:tcBorders>
              <w:top w:val="dotted" w:sz="2" w:space="0" w:color="888B8D" w:themeColor="accent2"/>
              <w:left w:val="dotted" w:sz="2" w:space="0" w:color="888B8D" w:themeColor="accent2"/>
              <w:bottom w:val="dotted" w:sz="2" w:space="0" w:color="888B8D" w:themeColor="accent2"/>
              <w:right w:val="nil"/>
            </w:tcBorders>
          </w:tcPr>
          <w:p w14:paraId="0EC2D0AB" w14:textId="10A6C764" w:rsidR="001B512C" w:rsidRPr="00DC1D4F" w:rsidRDefault="00C11DA4" w:rsidP="00A75484">
            <w:pPr>
              <w:pStyle w:val="VRQAFormBody"/>
              <w:framePr w:hSpace="0" w:wrap="auto" w:vAnchor="margin" w:hAnchor="text" w:xAlign="left" w:yAlign="inline"/>
              <w:ind w:right="37"/>
            </w:pPr>
            <w:r w:rsidRPr="00C11DA4">
              <w:t xml:space="preserve">One RTO cannot automatically assume or take over the registration status of another </w:t>
            </w:r>
            <w:r w:rsidR="00EB3136">
              <w:t>RTO</w:t>
            </w:r>
            <w:r w:rsidRPr="00C11DA4">
              <w:t>. This applies in a merger of two RTOs, even where both organisations are owned and/or staffed by the same people.</w:t>
            </w:r>
          </w:p>
        </w:tc>
      </w:tr>
      <w:tr w:rsidR="0090008B" w:rsidRPr="00E7450B" w14:paraId="25FF7EFC" w14:textId="77777777" w:rsidTr="00A87DB3">
        <w:trPr>
          <w:trHeight w:val="1685"/>
        </w:trPr>
        <w:tc>
          <w:tcPr>
            <w:tcW w:w="567" w:type="dxa"/>
            <w:tcBorders>
              <w:top w:val="dotted" w:sz="2" w:space="0" w:color="888B8D" w:themeColor="accent2"/>
              <w:left w:val="nil"/>
              <w:bottom w:val="dotted" w:sz="2" w:space="0" w:color="888B8D" w:themeColor="accent2"/>
              <w:right w:val="dotted" w:sz="2" w:space="0" w:color="888B8D" w:themeColor="accent2"/>
            </w:tcBorders>
          </w:tcPr>
          <w:p w14:paraId="572B44BA" w14:textId="051B1212" w:rsidR="0090008B" w:rsidRPr="000E71D0" w:rsidRDefault="00170373" w:rsidP="00DC1B24">
            <w:pPr>
              <w:pStyle w:val="VRQAIntro"/>
              <w:tabs>
                <w:tab w:val="clear" w:pos="160"/>
                <w:tab w:val="clear" w:pos="660"/>
              </w:tabs>
              <w:spacing w:before="60" w:after="0"/>
              <w:ind w:left="37"/>
              <w:rPr>
                <w:rFonts w:eastAsia="Times New Roman"/>
                <w:bCs/>
                <w:color w:val="103D64" w:themeColor="text2"/>
                <w:sz w:val="18"/>
                <w:szCs w:val="18"/>
                <w:lang w:val="en-AU" w:eastAsia="x-none"/>
              </w:rPr>
            </w:pPr>
            <w:r>
              <w:rPr>
                <w:rFonts w:eastAsia="Times New Roman"/>
                <w:bCs/>
                <w:color w:val="103D64" w:themeColor="text2"/>
                <w:sz w:val="18"/>
                <w:szCs w:val="18"/>
                <w:lang w:val="en-AU" w:eastAsia="x-none"/>
              </w:rPr>
              <w:t>3</w:t>
            </w:r>
            <w:r w:rsidR="000E71D0" w:rsidRPr="000E71D0">
              <w:rPr>
                <w:rFonts w:eastAsia="Times New Roman"/>
                <w:bCs/>
                <w:color w:val="103D64" w:themeColor="text2"/>
                <w:sz w:val="18"/>
                <w:szCs w:val="18"/>
                <w:lang w:val="en-AU" w:eastAsia="x-none"/>
              </w:rPr>
              <w:t>.</w:t>
            </w:r>
            <w:r w:rsidR="00FA46B6">
              <w:rPr>
                <w:rFonts w:eastAsia="Times New Roman"/>
                <w:bCs/>
                <w:color w:val="103D64" w:themeColor="text2"/>
                <w:sz w:val="18"/>
                <w:szCs w:val="18"/>
                <w:lang w:val="en-AU" w:eastAsia="x-none"/>
              </w:rPr>
              <w:t>2</w:t>
            </w:r>
          </w:p>
        </w:tc>
        <w:tc>
          <w:tcPr>
            <w:tcW w:w="9363" w:type="dxa"/>
            <w:tcBorders>
              <w:top w:val="dotted" w:sz="2" w:space="0" w:color="888B8D" w:themeColor="accent2"/>
              <w:left w:val="dotted" w:sz="2" w:space="0" w:color="888B8D" w:themeColor="accent2"/>
              <w:bottom w:val="dotted" w:sz="2" w:space="0" w:color="888B8D" w:themeColor="accent2"/>
              <w:right w:val="nil"/>
            </w:tcBorders>
          </w:tcPr>
          <w:p w14:paraId="31EC598B" w14:textId="4715EE04" w:rsidR="000E71D0" w:rsidRDefault="000E71D0" w:rsidP="000E71D0">
            <w:pPr>
              <w:pStyle w:val="VRQAFormBody"/>
              <w:framePr w:wrap="around"/>
              <w:ind w:right="37"/>
            </w:pPr>
            <w:r>
              <w:t>In the case of the merger of two RTOs, the person with legal responsibility for the relevant</w:t>
            </w:r>
            <w:r w:rsidR="00AA7A87">
              <w:t xml:space="preserve"> </w:t>
            </w:r>
            <w:r>
              <w:t>RTO must:</w:t>
            </w:r>
          </w:p>
          <w:p w14:paraId="53340236" w14:textId="729ECBE6" w:rsidR="000E71D0" w:rsidRDefault="000E71D0" w:rsidP="000E71D0">
            <w:pPr>
              <w:pStyle w:val="VRQAFormBody"/>
              <w:framePr w:wrap="around"/>
              <w:tabs>
                <w:tab w:val="left" w:pos="361"/>
              </w:tabs>
              <w:ind w:left="361" w:right="37" w:hanging="361"/>
            </w:pPr>
            <w:r>
              <w:t>•</w:t>
            </w:r>
            <w:r>
              <w:tab/>
              <w:t xml:space="preserve">provide full details of the proposed merger to the VRQA including assurances as set out in </w:t>
            </w:r>
            <w:r w:rsidRPr="00177BF4">
              <w:t xml:space="preserve">section </w:t>
            </w:r>
            <w:r w:rsidR="00734800" w:rsidRPr="00177BF4">
              <w:t>5</w:t>
            </w:r>
            <w:r w:rsidR="009115DA">
              <w:t xml:space="preserve"> </w:t>
            </w:r>
            <w:r>
              <w:t>of this Guide regarding continuing students</w:t>
            </w:r>
          </w:p>
          <w:p w14:paraId="0D45ADDB" w14:textId="53ACD95B" w:rsidR="000E71D0" w:rsidRDefault="000E71D0" w:rsidP="0076389A">
            <w:pPr>
              <w:pStyle w:val="VRQAFormBody"/>
              <w:framePr w:wrap="around"/>
              <w:tabs>
                <w:tab w:val="left" w:pos="361"/>
              </w:tabs>
              <w:ind w:left="361" w:right="37" w:hanging="361"/>
            </w:pPr>
            <w:r>
              <w:t>•</w:t>
            </w:r>
            <w:r>
              <w:tab/>
              <w:t>apply for an Addition to Scope for the RTO that is seeking to continue registration (to the extent relevant)</w:t>
            </w:r>
          </w:p>
          <w:p w14:paraId="1F16BEA1" w14:textId="77777777" w:rsidR="0090008B" w:rsidRDefault="000E71D0" w:rsidP="00A87DB3">
            <w:pPr>
              <w:pStyle w:val="VRQAFormBody"/>
              <w:framePr w:hSpace="0" w:wrap="auto" w:vAnchor="margin" w:hAnchor="text" w:xAlign="left" w:yAlign="inline"/>
              <w:tabs>
                <w:tab w:val="left" w:pos="361"/>
              </w:tabs>
              <w:spacing w:after="0"/>
              <w:ind w:right="40"/>
            </w:pPr>
            <w:r>
              <w:t>•</w:t>
            </w:r>
            <w:r>
              <w:tab/>
              <w:t>notify the VRQA of the RTO that wishes to relinquish its registration.</w:t>
            </w:r>
          </w:p>
          <w:p w14:paraId="31F8847D" w14:textId="344FD783" w:rsidR="00A87DB3" w:rsidRPr="00C11DA4" w:rsidRDefault="00353C7D" w:rsidP="00A87DB3">
            <w:pPr>
              <w:pStyle w:val="VRQAFormBody"/>
              <w:framePr w:hSpace="0" w:wrap="auto" w:vAnchor="margin" w:hAnchor="text" w:xAlign="left" w:yAlign="inline"/>
              <w:ind w:left="335" w:right="40"/>
            </w:pPr>
            <w:hyperlink w:anchor="students" w:history="1">
              <w:r w:rsidR="00A87DB3" w:rsidRPr="00890399">
                <w:rPr>
                  <w:rStyle w:val="Hyperlink"/>
                  <w:color w:val="007EB3" w:themeColor="accent1"/>
                </w:rPr>
                <w:t xml:space="preserve">See: Section 5 – Changes of </w:t>
              </w:r>
              <w:r w:rsidR="00407066">
                <w:rPr>
                  <w:rStyle w:val="Hyperlink"/>
                  <w:color w:val="007EB3" w:themeColor="accent1"/>
                </w:rPr>
                <w:t>l</w:t>
              </w:r>
              <w:r w:rsidR="00A87DB3" w:rsidRPr="00890399">
                <w:rPr>
                  <w:rStyle w:val="Hyperlink"/>
                  <w:color w:val="007EB3" w:themeColor="accent1"/>
                </w:rPr>
                <w:t xml:space="preserve">egal </w:t>
              </w:r>
              <w:r w:rsidR="00407066">
                <w:rPr>
                  <w:rStyle w:val="Hyperlink"/>
                  <w:color w:val="007EB3" w:themeColor="accent1"/>
                </w:rPr>
                <w:t>e</w:t>
              </w:r>
              <w:r w:rsidR="00A87DB3" w:rsidRPr="00890399">
                <w:rPr>
                  <w:rStyle w:val="Hyperlink"/>
                  <w:color w:val="007EB3" w:themeColor="accent1"/>
                </w:rPr>
                <w:t>ntity – Provisions to protect students</w:t>
              </w:r>
            </w:hyperlink>
          </w:p>
        </w:tc>
      </w:tr>
      <w:tr w:rsidR="0090008B" w:rsidRPr="00E7450B" w14:paraId="75BF9457" w14:textId="77777777" w:rsidTr="00D50DDA">
        <w:trPr>
          <w:trHeight w:val="576"/>
        </w:trPr>
        <w:tc>
          <w:tcPr>
            <w:tcW w:w="567" w:type="dxa"/>
            <w:tcBorders>
              <w:top w:val="dotted" w:sz="2" w:space="0" w:color="888B8D" w:themeColor="accent2"/>
              <w:left w:val="nil"/>
              <w:bottom w:val="dotted" w:sz="2" w:space="0" w:color="888B8D" w:themeColor="accent2"/>
              <w:right w:val="dotted" w:sz="2" w:space="0" w:color="888B8D" w:themeColor="accent2"/>
            </w:tcBorders>
          </w:tcPr>
          <w:p w14:paraId="6870B6FA" w14:textId="25B9369A" w:rsidR="0090008B" w:rsidRPr="0055400B" w:rsidRDefault="00170373" w:rsidP="00DC1B24">
            <w:pPr>
              <w:pStyle w:val="VRQAIntro"/>
              <w:tabs>
                <w:tab w:val="clear" w:pos="160"/>
                <w:tab w:val="clear" w:pos="660"/>
              </w:tabs>
              <w:spacing w:before="60" w:after="0"/>
              <w:ind w:left="37"/>
              <w:rPr>
                <w:rFonts w:eastAsia="Times New Roman"/>
                <w:bCs/>
                <w:color w:val="103D64" w:themeColor="text2"/>
                <w:sz w:val="18"/>
                <w:szCs w:val="18"/>
                <w:lang w:val="en-AU" w:eastAsia="x-none"/>
              </w:rPr>
            </w:pPr>
            <w:r>
              <w:rPr>
                <w:rFonts w:eastAsia="Times New Roman"/>
                <w:bCs/>
                <w:color w:val="103D64" w:themeColor="text2"/>
                <w:sz w:val="18"/>
                <w:szCs w:val="18"/>
                <w:lang w:val="en-AU" w:eastAsia="x-none"/>
              </w:rPr>
              <w:t>3</w:t>
            </w:r>
            <w:r w:rsidR="0076389A" w:rsidRPr="0055400B">
              <w:rPr>
                <w:rFonts w:eastAsia="Times New Roman"/>
                <w:bCs/>
                <w:color w:val="103D64" w:themeColor="text2"/>
                <w:sz w:val="18"/>
                <w:szCs w:val="18"/>
                <w:lang w:val="en-AU" w:eastAsia="x-none"/>
              </w:rPr>
              <w:t>.</w:t>
            </w:r>
            <w:r w:rsidR="00FA46B6">
              <w:rPr>
                <w:rFonts w:eastAsia="Times New Roman"/>
                <w:bCs/>
                <w:color w:val="103D64" w:themeColor="text2"/>
                <w:sz w:val="18"/>
                <w:szCs w:val="18"/>
                <w:lang w:val="en-AU" w:eastAsia="x-none"/>
              </w:rPr>
              <w:t>3</w:t>
            </w:r>
          </w:p>
        </w:tc>
        <w:tc>
          <w:tcPr>
            <w:tcW w:w="9363" w:type="dxa"/>
            <w:tcBorders>
              <w:top w:val="dotted" w:sz="2" w:space="0" w:color="888B8D" w:themeColor="accent2"/>
              <w:left w:val="dotted" w:sz="2" w:space="0" w:color="888B8D" w:themeColor="accent2"/>
              <w:bottom w:val="dotted" w:sz="2" w:space="0" w:color="888B8D" w:themeColor="accent2"/>
              <w:right w:val="nil"/>
            </w:tcBorders>
          </w:tcPr>
          <w:p w14:paraId="4728728E" w14:textId="70DB3377" w:rsidR="0090008B" w:rsidRPr="00C11DA4" w:rsidRDefault="0055400B" w:rsidP="00A75484">
            <w:pPr>
              <w:pStyle w:val="VRQAFormBody"/>
              <w:framePr w:hSpace="0" w:wrap="auto" w:vAnchor="margin" w:hAnchor="text" w:xAlign="left" w:yAlign="inline"/>
              <w:ind w:right="37"/>
            </w:pPr>
            <w:r w:rsidRPr="0055400B">
              <w:t xml:space="preserve">Where the merger of two RTOs involves a substantial </w:t>
            </w:r>
            <w:r w:rsidRPr="00F11D81">
              <w:rPr>
                <w:b/>
                <w:bCs/>
              </w:rPr>
              <w:t xml:space="preserve">change </w:t>
            </w:r>
            <w:r w:rsidRPr="0055400B">
              <w:t xml:space="preserve">in the structure of the continuing RTO (according </w:t>
            </w:r>
            <w:r w:rsidR="001819B8">
              <w:t xml:space="preserve">to </w:t>
            </w:r>
            <w:r w:rsidRPr="0055400B">
              <w:t xml:space="preserve">clause </w:t>
            </w:r>
            <w:r w:rsidR="00D61A8B">
              <w:t>3</w:t>
            </w:r>
            <w:r w:rsidRPr="0055400B">
              <w:t>.2 above)</w:t>
            </w:r>
            <w:r w:rsidR="00911EE6">
              <w:t xml:space="preserve"> </w:t>
            </w:r>
            <w:r w:rsidRPr="0055400B">
              <w:t>the VRQA may determine that an audit of the merged RTO is necessary</w:t>
            </w:r>
            <w:r w:rsidR="00092D83">
              <w:t>.</w:t>
            </w:r>
          </w:p>
        </w:tc>
      </w:tr>
      <w:tr w:rsidR="0090008B" w:rsidRPr="00E7450B" w14:paraId="2F2FFF3E" w14:textId="77777777" w:rsidTr="006E3861">
        <w:trPr>
          <w:trHeight w:val="847"/>
        </w:trPr>
        <w:tc>
          <w:tcPr>
            <w:tcW w:w="567" w:type="dxa"/>
            <w:tcBorders>
              <w:top w:val="dotted" w:sz="2" w:space="0" w:color="888B8D" w:themeColor="accent2"/>
              <w:left w:val="nil"/>
              <w:bottom w:val="dotted" w:sz="2" w:space="0" w:color="888B8D" w:themeColor="accent2"/>
              <w:right w:val="dotted" w:sz="2" w:space="0" w:color="888B8D" w:themeColor="accent2"/>
            </w:tcBorders>
          </w:tcPr>
          <w:p w14:paraId="2609602A" w14:textId="6D42E2A5" w:rsidR="0090008B" w:rsidRPr="001A4F1F" w:rsidRDefault="00170373" w:rsidP="00DC1B24">
            <w:pPr>
              <w:pStyle w:val="VRQAIntro"/>
              <w:tabs>
                <w:tab w:val="clear" w:pos="160"/>
                <w:tab w:val="clear" w:pos="660"/>
              </w:tabs>
              <w:spacing w:before="60" w:after="0"/>
              <w:ind w:left="37"/>
              <w:rPr>
                <w:rFonts w:eastAsia="Times New Roman"/>
                <w:bCs/>
                <w:color w:val="103D64" w:themeColor="text2"/>
                <w:sz w:val="18"/>
                <w:szCs w:val="18"/>
                <w:lang w:val="en-AU" w:eastAsia="x-none"/>
              </w:rPr>
            </w:pPr>
            <w:r>
              <w:rPr>
                <w:rFonts w:eastAsia="Times New Roman"/>
                <w:bCs/>
                <w:color w:val="103D64" w:themeColor="text2"/>
                <w:sz w:val="18"/>
                <w:szCs w:val="18"/>
                <w:lang w:val="en-AU" w:eastAsia="x-none"/>
              </w:rPr>
              <w:t>3</w:t>
            </w:r>
            <w:r w:rsidR="0055400B" w:rsidRPr="001A4F1F">
              <w:rPr>
                <w:rFonts w:eastAsia="Times New Roman"/>
                <w:bCs/>
                <w:color w:val="103D64" w:themeColor="text2"/>
                <w:sz w:val="18"/>
                <w:szCs w:val="18"/>
                <w:lang w:val="en-AU" w:eastAsia="x-none"/>
              </w:rPr>
              <w:t>.</w:t>
            </w:r>
            <w:r w:rsidR="00FA46B6">
              <w:rPr>
                <w:rFonts w:eastAsia="Times New Roman"/>
                <w:bCs/>
                <w:color w:val="103D64" w:themeColor="text2"/>
                <w:sz w:val="18"/>
                <w:szCs w:val="18"/>
                <w:lang w:val="en-AU" w:eastAsia="x-none"/>
              </w:rPr>
              <w:t>4</w:t>
            </w:r>
          </w:p>
        </w:tc>
        <w:tc>
          <w:tcPr>
            <w:tcW w:w="9363" w:type="dxa"/>
            <w:tcBorders>
              <w:top w:val="dotted" w:sz="2" w:space="0" w:color="888B8D" w:themeColor="accent2"/>
              <w:left w:val="dotted" w:sz="2" w:space="0" w:color="888B8D" w:themeColor="accent2"/>
              <w:bottom w:val="dotted" w:sz="2" w:space="0" w:color="888B8D" w:themeColor="accent2"/>
              <w:right w:val="nil"/>
            </w:tcBorders>
          </w:tcPr>
          <w:p w14:paraId="50BAF403" w14:textId="291B5126" w:rsidR="0090008B" w:rsidRPr="00C11DA4" w:rsidRDefault="00181E76" w:rsidP="00A75484">
            <w:pPr>
              <w:pStyle w:val="VRQAFormBody"/>
              <w:framePr w:hSpace="0" w:wrap="auto" w:vAnchor="margin" w:hAnchor="text" w:xAlign="left" w:yAlign="inline"/>
              <w:ind w:right="37"/>
            </w:pPr>
            <w:r w:rsidRPr="00181E76">
              <w:t>If an RTO splits into two or more separate legal entities, the VRQA registration can only be retained by one entity. The entity intending to continue their RTO registration must contact the VRQA as soon as practicable to advise of changes to its legal structure, control, management or operations. Any new entity(s) created as a result of the changes must apply for separate RTO registration if they wish to provide accredited training in Victoria.</w:t>
            </w:r>
          </w:p>
        </w:tc>
      </w:tr>
      <w:tr w:rsidR="00C35621" w:rsidRPr="00E7450B" w14:paraId="2DA1446A" w14:textId="77777777" w:rsidTr="006E3861">
        <w:trPr>
          <w:trHeight w:val="847"/>
        </w:trPr>
        <w:tc>
          <w:tcPr>
            <w:tcW w:w="567" w:type="dxa"/>
            <w:tcBorders>
              <w:top w:val="dotted" w:sz="2" w:space="0" w:color="888B8D" w:themeColor="accent2"/>
              <w:left w:val="nil"/>
              <w:bottom w:val="nil"/>
              <w:right w:val="dotted" w:sz="2" w:space="0" w:color="888B8D" w:themeColor="accent2"/>
            </w:tcBorders>
          </w:tcPr>
          <w:p w14:paraId="646C58EE" w14:textId="55CC8EB6" w:rsidR="00C35621" w:rsidRPr="001A4F1F" w:rsidRDefault="00170373" w:rsidP="00DC1B24">
            <w:pPr>
              <w:pStyle w:val="VRQAIntro"/>
              <w:tabs>
                <w:tab w:val="clear" w:pos="160"/>
                <w:tab w:val="clear" w:pos="660"/>
              </w:tabs>
              <w:spacing w:before="60" w:after="0"/>
              <w:ind w:left="37"/>
              <w:rPr>
                <w:rFonts w:eastAsia="Times New Roman"/>
                <w:bCs/>
                <w:color w:val="103D64" w:themeColor="text2"/>
                <w:sz w:val="18"/>
                <w:szCs w:val="18"/>
                <w:lang w:val="en-AU" w:eastAsia="x-none"/>
              </w:rPr>
            </w:pPr>
            <w:r>
              <w:rPr>
                <w:rFonts w:eastAsia="Times New Roman"/>
                <w:bCs/>
                <w:color w:val="103D64" w:themeColor="text2"/>
                <w:sz w:val="18"/>
                <w:szCs w:val="18"/>
                <w:lang w:val="en-AU" w:eastAsia="x-none"/>
              </w:rPr>
              <w:t>3</w:t>
            </w:r>
            <w:r w:rsidR="008141F4" w:rsidRPr="001A4F1F">
              <w:rPr>
                <w:rFonts w:eastAsia="Times New Roman"/>
                <w:bCs/>
                <w:color w:val="103D64" w:themeColor="text2"/>
                <w:sz w:val="18"/>
                <w:szCs w:val="18"/>
                <w:lang w:val="en-AU" w:eastAsia="x-none"/>
              </w:rPr>
              <w:t>.</w:t>
            </w:r>
            <w:r w:rsidR="00FA46B6">
              <w:rPr>
                <w:rFonts w:eastAsia="Times New Roman"/>
                <w:bCs/>
                <w:color w:val="103D64" w:themeColor="text2"/>
                <w:sz w:val="18"/>
                <w:szCs w:val="18"/>
                <w:lang w:val="en-AU" w:eastAsia="x-none"/>
              </w:rPr>
              <w:t>5</w:t>
            </w:r>
          </w:p>
        </w:tc>
        <w:tc>
          <w:tcPr>
            <w:tcW w:w="9363" w:type="dxa"/>
            <w:tcBorders>
              <w:top w:val="dotted" w:sz="2" w:space="0" w:color="888B8D" w:themeColor="accent2"/>
              <w:left w:val="dotted" w:sz="2" w:space="0" w:color="888B8D" w:themeColor="accent2"/>
              <w:bottom w:val="nil"/>
              <w:right w:val="nil"/>
            </w:tcBorders>
          </w:tcPr>
          <w:p w14:paraId="6C83593B" w14:textId="77777777" w:rsidR="001A4F1F" w:rsidRDefault="001A4F1F" w:rsidP="001A4F1F">
            <w:pPr>
              <w:pStyle w:val="VRQAFormBody"/>
              <w:framePr w:wrap="around"/>
              <w:ind w:right="37"/>
            </w:pPr>
            <w:r>
              <w:t>The person with legal responsibility for the relevant RTO must:</w:t>
            </w:r>
          </w:p>
          <w:p w14:paraId="3E79B801" w14:textId="77777777" w:rsidR="00DD7ED1" w:rsidRDefault="001A4F1F" w:rsidP="001A4F1F">
            <w:pPr>
              <w:pStyle w:val="VRQAFormBody"/>
              <w:framePr w:wrap="around"/>
              <w:tabs>
                <w:tab w:val="left" w:pos="337"/>
              </w:tabs>
              <w:ind w:left="337" w:right="37" w:hanging="337"/>
            </w:pPr>
            <w:r>
              <w:t>•</w:t>
            </w:r>
            <w:r>
              <w:tab/>
              <w:t xml:space="preserve">provide full details of the proposed division to the VRQA including assurances as set out </w:t>
            </w:r>
            <w:r w:rsidRPr="0036482C">
              <w:rPr>
                <w:color w:val="53565A" w:themeColor="text1"/>
              </w:rPr>
              <w:t>in</w:t>
            </w:r>
            <w:r w:rsidR="000039D4" w:rsidRPr="0036482C">
              <w:rPr>
                <w:color w:val="53565A" w:themeColor="text1"/>
              </w:rPr>
              <w:t xml:space="preserve"> Section 5</w:t>
            </w:r>
            <w:r w:rsidRPr="0036482C">
              <w:rPr>
                <w:color w:val="53565A" w:themeColor="text1"/>
              </w:rPr>
              <w:t xml:space="preserve"> of this </w:t>
            </w:r>
            <w:r w:rsidRPr="00B1082E">
              <w:t>Guide</w:t>
            </w:r>
            <w:r>
              <w:t xml:space="preserve"> regarding continuing students</w:t>
            </w:r>
          </w:p>
          <w:p w14:paraId="06031377" w14:textId="625BC7EB" w:rsidR="001A4F1F" w:rsidRDefault="00353C7D" w:rsidP="00DD7ED1">
            <w:pPr>
              <w:pStyle w:val="VRQAFormBody"/>
              <w:framePr w:wrap="around"/>
              <w:ind w:left="337" w:right="37" w:hanging="1"/>
            </w:pPr>
            <w:hyperlink w:anchor="students" w:history="1">
              <w:r w:rsidR="00B00191" w:rsidRPr="00890399">
                <w:rPr>
                  <w:rStyle w:val="Hyperlink"/>
                  <w:color w:val="007EB3" w:themeColor="accent1"/>
                </w:rPr>
                <w:t xml:space="preserve">See: Section 5 – Changes of </w:t>
              </w:r>
              <w:r w:rsidR="00F40B49">
                <w:rPr>
                  <w:rStyle w:val="Hyperlink"/>
                  <w:color w:val="007EB3" w:themeColor="accent1"/>
                </w:rPr>
                <w:t>l</w:t>
              </w:r>
              <w:r w:rsidR="00B00191" w:rsidRPr="00890399">
                <w:rPr>
                  <w:rStyle w:val="Hyperlink"/>
                  <w:color w:val="007EB3" w:themeColor="accent1"/>
                </w:rPr>
                <w:t xml:space="preserve">egal </w:t>
              </w:r>
              <w:r w:rsidR="00F40B49">
                <w:rPr>
                  <w:rStyle w:val="Hyperlink"/>
                  <w:color w:val="007EB3" w:themeColor="accent1"/>
                </w:rPr>
                <w:t>e</w:t>
              </w:r>
              <w:r w:rsidR="00B00191" w:rsidRPr="00890399">
                <w:rPr>
                  <w:rStyle w:val="Hyperlink"/>
                  <w:color w:val="007EB3" w:themeColor="accent1"/>
                </w:rPr>
                <w:t>ntity – Provisions to protect students</w:t>
              </w:r>
            </w:hyperlink>
          </w:p>
          <w:p w14:paraId="3F0E666A" w14:textId="77777777" w:rsidR="001A4F1F" w:rsidRDefault="001A4F1F" w:rsidP="001A4F1F">
            <w:pPr>
              <w:pStyle w:val="VRQAFormBody"/>
              <w:framePr w:wrap="around"/>
              <w:tabs>
                <w:tab w:val="left" w:pos="337"/>
                <w:tab w:val="left" w:pos="478"/>
              </w:tabs>
              <w:ind w:left="478" w:right="37" w:hanging="478"/>
            </w:pPr>
            <w:r>
              <w:t>•</w:t>
            </w:r>
            <w:r>
              <w:tab/>
              <w:t>notify the VRQA of the person responsible for the new entity seeking registration</w:t>
            </w:r>
          </w:p>
          <w:p w14:paraId="358E9F67" w14:textId="693BF987" w:rsidR="00DD7ED1" w:rsidRDefault="001A4F1F" w:rsidP="00435F74">
            <w:pPr>
              <w:pStyle w:val="VRQAFormBody"/>
              <w:framePr w:hSpace="0" w:wrap="auto" w:vAnchor="margin" w:hAnchor="text" w:xAlign="left" w:yAlign="inline"/>
              <w:tabs>
                <w:tab w:val="left" w:pos="337"/>
                <w:tab w:val="left" w:pos="478"/>
              </w:tabs>
              <w:spacing w:after="120"/>
              <w:ind w:right="40"/>
            </w:pPr>
            <w:r>
              <w:t>•</w:t>
            </w:r>
            <w:r>
              <w:tab/>
              <w:t xml:space="preserve">lodge the new registration in accordance with </w:t>
            </w:r>
            <w:r w:rsidR="00914E37">
              <w:t xml:space="preserve">Section </w:t>
            </w:r>
            <w:r w:rsidR="00A76A66">
              <w:t>1</w:t>
            </w:r>
            <w:r>
              <w:t xml:space="preserve"> of this Guide</w:t>
            </w:r>
            <w:r w:rsidR="00527327">
              <w:t>.</w:t>
            </w:r>
          </w:p>
          <w:p w14:paraId="2B9C7E2D" w14:textId="5C58C6AE" w:rsidR="0036482C" w:rsidRPr="00181E76" w:rsidRDefault="00353C7D" w:rsidP="00DD7ED1">
            <w:pPr>
              <w:pStyle w:val="VRQAFormBody"/>
              <w:framePr w:hSpace="0" w:wrap="auto" w:vAnchor="margin" w:hAnchor="text" w:xAlign="left" w:yAlign="inline"/>
              <w:tabs>
                <w:tab w:val="left" w:pos="478"/>
              </w:tabs>
              <w:spacing w:after="120"/>
              <w:ind w:left="336" w:right="40"/>
            </w:pPr>
            <w:hyperlink w:anchor="status" w:history="1">
              <w:r w:rsidR="00DD7ED1" w:rsidRPr="00890399">
                <w:rPr>
                  <w:rStyle w:val="Hyperlink"/>
                  <w:color w:val="007EB3" w:themeColor="accent1"/>
                </w:rPr>
                <w:t>See: Section 1 – Changes in RTO status and ‘Legal Entity</w:t>
              </w:r>
              <w:r w:rsidR="00DD7ED1" w:rsidRPr="00D149B7">
                <w:rPr>
                  <w:rStyle w:val="Hyperlink"/>
                </w:rPr>
                <w:t>’</w:t>
              </w:r>
            </w:hyperlink>
          </w:p>
        </w:tc>
      </w:tr>
      <w:tr w:rsidR="00AB4879" w:rsidRPr="00AB4879" w14:paraId="247428A4" w14:textId="77777777" w:rsidTr="00AB4879">
        <w:trPr>
          <w:trHeight w:val="356"/>
        </w:trPr>
        <w:tc>
          <w:tcPr>
            <w:tcW w:w="9930" w:type="dxa"/>
            <w:gridSpan w:val="2"/>
            <w:tcBorders>
              <w:top w:val="nil"/>
              <w:left w:val="nil"/>
              <w:bottom w:val="nil"/>
              <w:right w:val="nil"/>
            </w:tcBorders>
            <w:shd w:val="clear" w:color="auto" w:fill="103D64" w:themeFill="text2"/>
          </w:tcPr>
          <w:p w14:paraId="7EF1FC97" w14:textId="3CE0A4B5" w:rsidR="00AB4879" w:rsidRPr="00AB4879" w:rsidRDefault="00AB4879" w:rsidP="00A75484">
            <w:pPr>
              <w:pStyle w:val="VRQAFormBody"/>
              <w:framePr w:hSpace="0" w:wrap="auto" w:vAnchor="margin" w:hAnchor="text" w:xAlign="left" w:yAlign="inline"/>
              <w:ind w:right="37"/>
              <w:rPr>
                <w:color w:val="FFFFFF" w:themeColor="background1"/>
              </w:rPr>
            </w:pPr>
            <w:r w:rsidRPr="00AB4879">
              <w:rPr>
                <w:color w:val="FFFFFF" w:themeColor="background1"/>
              </w:rPr>
              <w:t xml:space="preserve">Steps for RTOs – </w:t>
            </w:r>
            <w:r w:rsidR="00914E37">
              <w:rPr>
                <w:color w:val="FFFFFF" w:themeColor="background1"/>
              </w:rPr>
              <w:t>m</w:t>
            </w:r>
            <w:r w:rsidR="00435F74" w:rsidRPr="00435F74">
              <w:rPr>
                <w:color w:val="FFFFFF" w:themeColor="background1"/>
              </w:rPr>
              <w:t>erger of RTOs / RTO splits</w:t>
            </w:r>
          </w:p>
        </w:tc>
      </w:tr>
      <w:tr w:rsidR="004642C6" w:rsidRPr="00E7450B" w14:paraId="0FB80BC9" w14:textId="77777777" w:rsidTr="00EF0AAE">
        <w:trPr>
          <w:trHeight w:val="280"/>
        </w:trPr>
        <w:tc>
          <w:tcPr>
            <w:tcW w:w="567" w:type="dxa"/>
            <w:tcBorders>
              <w:top w:val="nil"/>
              <w:left w:val="nil"/>
              <w:bottom w:val="dotted" w:sz="2" w:space="0" w:color="888B8D" w:themeColor="accent2"/>
              <w:right w:val="dotted" w:sz="2" w:space="0" w:color="888B8D" w:themeColor="accent2"/>
            </w:tcBorders>
          </w:tcPr>
          <w:p w14:paraId="093F08DE" w14:textId="1F0931E3" w:rsidR="004642C6" w:rsidRPr="00435F74" w:rsidRDefault="00FF2225" w:rsidP="00DC1B24">
            <w:pPr>
              <w:pStyle w:val="VRQAIntro"/>
              <w:tabs>
                <w:tab w:val="clear" w:pos="160"/>
                <w:tab w:val="clear" w:pos="660"/>
              </w:tabs>
              <w:spacing w:before="60" w:after="0"/>
              <w:ind w:left="37"/>
              <w:rPr>
                <w:rFonts w:eastAsia="Times New Roman"/>
                <w:bCs/>
                <w:color w:val="103D64" w:themeColor="text2"/>
                <w:sz w:val="18"/>
                <w:szCs w:val="18"/>
                <w:lang w:val="en-AU" w:eastAsia="x-none"/>
              </w:rPr>
            </w:pPr>
            <w:r w:rsidRPr="00435F74">
              <w:rPr>
                <w:rFonts w:eastAsia="Times New Roman"/>
                <w:bCs/>
                <w:color w:val="103D64" w:themeColor="text2"/>
                <w:sz w:val="18"/>
                <w:szCs w:val="18"/>
                <w:lang w:val="en-AU" w:eastAsia="x-none"/>
              </w:rPr>
              <w:t>1</w:t>
            </w:r>
            <w:r w:rsidR="0095041E">
              <w:rPr>
                <w:rFonts w:eastAsia="Times New Roman"/>
                <w:bCs/>
                <w:color w:val="103D64" w:themeColor="text2"/>
                <w:sz w:val="18"/>
                <w:szCs w:val="18"/>
                <w:lang w:val="en-AU" w:eastAsia="x-none"/>
              </w:rPr>
              <w:t>.</w:t>
            </w:r>
          </w:p>
        </w:tc>
        <w:tc>
          <w:tcPr>
            <w:tcW w:w="9363" w:type="dxa"/>
            <w:tcBorders>
              <w:top w:val="nil"/>
              <w:left w:val="dotted" w:sz="2" w:space="0" w:color="888B8D" w:themeColor="accent2"/>
              <w:bottom w:val="dotted" w:sz="2" w:space="0" w:color="888B8D" w:themeColor="accent2"/>
              <w:right w:val="nil"/>
            </w:tcBorders>
          </w:tcPr>
          <w:p w14:paraId="5243D7BB" w14:textId="72ECC539" w:rsidR="004642C6" w:rsidRPr="00181E76" w:rsidRDefault="00B472E3" w:rsidP="00A75484">
            <w:pPr>
              <w:pStyle w:val="VRQAFormBody"/>
              <w:framePr w:hSpace="0" w:wrap="auto" w:vAnchor="margin" w:hAnchor="text" w:xAlign="left" w:yAlign="inline"/>
              <w:ind w:right="37"/>
            </w:pPr>
            <w:r w:rsidRPr="00B472E3">
              <w:t>Provide details of the merger/split to the VRQA as soon as practicable</w:t>
            </w:r>
            <w:r w:rsidR="00DC0E8A">
              <w:t>.</w:t>
            </w:r>
          </w:p>
        </w:tc>
      </w:tr>
      <w:tr w:rsidR="004642C6" w:rsidRPr="00E7450B" w14:paraId="1B1D6DDE" w14:textId="77777777" w:rsidTr="009528BC">
        <w:trPr>
          <w:trHeight w:val="536"/>
        </w:trPr>
        <w:tc>
          <w:tcPr>
            <w:tcW w:w="567" w:type="dxa"/>
            <w:tcBorders>
              <w:top w:val="dotted" w:sz="2" w:space="0" w:color="888B8D" w:themeColor="accent2"/>
              <w:left w:val="nil"/>
              <w:bottom w:val="dotted" w:sz="2" w:space="0" w:color="888B8D" w:themeColor="accent2"/>
              <w:right w:val="dotted" w:sz="2" w:space="0" w:color="888B8D" w:themeColor="accent2"/>
            </w:tcBorders>
          </w:tcPr>
          <w:p w14:paraId="4AFE9070" w14:textId="3ECBA5E9" w:rsidR="004642C6" w:rsidRPr="00435F74" w:rsidRDefault="00FF2225" w:rsidP="00DC1B24">
            <w:pPr>
              <w:pStyle w:val="VRQAIntro"/>
              <w:tabs>
                <w:tab w:val="clear" w:pos="160"/>
                <w:tab w:val="clear" w:pos="660"/>
              </w:tabs>
              <w:spacing w:before="60" w:after="0"/>
              <w:ind w:left="37"/>
              <w:rPr>
                <w:rFonts w:eastAsia="Times New Roman"/>
                <w:bCs/>
                <w:color w:val="103D64" w:themeColor="text2"/>
                <w:sz w:val="18"/>
                <w:szCs w:val="18"/>
                <w:lang w:val="en-AU" w:eastAsia="x-none"/>
              </w:rPr>
            </w:pPr>
            <w:r w:rsidRPr="00435F74">
              <w:rPr>
                <w:rFonts w:eastAsia="Times New Roman"/>
                <w:bCs/>
                <w:color w:val="103D64" w:themeColor="text2"/>
                <w:sz w:val="18"/>
                <w:szCs w:val="18"/>
                <w:lang w:val="en-AU" w:eastAsia="x-none"/>
              </w:rPr>
              <w:t>2</w:t>
            </w:r>
            <w:r w:rsidR="0095041E">
              <w:rPr>
                <w:rFonts w:eastAsia="Times New Roman"/>
                <w:bCs/>
                <w:color w:val="103D64" w:themeColor="text2"/>
                <w:sz w:val="18"/>
                <w:szCs w:val="18"/>
                <w:lang w:val="en-AU" w:eastAsia="x-none"/>
              </w:rPr>
              <w:t>.</w:t>
            </w:r>
          </w:p>
        </w:tc>
        <w:tc>
          <w:tcPr>
            <w:tcW w:w="9363" w:type="dxa"/>
            <w:tcBorders>
              <w:top w:val="dotted" w:sz="2" w:space="0" w:color="888B8D" w:themeColor="accent2"/>
              <w:left w:val="dotted" w:sz="2" w:space="0" w:color="888B8D" w:themeColor="accent2"/>
              <w:bottom w:val="dotted" w:sz="2" w:space="0" w:color="888B8D" w:themeColor="accent2"/>
              <w:right w:val="nil"/>
            </w:tcBorders>
          </w:tcPr>
          <w:p w14:paraId="22F7E51E" w14:textId="3A5E78AB" w:rsidR="004642C6" w:rsidRPr="00181E76" w:rsidRDefault="009528BC" w:rsidP="00A75484">
            <w:pPr>
              <w:pStyle w:val="VRQAFormBody"/>
              <w:framePr w:hSpace="0" w:wrap="auto" w:vAnchor="margin" w:hAnchor="text" w:xAlign="left" w:yAlign="inline"/>
              <w:ind w:right="37"/>
            </w:pPr>
            <w:r w:rsidRPr="009528BC">
              <w:t xml:space="preserve">In </w:t>
            </w:r>
            <w:r w:rsidRPr="00E43FA8">
              <w:rPr>
                <w:color w:val="53565A" w:themeColor="text1"/>
              </w:rPr>
              <w:t xml:space="preserve">mergers </w:t>
            </w:r>
            <w:r w:rsidR="00E43FA8" w:rsidRPr="00E43FA8">
              <w:rPr>
                <w:color w:val="53565A" w:themeColor="text1"/>
              </w:rPr>
              <w:t>–</w:t>
            </w:r>
            <w:r w:rsidRPr="00E43FA8">
              <w:rPr>
                <w:color w:val="53565A" w:themeColor="text1"/>
              </w:rPr>
              <w:t xml:space="preserve"> </w:t>
            </w:r>
            <w:r w:rsidRPr="009528BC">
              <w:t>continuing RTO must apply for an Addition to Scope and ceasing RTOs to return Certificate of Registration</w:t>
            </w:r>
            <w:r w:rsidR="00DC0E8A">
              <w:t>.</w:t>
            </w:r>
          </w:p>
        </w:tc>
      </w:tr>
      <w:tr w:rsidR="004642C6" w:rsidRPr="00E7450B" w14:paraId="17E661DE" w14:textId="77777777" w:rsidTr="00FA46B6">
        <w:trPr>
          <w:trHeight w:val="280"/>
        </w:trPr>
        <w:tc>
          <w:tcPr>
            <w:tcW w:w="567" w:type="dxa"/>
            <w:tcBorders>
              <w:top w:val="dotted" w:sz="2" w:space="0" w:color="888B8D" w:themeColor="accent2"/>
              <w:left w:val="nil"/>
              <w:bottom w:val="dotted" w:sz="2" w:space="0" w:color="888B8D" w:themeColor="accent2"/>
              <w:right w:val="dotted" w:sz="2" w:space="0" w:color="888B8D" w:themeColor="accent2"/>
            </w:tcBorders>
          </w:tcPr>
          <w:p w14:paraId="427835A8" w14:textId="25A8AA52" w:rsidR="004642C6" w:rsidRPr="00435F74" w:rsidRDefault="00FF2225" w:rsidP="00DC1B24">
            <w:pPr>
              <w:pStyle w:val="VRQAIntro"/>
              <w:tabs>
                <w:tab w:val="clear" w:pos="160"/>
                <w:tab w:val="clear" w:pos="660"/>
              </w:tabs>
              <w:spacing w:before="60" w:after="0"/>
              <w:ind w:left="37"/>
              <w:rPr>
                <w:rFonts w:eastAsia="Times New Roman"/>
                <w:bCs/>
                <w:color w:val="103D64" w:themeColor="text2"/>
                <w:sz w:val="18"/>
                <w:szCs w:val="18"/>
                <w:lang w:val="en-AU" w:eastAsia="x-none"/>
              </w:rPr>
            </w:pPr>
            <w:r w:rsidRPr="00435F74">
              <w:rPr>
                <w:rFonts w:eastAsia="Times New Roman"/>
                <w:bCs/>
                <w:color w:val="103D64" w:themeColor="text2"/>
                <w:sz w:val="18"/>
                <w:szCs w:val="18"/>
                <w:lang w:val="en-AU" w:eastAsia="x-none"/>
              </w:rPr>
              <w:t>3</w:t>
            </w:r>
            <w:r w:rsidR="0095041E">
              <w:rPr>
                <w:rFonts w:eastAsia="Times New Roman"/>
                <w:bCs/>
                <w:color w:val="103D64" w:themeColor="text2"/>
                <w:sz w:val="18"/>
                <w:szCs w:val="18"/>
                <w:lang w:val="en-AU" w:eastAsia="x-none"/>
              </w:rPr>
              <w:t>.</w:t>
            </w:r>
          </w:p>
        </w:tc>
        <w:tc>
          <w:tcPr>
            <w:tcW w:w="9363" w:type="dxa"/>
            <w:tcBorders>
              <w:top w:val="dotted" w:sz="2" w:space="0" w:color="888B8D" w:themeColor="accent2"/>
              <w:left w:val="dotted" w:sz="2" w:space="0" w:color="888B8D" w:themeColor="accent2"/>
              <w:bottom w:val="dotted" w:sz="2" w:space="0" w:color="888B8D" w:themeColor="accent2"/>
              <w:right w:val="nil"/>
            </w:tcBorders>
          </w:tcPr>
          <w:p w14:paraId="18AF4B3F" w14:textId="4F55F456" w:rsidR="004642C6" w:rsidRPr="00181E76" w:rsidRDefault="0006140A" w:rsidP="00A75484">
            <w:pPr>
              <w:pStyle w:val="VRQAFormBody"/>
              <w:framePr w:hSpace="0" w:wrap="auto" w:vAnchor="margin" w:hAnchor="text" w:xAlign="left" w:yAlign="inline"/>
              <w:ind w:right="37"/>
            </w:pPr>
            <w:r w:rsidRPr="0006140A">
              <w:t>In splits – new entity to lodge application for RTO registration</w:t>
            </w:r>
            <w:r w:rsidR="00AF2E71">
              <w:t>.</w:t>
            </w:r>
          </w:p>
        </w:tc>
      </w:tr>
    </w:tbl>
    <w:p w14:paraId="344F543B" w14:textId="77777777" w:rsidR="001B512C" w:rsidRDefault="001B512C" w:rsidP="00C76BCF">
      <w:pPr>
        <w:pStyle w:val="VRQAFormSectionHead"/>
        <w:framePr w:wrap="around"/>
        <w:sectPr w:rsidR="001B512C" w:rsidSect="00BC1A06">
          <w:headerReference w:type="default" r:id="rId18"/>
          <w:pgSz w:w="11900" w:h="16840"/>
          <w:pgMar w:top="2041" w:right="845" w:bottom="851" w:left="851" w:header="709" w:footer="397" w:gutter="0"/>
          <w:cols w:space="227"/>
          <w:docGrid w:linePitch="360"/>
        </w:sectPr>
      </w:pPr>
    </w:p>
    <w:tbl>
      <w:tblPr>
        <w:tblStyle w:val="TableGrid"/>
        <w:tblW w:w="10210" w:type="dxa"/>
        <w:tblInd w:w="-10" w:type="dxa"/>
        <w:tblLayout w:type="fixed"/>
        <w:tblLook w:val="04A0" w:firstRow="1" w:lastRow="0" w:firstColumn="1" w:lastColumn="0" w:noHBand="0" w:noVBand="1"/>
      </w:tblPr>
      <w:tblGrid>
        <w:gridCol w:w="577"/>
        <w:gridCol w:w="136"/>
        <w:gridCol w:w="147"/>
        <w:gridCol w:w="143"/>
        <w:gridCol w:w="1415"/>
        <w:gridCol w:w="569"/>
        <w:gridCol w:w="710"/>
        <w:gridCol w:w="6363"/>
        <w:gridCol w:w="15"/>
        <w:gridCol w:w="99"/>
        <w:gridCol w:w="36"/>
      </w:tblGrid>
      <w:tr w:rsidR="008E661E" w:rsidRPr="00E7450B" w14:paraId="0B1F3EE7" w14:textId="77777777" w:rsidTr="000B3E4A">
        <w:trPr>
          <w:gridAfter w:val="3"/>
          <w:wAfter w:w="150" w:type="dxa"/>
          <w:trHeight w:val="416"/>
        </w:trPr>
        <w:tc>
          <w:tcPr>
            <w:tcW w:w="10060" w:type="dxa"/>
            <w:gridSpan w:val="8"/>
            <w:tcBorders>
              <w:top w:val="nil"/>
              <w:left w:val="nil"/>
              <w:bottom w:val="nil"/>
              <w:right w:val="nil"/>
            </w:tcBorders>
          </w:tcPr>
          <w:p w14:paraId="46A38B2E" w14:textId="4170803C" w:rsidR="008E661E" w:rsidRPr="00B10380" w:rsidRDefault="00747A82" w:rsidP="004736F2">
            <w:pPr>
              <w:pStyle w:val="Heading1"/>
              <w:numPr>
                <w:ilvl w:val="0"/>
                <w:numId w:val="0"/>
              </w:numPr>
              <w:ind w:left="37"/>
            </w:pPr>
            <w:bookmarkStart w:id="5" w:name="_Toc47019935"/>
            <w:r>
              <w:lastRenderedPageBreak/>
              <w:t>4</w:t>
            </w:r>
            <w:r w:rsidR="0085478A">
              <w:t xml:space="preserve">. </w:t>
            </w:r>
            <w:bookmarkStart w:id="6" w:name="Cessation"/>
            <w:bookmarkEnd w:id="6"/>
            <w:r w:rsidR="00210BE6" w:rsidRPr="00210BE6">
              <w:t>Cessation of RTO registration</w:t>
            </w:r>
            <w:bookmarkEnd w:id="5"/>
          </w:p>
        </w:tc>
      </w:tr>
      <w:tr w:rsidR="003D3DC9" w:rsidRPr="00E7450B" w14:paraId="771EDA9E" w14:textId="77777777" w:rsidTr="000B3E4A">
        <w:trPr>
          <w:gridAfter w:val="3"/>
          <w:wAfter w:w="150" w:type="dxa"/>
          <w:trHeight w:val="1578"/>
        </w:trPr>
        <w:tc>
          <w:tcPr>
            <w:tcW w:w="10060" w:type="dxa"/>
            <w:gridSpan w:val="8"/>
            <w:tcBorders>
              <w:top w:val="dotted" w:sz="2" w:space="0" w:color="888B8D" w:themeColor="accent2"/>
              <w:left w:val="nil"/>
              <w:bottom w:val="dotted" w:sz="2" w:space="0" w:color="888B8D" w:themeColor="accent2"/>
              <w:right w:val="nil"/>
            </w:tcBorders>
          </w:tcPr>
          <w:p w14:paraId="6419ADD8" w14:textId="4AC4612D" w:rsidR="003D3DC9" w:rsidRPr="004A06A6" w:rsidRDefault="00820E63" w:rsidP="00B47FA8">
            <w:pPr>
              <w:pStyle w:val="Guidingtext"/>
            </w:pPr>
            <w:r w:rsidRPr="00B0350E">
              <w:t>Example:</w:t>
            </w:r>
          </w:p>
          <w:p w14:paraId="24B3F2B7" w14:textId="47BD1B78" w:rsidR="003D3DC9" w:rsidRPr="003E4A80" w:rsidRDefault="003D3DC9" w:rsidP="00B47FA8">
            <w:pPr>
              <w:pStyle w:val="Guidingtext"/>
              <w:numPr>
                <w:ilvl w:val="0"/>
                <w:numId w:val="14"/>
              </w:numPr>
            </w:pPr>
            <w:r w:rsidRPr="003E4A80">
              <w:t>Smithtown College Pty Ltd/Inc operate</w:t>
            </w:r>
            <w:r w:rsidR="0061318F">
              <w:t>s</w:t>
            </w:r>
            <w:r w:rsidRPr="003E4A80">
              <w:t xml:space="preserve"> a business that includes training. Smithtown College Pty Ltd/Inc want</w:t>
            </w:r>
            <w:r w:rsidR="0061318F">
              <w:t>s</w:t>
            </w:r>
            <w:r w:rsidRPr="003E4A80">
              <w:t xml:space="preserve"> to sell the business to Jonesville Enterprises. Jonesville Enterprises wishes to operate the </w:t>
            </w:r>
            <w:r w:rsidR="002F5552" w:rsidRPr="003E4A80">
              <w:t>business but</w:t>
            </w:r>
            <w:r w:rsidRPr="003E4A80">
              <w:t xml:space="preserve"> does not wish to provide training</w:t>
            </w:r>
            <w:r w:rsidR="002F5552">
              <w:t>.</w:t>
            </w:r>
          </w:p>
          <w:p w14:paraId="0741738A" w14:textId="3979CD29" w:rsidR="003D3DC9" w:rsidRPr="003E4A80" w:rsidRDefault="002F5552" w:rsidP="00B47FA8">
            <w:pPr>
              <w:pStyle w:val="Guidingtext"/>
              <w:numPr>
                <w:ilvl w:val="0"/>
                <w:numId w:val="14"/>
              </w:numPr>
            </w:pPr>
            <w:r>
              <w:t>T</w:t>
            </w:r>
            <w:r w:rsidR="003D3DC9" w:rsidRPr="003E4A80">
              <w:t>he death of John Smith, an individual holder of RTO registration.</w:t>
            </w:r>
          </w:p>
          <w:p w14:paraId="682F3C08" w14:textId="10C07BDC" w:rsidR="003D3DC9" w:rsidRPr="00DC1D4F" w:rsidRDefault="003D3DC9" w:rsidP="00B47FA8">
            <w:pPr>
              <w:pStyle w:val="Guidingtext"/>
              <w:numPr>
                <w:ilvl w:val="0"/>
                <w:numId w:val="14"/>
              </w:numPr>
            </w:pPr>
            <w:r w:rsidRPr="003E4A80">
              <w:t>Marytown RTO wishes to cease RTO registration</w:t>
            </w:r>
            <w:r w:rsidR="002F5552">
              <w:t>.</w:t>
            </w:r>
          </w:p>
        </w:tc>
      </w:tr>
      <w:tr w:rsidR="005A79A8" w:rsidRPr="00E7450B" w14:paraId="3326CA8F" w14:textId="77777777" w:rsidTr="000B3E4A">
        <w:trPr>
          <w:gridAfter w:val="3"/>
          <w:wAfter w:w="150" w:type="dxa"/>
          <w:trHeight w:val="670"/>
        </w:trPr>
        <w:tc>
          <w:tcPr>
            <w:tcW w:w="713" w:type="dxa"/>
            <w:gridSpan w:val="2"/>
            <w:tcBorders>
              <w:top w:val="dotted" w:sz="2" w:space="0" w:color="888B8D" w:themeColor="accent2"/>
              <w:left w:val="nil"/>
              <w:bottom w:val="dotted" w:sz="4" w:space="0" w:color="888B8D" w:themeColor="accent2"/>
              <w:right w:val="dotted" w:sz="2" w:space="0" w:color="888B8D" w:themeColor="accent2"/>
            </w:tcBorders>
          </w:tcPr>
          <w:p w14:paraId="1303347C" w14:textId="1D9113E2" w:rsidR="005A79A8" w:rsidRPr="004538EE" w:rsidRDefault="00747A82" w:rsidP="001B512C">
            <w:pPr>
              <w:pStyle w:val="VRQAIntro"/>
              <w:tabs>
                <w:tab w:val="clear" w:pos="160"/>
                <w:tab w:val="clear" w:pos="660"/>
              </w:tabs>
              <w:spacing w:before="60" w:after="0"/>
              <w:ind w:left="321" w:hanging="284"/>
              <w:rPr>
                <w:bCs/>
                <w:sz w:val="18"/>
                <w:szCs w:val="18"/>
              </w:rPr>
            </w:pPr>
            <w:bookmarkStart w:id="7" w:name="_Toc479845649"/>
            <w:r>
              <w:rPr>
                <w:bCs/>
                <w:sz w:val="18"/>
                <w:szCs w:val="18"/>
              </w:rPr>
              <w:t>4</w:t>
            </w:r>
            <w:r w:rsidR="0085478A" w:rsidRPr="004538EE">
              <w:rPr>
                <w:bCs/>
                <w:sz w:val="18"/>
                <w:szCs w:val="18"/>
              </w:rPr>
              <w:t>.</w:t>
            </w:r>
            <w:bookmarkEnd w:id="7"/>
            <w:r w:rsidR="0085478A" w:rsidRPr="004538EE">
              <w:rPr>
                <w:bCs/>
                <w:sz w:val="18"/>
                <w:szCs w:val="18"/>
              </w:rPr>
              <w:t>1</w:t>
            </w:r>
          </w:p>
        </w:tc>
        <w:tc>
          <w:tcPr>
            <w:tcW w:w="9347" w:type="dxa"/>
            <w:gridSpan w:val="6"/>
            <w:tcBorders>
              <w:top w:val="dotted" w:sz="2" w:space="0" w:color="888B8D" w:themeColor="accent2"/>
              <w:left w:val="dotted" w:sz="2" w:space="0" w:color="888B8D" w:themeColor="accent2"/>
              <w:bottom w:val="dotted" w:sz="4" w:space="0" w:color="888B8D" w:themeColor="accent2"/>
              <w:right w:val="nil"/>
            </w:tcBorders>
          </w:tcPr>
          <w:p w14:paraId="7D013A4E" w14:textId="456F0392" w:rsidR="005A79A8" w:rsidRPr="00E7450B" w:rsidRDefault="00766AD7" w:rsidP="00215EE0">
            <w:pPr>
              <w:pStyle w:val="VRQAFormBody"/>
              <w:framePr w:hSpace="0" w:wrap="auto" w:vAnchor="margin" w:hAnchor="text" w:xAlign="left" w:yAlign="inline"/>
              <w:spacing w:after="60"/>
              <w:ind w:right="40"/>
            </w:pPr>
            <w:r w:rsidRPr="00766AD7">
              <w:t>If an RTO is sold, transferred or otherwise assigned to an organisation that does not wish to be an RTO then steps must be taken to ensure that all continuing students either complete their training or are placed with another RTO before the transfer or sale is completed.</w:t>
            </w:r>
          </w:p>
        </w:tc>
      </w:tr>
      <w:tr w:rsidR="005A79A8" w:rsidRPr="00E7450B" w14:paraId="0F57C204" w14:textId="77777777" w:rsidTr="000B3E4A">
        <w:trPr>
          <w:gridAfter w:val="3"/>
          <w:wAfter w:w="150" w:type="dxa"/>
          <w:trHeight w:val="621"/>
        </w:trPr>
        <w:tc>
          <w:tcPr>
            <w:tcW w:w="713" w:type="dxa"/>
            <w:gridSpan w:val="2"/>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F54A17B" w14:textId="66D85107" w:rsidR="005A79A8" w:rsidRPr="004538EE" w:rsidRDefault="00747A82" w:rsidP="0085478A">
            <w:pPr>
              <w:pStyle w:val="VRQAIntro"/>
              <w:tabs>
                <w:tab w:val="clear" w:pos="160"/>
                <w:tab w:val="clear" w:pos="660"/>
              </w:tabs>
              <w:spacing w:before="60" w:after="0"/>
              <w:ind w:left="321" w:hanging="284"/>
              <w:rPr>
                <w:bCs/>
                <w:color w:val="53565A" w:themeColor="text1"/>
              </w:rPr>
            </w:pPr>
            <w:r>
              <w:rPr>
                <w:bCs/>
                <w:sz w:val="18"/>
                <w:szCs w:val="18"/>
              </w:rPr>
              <w:t>4</w:t>
            </w:r>
            <w:r w:rsidR="0085478A" w:rsidRPr="004538EE">
              <w:rPr>
                <w:bCs/>
                <w:sz w:val="18"/>
                <w:szCs w:val="18"/>
              </w:rPr>
              <w:t>.2</w:t>
            </w:r>
          </w:p>
        </w:tc>
        <w:tc>
          <w:tcPr>
            <w:tcW w:w="9347" w:type="dxa"/>
            <w:gridSpan w:val="6"/>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4CC3D1E3" w14:textId="111B867A" w:rsidR="005A79A8" w:rsidRPr="00566680" w:rsidRDefault="00677759" w:rsidP="00215EE0">
            <w:pPr>
              <w:pStyle w:val="VRQAFormBody"/>
              <w:framePr w:hSpace="0" w:wrap="auto" w:vAnchor="margin" w:hAnchor="text" w:xAlign="left" w:yAlign="inline"/>
              <w:tabs>
                <w:tab w:val="left" w:pos="322"/>
              </w:tabs>
              <w:spacing w:after="60"/>
              <w:ind w:right="40"/>
              <w:rPr>
                <w:highlight w:val="yellow"/>
              </w:rPr>
            </w:pPr>
            <w:r w:rsidRPr="00677759">
              <w:t xml:space="preserve">Once the transfer or contract of sale is settled, the person with legal responsibility for the former RTO must notify the VRQA in writing of the relevant settlement date and the VRQA will formally cease the registration. The Certificate of Registration should be returned to the VRQA.  As outlined in </w:t>
            </w:r>
            <w:r w:rsidR="00151D48">
              <w:t>S</w:t>
            </w:r>
            <w:r w:rsidRPr="00677759">
              <w:t>ection 6, arrangements must be made to protect former and continuing students and student records.</w:t>
            </w:r>
          </w:p>
        </w:tc>
      </w:tr>
      <w:tr w:rsidR="005A79A8" w:rsidRPr="00E7450B" w14:paraId="0C6E9C76" w14:textId="77777777" w:rsidTr="000B3E4A">
        <w:trPr>
          <w:gridAfter w:val="3"/>
          <w:wAfter w:w="150" w:type="dxa"/>
          <w:trHeight w:val="715"/>
        </w:trPr>
        <w:tc>
          <w:tcPr>
            <w:tcW w:w="713" w:type="dxa"/>
            <w:gridSpan w:val="2"/>
            <w:tcBorders>
              <w:top w:val="dotted" w:sz="4" w:space="0" w:color="888B8D" w:themeColor="accent2"/>
              <w:left w:val="nil"/>
              <w:bottom w:val="dotted" w:sz="4" w:space="0" w:color="888B8D" w:themeColor="accent2"/>
              <w:right w:val="dotted" w:sz="4" w:space="0" w:color="888B8D" w:themeColor="accent2"/>
            </w:tcBorders>
          </w:tcPr>
          <w:p w14:paraId="2B509E0E" w14:textId="626C42B6" w:rsidR="005A79A8" w:rsidRPr="004538EE" w:rsidRDefault="00747A82" w:rsidP="0085478A">
            <w:pPr>
              <w:pStyle w:val="VRQAIntro"/>
              <w:tabs>
                <w:tab w:val="clear" w:pos="160"/>
                <w:tab w:val="clear" w:pos="660"/>
              </w:tabs>
              <w:spacing w:before="60" w:after="0"/>
              <w:ind w:left="321" w:hanging="284"/>
              <w:rPr>
                <w:bCs/>
                <w:sz w:val="18"/>
                <w:szCs w:val="18"/>
              </w:rPr>
            </w:pPr>
            <w:r>
              <w:rPr>
                <w:bCs/>
                <w:sz w:val="18"/>
                <w:szCs w:val="18"/>
              </w:rPr>
              <w:t>4</w:t>
            </w:r>
            <w:r w:rsidR="0085478A" w:rsidRPr="004538EE">
              <w:rPr>
                <w:bCs/>
                <w:sz w:val="18"/>
                <w:szCs w:val="18"/>
              </w:rPr>
              <w:t>.3</w:t>
            </w:r>
          </w:p>
        </w:tc>
        <w:tc>
          <w:tcPr>
            <w:tcW w:w="9347" w:type="dxa"/>
            <w:gridSpan w:val="6"/>
            <w:tcBorders>
              <w:top w:val="dotted" w:sz="4" w:space="0" w:color="888B8D" w:themeColor="accent2"/>
              <w:left w:val="dotted" w:sz="4" w:space="0" w:color="888B8D" w:themeColor="accent2"/>
              <w:bottom w:val="dotted" w:sz="4" w:space="0" w:color="888B8D" w:themeColor="accent2"/>
              <w:right w:val="nil"/>
            </w:tcBorders>
          </w:tcPr>
          <w:p w14:paraId="4ECC3DE0" w14:textId="2879D0EC" w:rsidR="008A2D5A" w:rsidRPr="00396283" w:rsidRDefault="001A4D0E" w:rsidP="0021117B">
            <w:pPr>
              <w:spacing w:after="120"/>
              <w:rPr>
                <w:rFonts w:ascii="Arial" w:eastAsia="Times New Roman" w:hAnsi="Arial" w:cs="Arial"/>
                <w:color w:val="555559"/>
                <w:sz w:val="18"/>
                <w:szCs w:val="18"/>
                <w:highlight w:val="yellow"/>
                <w:lang w:val="en-AU" w:eastAsia="x-none"/>
              </w:rPr>
            </w:pPr>
            <w:r w:rsidRPr="00396283">
              <w:rPr>
                <w:rFonts w:ascii="Arial" w:eastAsia="Times New Roman" w:hAnsi="Arial" w:cs="Arial"/>
                <w:color w:val="555559"/>
                <w:sz w:val="18"/>
                <w:szCs w:val="18"/>
                <w:lang w:val="en-AU" w:eastAsia="x-none"/>
              </w:rPr>
              <w:t xml:space="preserve">If an RTO chooses to cease operations voluntarily or goes out of </w:t>
            </w:r>
            <w:r w:rsidR="004538EE" w:rsidRPr="00396283">
              <w:rPr>
                <w:rFonts w:ascii="Arial" w:eastAsia="Times New Roman" w:hAnsi="Arial" w:cs="Arial"/>
                <w:color w:val="555559"/>
                <w:sz w:val="18"/>
                <w:szCs w:val="18"/>
                <w:lang w:val="en-AU" w:eastAsia="x-none"/>
              </w:rPr>
              <w:t>business,</w:t>
            </w:r>
            <w:r w:rsidRPr="00396283">
              <w:rPr>
                <w:rFonts w:ascii="Arial" w:eastAsia="Times New Roman" w:hAnsi="Arial" w:cs="Arial"/>
                <w:color w:val="555559"/>
                <w:sz w:val="18"/>
                <w:szCs w:val="18"/>
                <w:lang w:val="en-AU" w:eastAsia="x-none"/>
              </w:rPr>
              <w:t xml:space="preserve"> it must inform the VRQA immediately and must meet all its legal obligations to students. Registration will be ceased by the VRQA and the Certificate of Registration should be returned to the VRQA. As outlined in section </w:t>
            </w:r>
            <w:r w:rsidR="00D10CD7" w:rsidRPr="00396283">
              <w:rPr>
                <w:rFonts w:ascii="Arial" w:eastAsia="Times New Roman" w:hAnsi="Arial" w:cs="Arial"/>
                <w:color w:val="555559"/>
                <w:sz w:val="18"/>
                <w:szCs w:val="18"/>
                <w:lang w:val="en-AU" w:eastAsia="x-none"/>
              </w:rPr>
              <w:t>5</w:t>
            </w:r>
            <w:r w:rsidRPr="00396283">
              <w:rPr>
                <w:rFonts w:ascii="Arial" w:eastAsia="Times New Roman" w:hAnsi="Arial" w:cs="Arial"/>
                <w:color w:val="555559"/>
                <w:sz w:val="18"/>
                <w:szCs w:val="18"/>
                <w:lang w:val="en-AU" w:eastAsia="x-none"/>
              </w:rPr>
              <w:t>, arrangements must be made to protect former and continuing students and student records.</w:t>
            </w:r>
          </w:p>
        </w:tc>
      </w:tr>
      <w:tr w:rsidR="00456AEB" w:rsidRPr="00E7450B" w14:paraId="082AAD3F" w14:textId="77777777" w:rsidTr="000B3E4A">
        <w:trPr>
          <w:gridAfter w:val="3"/>
          <w:wAfter w:w="150" w:type="dxa"/>
          <w:trHeight w:val="569"/>
        </w:trPr>
        <w:tc>
          <w:tcPr>
            <w:tcW w:w="713" w:type="dxa"/>
            <w:gridSpan w:val="2"/>
            <w:tcBorders>
              <w:top w:val="dotted" w:sz="4" w:space="0" w:color="888B8D" w:themeColor="accent2"/>
              <w:left w:val="nil"/>
              <w:bottom w:val="nil"/>
              <w:right w:val="dotted" w:sz="4" w:space="0" w:color="888B8D" w:themeColor="accent2"/>
            </w:tcBorders>
            <w:shd w:val="clear" w:color="auto" w:fill="FFFFFF" w:themeFill="background1"/>
          </w:tcPr>
          <w:p w14:paraId="4FDECAEB" w14:textId="24AE54EC" w:rsidR="00456AEB" w:rsidRPr="004538EE" w:rsidRDefault="00747A82" w:rsidP="00215EE0">
            <w:pPr>
              <w:pStyle w:val="VRQAIntro"/>
              <w:tabs>
                <w:tab w:val="clear" w:pos="160"/>
                <w:tab w:val="clear" w:pos="660"/>
              </w:tabs>
              <w:spacing w:before="60" w:after="0"/>
              <w:ind w:left="321" w:hanging="284"/>
              <w:rPr>
                <w:rFonts w:eastAsia="Times New Roman"/>
                <w:bCs/>
                <w:color w:val="555559"/>
                <w:sz w:val="18"/>
                <w:szCs w:val="18"/>
                <w:lang w:val="en-AU" w:eastAsia="x-none"/>
              </w:rPr>
            </w:pPr>
            <w:bookmarkStart w:id="8" w:name="_Toc479845652"/>
            <w:r>
              <w:rPr>
                <w:rFonts w:eastAsia="Times New Roman"/>
                <w:bCs/>
                <w:color w:val="103D64" w:themeColor="text2"/>
                <w:sz w:val="18"/>
                <w:szCs w:val="18"/>
                <w:lang w:val="en-AU" w:eastAsia="x-none"/>
              </w:rPr>
              <w:t>4</w:t>
            </w:r>
            <w:r w:rsidR="00B06489" w:rsidRPr="004538EE">
              <w:rPr>
                <w:rFonts w:eastAsia="Times New Roman"/>
                <w:bCs/>
                <w:color w:val="103D64" w:themeColor="text2"/>
                <w:sz w:val="18"/>
                <w:szCs w:val="18"/>
                <w:lang w:val="en-AU" w:eastAsia="x-none"/>
              </w:rPr>
              <w:t>.4</w:t>
            </w:r>
            <w:bookmarkEnd w:id="8"/>
            <w:r w:rsidR="00B06489" w:rsidRPr="004538EE">
              <w:rPr>
                <w:rFonts w:eastAsia="Times New Roman"/>
                <w:bCs/>
                <w:color w:val="103D64" w:themeColor="text2"/>
                <w:sz w:val="18"/>
                <w:szCs w:val="18"/>
                <w:lang w:val="en-AU" w:eastAsia="x-none"/>
              </w:rPr>
              <w:t xml:space="preserve"> </w:t>
            </w:r>
          </w:p>
        </w:tc>
        <w:tc>
          <w:tcPr>
            <w:tcW w:w="9347" w:type="dxa"/>
            <w:gridSpan w:val="6"/>
            <w:tcBorders>
              <w:top w:val="dotted" w:sz="4" w:space="0" w:color="888B8D" w:themeColor="accent2"/>
              <w:left w:val="dotted" w:sz="4" w:space="0" w:color="888B8D" w:themeColor="accent2"/>
              <w:bottom w:val="nil"/>
              <w:right w:val="nil"/>
            </w:tcBorders>
            <w:shd w:val="clear" w:color="auto" w:fill="FFFFFF" w:themeFill="background1"/>
          </w:tcPr>
          <w:p w14:paraId="2E0009F9" w14:textId="6802BE2D" w:rsidR="00456AEB" w:rsidRPr="00396283" w:rsidRDefault="00816A07" w:rsidP="00215EE0">
            <w:pPr>
              <w:pStyle w:val="VRQAFormBody"/>
              <w:framePr w:hSpace="0" w:wrap="auto" w:vAnchor="margin" w:hAnchor="text" w:xAlign="left" w:yAlign="inline"/>
              <w:spacing w:after="60"/>
              <w:ind w:right="40"/>
            </w:pPr>
            <w:r w:rsidRPr="00396283">
              <w:t xml:space="preserve">RTO registration held by a natural person ceases upon their death. The executor or trustee of the estate must ensure that all continuing students are placed with another RTO and that the provisions of </w:t>
            </w:r>
            <w:r w:rsidR="004D0583">
              <w:t>S</w:t>
            </w:r>
            <w:r w:rsidRPr="00396283">
              <w:t xml:space="preserve">ection </w:t>
            </w:r>
            <w:r w:rsidR="00D10CD7" w:rsidRPr="00396283">
              <w:t>5</w:t>
            </w:r>
            <w:r w:rsidRPr="00396283">
              <w:t xml:space="preserve"> of this Guide are completed. The Certificate of Registration should be returned to the VRQA.</w:t>
            </w:r>
          </w:p>
          <w:p w14:paraId="12D7F079" w14:textId="77777777" w:rsidR="0049319B" w:rsidRDefault="0049319B" w:rsidP="00E04782">
            <w:pPr>
              <w:pStyle w:val="VRQAFormBody"/>
              <w:framePr w:wrap="around"/>
              <w:spacing w:after="60"/>
              <w:ind w:right="40"/>
            </w:pPr>
            <w:r w:rsidRPr="00396283">
              <w:t xml:space="preserve">If the executor, trustee or a beneficiary of an estate wishes to continue the operation of the RTO he/she is required to apply for a new registration as per Section </w:t>
            </w:r>
            <w:r w:rsidR="00727A1F" w:rsidRPr="00396283">
              <w:t>1</w:t>
            </w:r>
            <w:r w:rsidRPr="00396283">
              <w:t>.</w:t>
            </w:r>
          </w:p>
          <w:p w14:paraId="311B8784" w14:textId="23679B97" w:rsidR="006A481D" w:rsidRPr="00396283" w:rsidRDefault="00353C7D" w:rsidP="0021117B">
            <w:pPr>
              <w:pStyle w:val="VRQAFormBody"/>
              <w:framePr w:wrap="around"/>
              <w:spacing w:after="120"/>
              <w:ind w:right="40"/>
              <w:rPr>
                <w:highlight w:val="yellow"/>
              </w:rPr>
            </w:pPr>
            <w:hyperlink w:anchor="status" w:history="1">
              <w:r w:rsidR="00DA1E07" w:rsidRPr="00890399">
                <w:rPr>
                  <w:rStyle w:val="Hyperlink"/>
                  <w:color w:val="007EB3" w:themeColor="accent1"/>
                </w:rPr>
                <w:t>S</w:t>
              </w:r>
              <w:r w:rsidR="00603DF3" w:rsidRPr="00890399">
                <w:rPr>
                  <w:rStyle w:val="Hyperlink"/>
                  <w:color w:val="007EB3" w:themeColor="accent1"/>
                </w:rPr>
                <w:t>ee: S</w:t>
              </w:r>
              <w:r w:rsidR="00DA1E07" w:rsidRPr="00890399">
                <w:rPr>
                  <w:rStyle w:val="Hyperlink"/>
                  <w:color w:val="007EB3" w:themeColor="accent1"/>
                </w:rPr>
                <w:t xml:space="preserve">ection </w:t>
              </w:r>
              <w:r w:rsidR="0067692D" w:rsidRPr="00890399">
                <w:rPr>
                  <w:rStyle w:val="Hyperlink"/>
                  <w:color w:val="007EB3" w:themeColor="accent1"/>
                </w:rPr>
                <w:t>1</w:t>
              </w:r>
              <w:r w:rsidR="00603DF3" w:rsidRPr="00890399">
                <w:rPr>
                  <w:rStyle w:val="Hyperlink"/>
                  <w:color w:val="007EB3" w:themeColor="accent1"/>
                </w:rPr>
                <w:t xml:space="preserve"> </w:t>
              </w:r>
              <w:r w:rsidR="00393268" w:rsidRPr="00890399">
                <w:rPr>
                  <w:rStyle w:val="Hyperlink"/>
                  <w:color w:val="007EB3" w:themeColor="accent1"/>
                </w:rPr>
                <w:t>–</w:t>
              </w:r>
              <w:r w:rsidR="0067692D" w:rsidRPr="00890399">
                <w:rPr>
                  <w:rStyle w:val="Hyperlink"/>
                  <w:color w:val="007EB3" w:themeColor="accent1"/>
                </w:rPr>
                <w:t xml:space="preserve"> </w:t>
              </w:r>
              <w:r w:rsidR="00407066">
                <w:rPr>
                  <w:rStyle w:val="Hyperlink"/>
                  <w:color w:val="007EB3" w:themeColor="accent1"/>
                </w:rPr>
                <w:t>C</w:t>
              </w:r>
              <w:r w:rsidR="004D0583" w:rsidRPr="00890399">
                <w:rPr>
                  <w:rStyle w:val="Hyperlink"/>
                  <w:color w:val="007EB3" w:themeColor="accent1"/>
                </w:rPr>
                <w:t xml:space="preserve">hanges </w:t>
              </w:r>
              <w:r w:rsidR="00DA1E07" w:rsidRPr="00890399">
                <w:rPr>
                  <w:rStyle w:val="Hyperlink"/>
                  <w:color w:val="007EB3" w:themeColor="accent1"/>
                </w:rPr>
                <w:t>in RTO status and ‘</w:t>
              </w:r>
              <w:r w:rsidR="00CF62BA">
                <w:rPr>
                  <w:rStyle w:val="Hyperlink"/>
                  <w:color w:val="007EB3" w:themeColor="accent1"/>
                </w:rPr>
                <w:t>L</w:t>
              </w:r>
              <w:r w:rsidR="004D0583" w:rsidRPr="00890399">
                <w:rPr>
                  <w:rStyle w:val="Hyperlink"/>
                  <w:color w:val="007EB3" w:themeColor="accent1"/>
                </w:rPr>
                <w:t xml:space="preserve">egal </w:t>
              </w:r>
              <w:r w:rsidR="00CF62BA">
                <w:rPr>
                  <w:rStyle w:val="Hyperlink"/>
                  <w:color w:val="007EB3" w:themeColor="accent1"/>
                </w:rPr>
                <w:t>E</w:t>
              </w:r>
              <w:r w:rsidR="00DA1E07" w:rsidRPr="00890399">
                <w:rPr>
                  <w:rStyle w:val="Hyperlink"/>
                  <w:color w:val="007EB3" w:themeColor="accent1"/>
                </w:rPr>
                <w:t>ntity</w:t>
              </w:r>
              <w:r w:rsidR="00DA1E07" w:rsidRPr="00D149B7">
                <w:rPr>
                  <w:rStyle w:val="Hyperlink"/>
                </w:rPr>
                <w:t>’</w:t>
              </w:r>
            </w:hyperlink>
          </w:p>
        </w:tc>
      </w:tr>
      <w:tr w:rsidR="0049319B" w:rsidRPr="00E7450B" w14:paraId="6D6AA07B" w14:textId="77777777" w:rsidTr="000B3E4A">
        <w:trPr>
          <w:gridAfter w:val="3"/>
          <w:wAfter w:w="150" w:type="dxa"/>
          <w:trHeight w:val="351"/>
        </w:trPr>
        <w:tc>
          <w:tcPr>
            <w:tcW w:w="10060" w:type="dxa"/>
            <w:gridSpan w:val="8"/>
            <w:tcBorders>
              <w:top w:val="nil"/>
              <w:left w:val="nil"/>
              <w:bottom w:val="nil"/>
              <w:right w:val="nil"/>
            </w:tcBorders>
            <w:shd w:val="clear" w:color="auto" w:fill="103D64" w:themeFill="text2"/>
          </w:tcPr>
          <w:p w14:paraId="0B5C425D" w14:textId="41657D08" w:rsidR="0049319B" w:rsidRPr="00C535E1" w:rsidRDefault="00C535E1" w:rsidP="007C5BD9">
            <w:pPr>
              <w:pStyle w:val="VRQAFormBody"/>
              <w:framePr w:hSpace="0" w:wrap="auto" w:vAnchor="margin" w:hAnchor="text" w:xAlign="left" w:yAlign="inline"/>
              <w:ind w:right="40"/>
              <w:rPr>
                <w:b/>
                <w:bCs/>
              </w:rPr>
            </w:pPr>
            <w:r w:rsidRPr="00C535E1">
              <w:rPr>
                <w:b/>
                <w:bCs/>
                <w:color w:val="FFFFFF" w:themeColor="background1"/>
              </w:rPr>
              <w:t>Steps for RTOs –</w:t>
            </w:r>
            <w:r w:rsidR="004D0583">
              <w:rPr>
                <w:b/>
                <w:bCs/>
                <w:color w:val="FFFFFF" w:themeColor="background1"/>
              </w:rPr>
              <w:t>c</w:t>
            </w:r>
            <w:r w:rsidRPr="00C535E1">
              <w:rPr>
                <w:b/>
                <w:bCs/>
                <w:color w:val="FFFFFF" w:themeColor="background1"/>
              </w:rPr>
              <w:t xml:space="preserve">essation of </w:t>
            </w:r>
            <w:r w:rsidR="004D0583">
              <w:rPr>
                <w:b/>
                <w:bCs/>
                <w:color w:val="FFFFFF" w:themeColor="background1"/>
              </w:rPr>
              <w:t>r</w:t>
            </w:r>
            <w:r w:rsidRPr="00C535E1">
              <w:rPr>
                <w:b/>
                <w:bCs/>
                <w:color w:val="FFFFFF" w:themeColor="background1"/>
              </w:rPr>
              <w:t>egistration</w:t>
            </w:r>
          </w:p>
        </w:tc>
      </w:tr>
      <w:tr w:rsidR="00BB47B7" w:rsidRPr="00E7450B" w14:paraId="26068986" w14:textId="77777777" w:rsidTr="000B3E4A">
        <w:trPr>
          <w:gridAfter w:val="3"/>
          <w:wAfter w:w="150" w:type="dxa"/>
          <w:trHeight w:val="263"/>
        </w:trPr>
        <w:tc>
          <w:tcPr>
            <w:tcW w:w="713" w:type="dxa"/>
            <w:gridSpan w:val="2"/>
            <w:tcBorders>
              <w:top w:val="nil"/>
              <w:left w:val="nil"/>
              <w:bottom w:val="dotted" w:sz="4" w:space="0" w:color="888B8D" w:themeColor="accent2"/>
              <w:right w:val="dotted" w:sz="4" w:space="0" w:color="888B8D" w:themeColor="accent2"/>
            </w:tcBorders>
            <w:shd w:val="clear" w:color="auto" w:fill="FFFFFF" w:themeFill="background1"/>
            <w:vAlign w:val="center"/>
          </w:tcPr>
          <w:p w14:paraId="6A5D24CA" w14:textId="0646E391" w:rsidR="00BB47B7" w:rsidRPr="00642971" w:rsidRDefault="00642971" w:rsidP="00C535E1">
            <w:pPr>
              <w:pStyle w:val="VRQAFormBody"/>
              <w:framePr w:hSpace="0" w:wrap="auto" w:vAnchor="margin" w:hAnchor="text" w:xAlign="left" w:yAlign="inline"/>
              <w:spacing w:after="60"/>
              <w:ind w:right="40"/>
              <w:rPr>
                <w:color w:val="103D64" w:themeColor="text2"/>
              </w:rPr>
            </w:pPr>
            <w:r w:rsidRPr="00642971">
              <w:rPr>
                <w:color w:val="103D64" w:themeColor="text2"/>
              </w:rPr>
              <w:t>1.</w:t>
            </w:r>
          </w:p>
        </w:tc>
        <w:tc>
          <w:tcPr>
            <w:tcW w:w="9347" w:type="dxa"/>
            <w:gridSpan w:val="6"/>
            <w:tcBorders>
              <w:top w:val="nil"/>
              <w:left w:val="dotted" w:sz="4" w:space="0" w:color="888B8D" w:themeColor="accent2"/>
              <w:bottom w:val="dotted" w:sz="4" w:space="0" w:color="888B8D" w:themeColor="accent2"/>
              <w:right w:val="nil"/>
            </w:tcBorders>
            <w:shd w:val="clear" w:color="auto" w:fill="FFFFFF" w:themeFill="background1"/>
            <w:vAlign w:val="center"/>
          </w:tcPr>
          <w:p w14:paraId="1EA47418" w14:textId="7934B742" w:rsidR="00BB47B7" w:rsidRPr="00C535E1" w:rsidRDefault="00A579F8" w:rsidP="00C535E1">
            <w:pPr>
              <w:pStyle w:val="VRQAFormBody"/>
              <w:framePr w:hSpace="0" w:wrap="auto" w:vAnchor="margin" w:hAnchor="text" w:xAlign="left" w:yAlign="inline"/>
              <w:spacing w:after="60"/>
              <w:ind w:right="40"/>
              <w:rPr>
                <w:b/>
                <w:bCs/>
                <w:color w:val="FFFFFF" w:themeColor="background1"/>
              </w:rPr>
            </w:pPr>
            <w:r w:rsidRPr="00842455">
              <w:t>Advise the VRQA at least 30 days in advance or as soon as possible</w:t>
            </w:r>
            <w:r w:rsidR="00DC0E8A">
              <w:t>.</w:t>
            </w:r>
          </w:p>
        </w:tc>
      </w:tr>
      <w:tr w:rsidR="00644A6A" w:rsidRPr="00E7450B" w14:paraId="01829491" w14:textId="77777777" w:rsidTr="000B3E4A">
        <w:trPr>
          <w:gridAfter w:val="3"/>
          <w:wAfter w:w="150" w:type="dxa"/>
          <w:trHeight w:val="387"/>
        </w:trPr>
        <w:tc>
          <w:tcPr>
            <w:tcW w:w="713" w:type="dxa"/>
            <w:gridSpan w:val="2"/>
            <w:tcBorders>
              <w:top w:val="nil"/>
              <w:left w:val="nil"/>
              <w:bottom w:val="dotted" w:sz="4" w:space="0" w:color="888B8D" w:themeColor="accent2"/>
              <w:right w:val="dotted" w:sz="4" w:space="0" w:color="888B8D" w:themeColor="accent2"/>
            </w:tcBorders>
            <w:shd w:val="clear" w:color="auto" w:fill="FFFFFF" w:themeFill="background1"/>
            <w:vAlign w:val="center"/>
          </w:tcPr>
          <w:p w14:paraId="56F0C06B" w14:textId="311412C4" w:rsidR="00644A6A" w:rsidRPr="00DA1E07" w:rsidRDefault="00642971" w:rsidP="00C535E1">
            <w:pPr>
              <w:pStyle w:val="VRQAFormBody"/>
              <w:framePr w:hSpace="0" w:wrap="auto" w:vAnchor="margin" w:hAnchor="text" w:xAlign="left" w:yAlign="inline"/>
              <w:spacing w:after="60"/>
              <w:ind w:right="40"/>
            </w:pPr>
            <w:r w:rsidRPr="00DA1E07">
              <w:t>2.</w:t>
            </w:r>
          </w:p>
        </w:tc>
        <w:tc>
          <w:tcPr>
            <w:tcW w:w="9347" w:type="dxa"/>
            <w:gridSpan w:val="6"/>
            <w:tcBorders>
              <w:top w:val="nil"/>
              <w:left w:val="dotted" w:sz="4" w:space="0" w:color="888B8D" w:themeColor="accent2"/>
              <w:bottom w:val="dotted" w:sz="4" w:space="0" w:color="888B8D" w:themeColor="accent2"/>
              <w:right w:val="nil"/>
            </w:tcBorders>
            <w:shd w:val="clear" w:color="auto" w:fill="FFFFFF" w:themeFill="background1"/>
            <w:vAlign w:val="center"/>
          </w:tcPr>
          <w:p w14:paraId="4377B316" w14:textId="55124D39" w:rsidR="00644A6A" w:rsidRPr="00DA1E07" w:rsidRDefault="00642971" w:rsidP="00642971">
            <w:pPr>
              <w:pStyle w:val="Guidingtextbulleted"/>
            </w:pPr>
            <w:r w:rsidRPr="00842455">
              <w:t xml:space="preserve">Provide records to students and </w:t>
            </w:r>
            <w:r w:rsidR="007841D4">
              <w:t xml:space="preserve">the </w:t>
            </w:r>
            <w:r w:rsidRPr="00842455">
              <w:t xml:space="preserve">VRQA as </w:t>
            </w:r>
            <w:r w:rsidRPr="00BD4BF9">
              <w:t>per</w:t>
            </w:r>
            <w:r w:rsidRPr="00DA1E07">
              <w:t xml:space="preserve"> </w:t>
            </w:r>
            <w:hyperlink w:anchor="students" w:history="1">
              <w:r w:rsidR="00BD7ECD" w:rsidRPr="00DA1E07">
                <w:t>S</w:t>
              </w:r>
              <w:r w:rsidRPr="00DA1E07">
                <w:t xml:space="preserve">ection </w:t>
              </w:r>
              <w:r w:rsidR="00BD4BF9" w:rsidRPr="00DA1E07">
                <w:t>5</w:t>
              </w:r>
              <w:r w:rsidRPr="00DA1E07">
                <w:t>.</w:t>
              </w:r>
            </w:hyperlink>
          </w:p>
          <w:p w14:paraId="6D12B3A4" w14:textId="24F02594" w:rsidR="00DA1E07" w:rsidRPr="00DA1E07" w:rsidRDefault="00353C7D" w:rsidP="00393268">
            <w:pPr>
              <w:spacing w:after="120"/>
              <w:rPr>
                <w:rFonts w:ascii="Arial" w:eastAsia="Times New Roman" w:hAnsi="Arial" w:cs="Arial"/>
                <w:color w:val="555559"/>
                <w:sz w:val="18"/>
                <w:szCs w:val="18"/>
                <w:lang w:val="en-AU" w:eastAsia="x-none"/>
              </w:rPr>
            </w:pPr>
            <w:hyperlink w:anchor="students" w:history="1">
              <w:r w:rsidR="00DA1E07" w:rsidRPr="00890399">
                <w:rPr>
                  <w:rStyle w:val="Hyperlink"/>
                  <w:rFonts w:ascii="Arial" w:eastAsia="Times New Roman" w:hAnsi="Arial" w:cs="Arial"/>
                  <w:color w:val="007EB3" w:themeColor="accent1"/>
                  <w:sz w:val="18"/>
                  <w:szCs w:val="18"/>
                  <w:lang w:val="en-AU" w:eastAsia="x-none"/>
                </w:rPr>
                <w:t>See:</w:t>
              </w:r>
              <w:r w:rsidR="00393268" w:rsidRPr="00890399">
                <w:rPr>
                  <w:rStyle w:val="Hyperlink"/>
                  <w:rFonts w:ascii="Arial" w:eastAsia="Times New Roman" w:hAnsi="Arial" w:cs="Arial"/>
                  <w:color w:val="007EB3" w:themeColor="accent1"/>
                  <w:sz w:val="18"/>
                  <w:szCs w:val="18"/>
                  <w:lang w:val="en-AU" w:eastAsia="x-none"/>
                </w:rPr>
                <w:t xml:space="preserve"> Section 5</w:t>
              </w:r>
              <w:r w:rsidR="009B3AB5" w:rsidRPr="00890399">
                <w:rPr>
                  <w:rStyle w:val="Hyperlink"/>
                  <w:rFonts w:ascii="Arial" w:eastAsia="Times New Roman" w:hAnsi="Arial" w:cs="Arial"/>
                  <w:color w:val="007EB3" w:themeColor="accent1"/>
                  <w:sz w:val="18"/>
                  <w:szCs w:val="18"/>
                  <w:lang w:val="en-AU" w:eastAsia="x-none"/>
                </w:rPr>
                <w:t xml:space="preserve"> –</w:t>
              </w:r>
              <w:r w:rsidR="009B3AB5" w:rsidRPr="00890399">
                <w:rPr>
                  <w:rStyle w:val="Hyperlink"/>
                  <w:color w:val="007EB3" w:themeColor="accent1"/>
                </w:rPr>
                <w:t xml:space="preserve"> </w:t>
              </w:r>
              <w:r w:rsidR="00762AB5">
                <w:rPr>
                  <w:rStyle w:val="Hyperlink"/>
                  <w:rFonts w:ascii="Arial" w:eastAsia="Times New Roman" w:hAnsi="Arial" w:cs="Arial"/>
                  <w:color w:val="007EB3" w:themeColor="accent1"/>
                  <w:sz w:val="18"/>
                  <w:szCs w:val="18"/>
                  <w:lang w:val="en-AU" w:eastAsia="x-none"/>
                </w:rPr>
                <w:t>C</w:t>
              </w:r>
              <w:r w:rsidR="00DE0DB5" w:rsidRPr="00890399">
                <w:rPr>
                  <w:rStyle w:val="Hyperlink"/>
                  <w:rFonts w:ascii="Arial" w:eastAsia="Times New Roman" w:hAnsi="Arial" w:cs="Arial"/>
                  <w:color w:val="007EB3" w:themeColor="accent1"/>
                  <w:sz w:val="18"/>
                  <w:szCs w:val="18"/>
                  <w:lang w:val="en-AU" w:eastAsia="x-none"/>
                </w:rPr>
                <w:t xml:space="preserve">hanges of legal entity </w:t>
              </w:r>
              <w:r w:rsidR="009B3AB5" w:rsidRPr="00890399">
                <w:rPr>
                  <w:rStyle w:val="Hyperlink"/>
                  <w:rFonts w:ascii="Arial" w:eastAsia="Times New Roman" w:hAnsi="Arial" w:cs="Arial"/>
                  <w:color w:val="007EB3" w:themeColor="accent1"/>
                  <w:sz w:val="18"/>
                  <w:szCs w:val="18"/>
                  <w:lang w:val="en-AU" w:eastAsia="x-none"/>
                </w:rPr>
                <w:t xml:space="preserve">– </w:t>
              </w:r>
              <w:r w:rsidR="00DE0DB5" w:rsidRPr="00890399">
                <w:rPr>
                  <w:rStyle w:val="Hyperlink"/>
                  <w:rFonts w:ascii="Arial" w:eastAsia="Times New Roman" w:hAnsi="Arial" w:cs="Arial"/>
                  <w:color w:val="007EB3" w:themeColor="accent1"/>
                  <w:sz w:val="18"/>
                  <w:szCs w:val="18"/>
                  <w:lang w:val="en-AU" w:eastAsia="x-none"/>
                </w:rPr>
                <w:t xml:space="preserve">provisions </w:t>
              </w:r>
              <w:r w:rsidR="009B3AB5" w:rsidRPr="00890399">
                <w:rPr>
                  <w:rStyle w:val="Hyperlink"/>
                  <w:rFonts w:ascii="Arial" w:eastAsia="Times New Roman" w:hAnsi="Arial" w:cs="Arial"/>
                  <w:color w:val="007EB3" w:themeColor="accent1"/>
                  <w:sz w:val="18"/>
                  <w:szCs w:val="18"/>
                  <w:lang w:val="en-AU" w:eastAsia="x-none"/>
                </w:rPr>
                <w:t>to protect students</w:t>
              </w:r>
            </w:hyperlink>
          </w:p>
        </w:tc>
      </w:tr>
      <w:tr w:rsidR="00642971" w:rsidRPr="00E7450B" w14:paraId="5D0FFF47" w14:textId="77777777" w:rsidTr="000B3E4A">
        <w:trPr>
          <w:gridAfter w:val="3"/>
          <w:wAfter w:w="150" w:type="dxa"/>
          <w:trHeight w:val="263"/>
        </w:trPr>
        <w:tc>
          <w:tcPr>
            <w:tcW w:w="713" w:type="dxa"/>
            <w:gridSpan w:val="2"/>
            <w:tcBorders>
              <w:top w:val="nil"/>
              <w:left w:val="nil"/>
              <w:bottom w:val="nil"/>
              <w:right w:val="dotted" w:sz="4" w:space="0" w:color="888B8D" w:themeColor="accent2"/>
            </w:tcBorders>
            <w:shd w:val="clear" w:color="auto" w:fill="FFFFFF" w:themeFill="background1"/>
            <w:vAlign w:val="center"/>
          </w:tcPr>
          <w:p w14:paraId="79F6E6D8" w14:textId="051B37DB" w:rsidR="00642971" w:rsidRPr="00642971" w:rsidRDefault="00642971" w:rsidP="00C535E1">
            <w:pPr>
              <w:pStyle w:val="VRQAFormBody"/>
              <w:framePr w:hSpace="0" w:wrap="auto" w:vAnchor="margin" w:hAnchor="text" w:xAlign="left" w:yAlign="inline"/>
              <w:spacing w:after="60"/>
              <w:ind w:right="40"/>
              <w:rPr>
                <w:color w:val="103D64" w:themeColor="text2"/>
              </w:rPr>
            </w:pPr>
            <w:r w:rsidRPr="00642971">
              <w:rPr>
                <w:color w:val="103D64" w:themeColor="text2"/>
              </w:rPr>
              <w:t>3.</w:t>
            </w:r>
          </w:p>
        </w:tc>
        <w:tc>
          <w:tcPr>
            <w:tcW w:w="9347" w:type="dxa"/>
            <w:gridSpan w:val="6"/>
            <w:tcBorders>
              <w:top w:val="nil"/>
              <w:left w:val="dotted" w:sz="4" w:space="0" w:color="888B8D" w:themeColor="accent2"/>
              <w:bottom w:val="nil"/>
              <w:right w:val="nil"/>
            </w:tcBorders>
            <w:shd w:val="clear" w:color="auto" w:fill="FFFFFF" w:themeFill="background1"/>
            <w:vAlign w:val="center"/>
          </w:tcPr>
          <w:p w14:paraId="1002F8D0" w14:textId="766745C6" w:rsidR="00642971" w:rsidRPr="00842455" w:rsidRDefault="00642971" w:rsidP="00642971">
            <w:pPr>
              <w:pStyle w:val="Guidingtextbulleted"/>
            </w:pPr>
            <w:r w:rsidRPr="00842455">
              <w:t>Arrange for the return of the RTO Certificate of Registration</w:t>
            </w:r>
            <w:r w:rsidR="00DC0E8A">
              <w:t>.</w:t>
            </w:r>
          </w:p>
        </w:tc>
      </w:tr>
      <w:tr w:rsidR="00AE257A" w:rsidRPr="00E7450B" w14:paraId="663DB093" w14:textId="77777777" w:rsidTr="000B3E4A">
        <w:trPr>
          <w:gridAfter w:val="2"/>
          <w:wAfter w:w="135" w:type="dxa"/>
          <w:trHeight w:val="80"/>
        </w:trPr>
        <w:tc>
          <w:tcPr>
            <w:tcW w:w="10075" w:type="dxa"/>
            <w:gridSpan w:val="9"/>
            <w:tcBorders>
              <w:top w:val="dotted" w:sz="4" w:space="0" w:color="888B8D" w:themeColor="accent2"/>
              <w:left w:val="nil"/>
              <w:bottom w:val="dotted" w:sz="4" w:space="0" w:color="888B8D" w:themeColor="accent2"/>
              <w:right w:val="nil"/>
            </w:tcBorders>
          </w:tcPr>
          <w:p w14:paraId="157C8D19" w14:textId="79070F09" w:rsidR="00AE257A" w:rsidRPr="009F5815" w:rsidRDefault="00246AF5" w:rsidP="00796FE7">
            <w:pPr>
              <w:pStyle w:val="Heading1"/>
              <w:numPr>
                <w:ilvl w:val="0"/>
                <w:numId w:val="0"/>
              </w:numPr>
              <w:spacing w:before="120" w:after="120"/>
              <w:ind w:left="40"/>
            </w:pPr>
            <w:bookmarkStart w:id="9" w:name="students"/>
            <w:bookmarkStart w:id="10" w:name="protect"/>
            <w:bookmarkStart w:id="11" w:name="_Toc47019936"/>
            <w:bookmarkEnd w:id="9"/>
            <w:bookmarkEnd w:id="10"/>
            <w:r w:rsidRPr="009F5815">
              <w:t>5</w:t>
            </w:r>
            <w:r w:rsidR="0094033A" w:rsidRPr="009F5815">
              <w:t xml:space="preserve">. </w:t>
            </w:r>
            <w:r w:rsidR="00AE257A" w:rsidRPr="009F5815">
              <w:t xml:space="preserve">Changes of </w:t>
            </w:r>
            <w:r w:rsidR="00DE0DB5" w:rsidRPr="009F5815">
              <w:t xml:space="preserve">legal entity – provisions </w:t>
            </w:r>
            <w:r w:rsidR="00AE257A" w:rsidRPr="009F5815">
              <w:t xml:space="preserve">to </w:t>
            </w:r>
            <w:r w:rsidR="0094033A" w:rsidRPr="009F5815">
              <w:t>p</w:t>
            </w:r>
            <w:r w:rsidR="00AE257A" w:rsidRPr="009F5815">
              <w:t xml:space="preserve">rotect </w:t>
            </w:r>
            <w:r w:rsidR="0094033A" w:rsidRPr="009F5815">
              <w:t>s</w:t>
            </w:r>
            <w:r w:rsidR="00AE257A" w:rsidRPr="009F5815">
              <w:t>tudents</w:t>
            </w:r>
            <w:bookmarkEnd w:id="11"/>
          </w:p>
        </w:tc>
      </w:tr>
      <w:tr w:rsidR="00C85307" w:rsidRPr="00E7450B" w14:paraId="78C13829" w14:textId="77777777" w:rsidTr="000B3E4A">
        <w:trPr>
          <w:gridAfter w:val="2"/>
          <w:wAfter w:w="135" w:type="dxa"/>
          <w:trHeight w:val="80"/>
        </w:trPr>
        <w:tc>
          <w:tcPr>
            <w:tcW w:w="3697" w:type="dxa"/>
            <w:gridSpan w:val="7"/>
            <w:tcBorders>
              <w:top w:val="dotted" w:sz="4" w:space="0" w:color="888B8D" w:themeColor="accent2"/>
              <w:left w:val="nil"/>
              <w:bottom w:val="nil"/>
              <w:right w:val="dotted" w:sz="4" w:space="0" w:color="888B8D" w:themeColor="accent2"/>
            </w:tcBorders>
          </w:tcPr>
          <w:p w14:paraId="44C16957" w14:textId="496F73B5" w:rsidR="00C85307" w:rsidRPr="009F5815" w:rsidRDefault="00796FE7" w:rsidP="004736F2">
            <w:pPr>
              <w:pStyle w:val="Heading1"/>
              <w:numPr>
                <w:ilvl w:val="0"/>
                <w:numId w:val="0"/>
              </w:numPr>
              <w:ind w:left="37"/>
            </w:pPr>
            <w:r w:rsidRPr="00741AF6">
              <w:rPr>
                <w:rFonts w:eastAsia="Times New Roman"/>
                <w:bCs/>
                <w:color w:val="103D64" w:themeColor="text2"/>
                <w:sz w:val="18"/>
                <w:szCs w:val="18"/>
                <w:lang w:val="en-AU" w:eastAsia="x-none"/>
              </w:rPr>
              <w:t>5.1</w:t>
            </w:r>
            <w:r w:rsidRPr="00796FE7">
              <w:rPr>
                <w:rFonts w:eastAsia="Times New Roman"/>
                <w:b/>
                <w:color w:val="103D64" w:themeColor="text2"/>
                <w:sz w:val="18"/>
                <w:szCs w:val="18"/>
                <w:lang w:val="en-AU" w:eastAsia="x-none"/>
              </w:rPr>
              <w:tab/>
              <w:t>Student Records</w:t>
            </w:r>
          </w:p>
        </w:tc>
        <w:tc>
          <w:tcPr>
            <w:tcW w:w="6378" w:type="dxa"/>
            <w:gridSpan w:val="2"/>
            <w:tcBorders>
              <w:top w:val="dotted" w:sz="4" w:space="0" w:color="888B8D" w:themeColor="accent2"/>
              <w:left w:val="dotted" w:sz="4" w:space="0" w:color="888B8D" w:themeColor="accent2"/>
              <w:bottom w:val="nil"/>
              <w:right w:val="nil"/>
            </w:tcBorders>
          </w:tcPr>
          <w:p w14:paraId="72EECC16" w14:textId="77777777" w:rsidR="00C85307" w:rsidRDefault="00C85307" w:rsidP="00C85307">
            <w:pPr>
              <w:pStyle w:val="VRQAFormBody"/>
              <w:framePr w:hSpace="0" w:wrap="auto" w:vAnchor="margin" w:hAnchor="text" w:xAlign="left" w:yAlign="inline"/>
            </w:pPr>
            <w:r>
              <w:t>In all of the above circumstances involving changes to the legal entity of an RTO, arrangements must be made for:</w:t>
            </w:r>
          </w:p>
          <w:p w14:paraId="4E1851CA" w14:textId="77777777" w:rsidR="00C85307" w:rsidRDefault="00C85307" w:rsidP="00C85307">
            <w:pPr>
              <w:pStyle w:val="Guidingtextbulleted"/>
              <w:numPr>
                <w:ilvl w:val="0"/>
                <w:numId w:val="32"/>
              </w:numPr>
            </w:pPr>
            <w:r>
              <w:t>all current students to receive a copy of their student records, if not previously provided, including:</w:t>
            </w:r>
          </w:p>
          <w:p w14:paraId="16069E82" w14:textId="77777777" w:rsidR="00C85307" w:rsidRDefault="00C85307" w:rsidP="00C85307">
            <w:pPr>
              <w:pStyle w:val="Guidingtextbulleted"/>
              <w:numPr>
                <w:ilvl w:val="1"/>
                <w:numId w:val="32"/>
              </w:numPr>
              <w:ind w:left="738"/>
            </w:pPr>
            <w:r>
              <w:t>a parchment for each qualification completed</w:t>
            </w:r>
          </w:p>
          <w:p w14:paraId="16FB98D4" w14:textId="5F8A32DE" w:rsidR="00C85307" w:rsidRDefault="00C85307" w:rsidP="00C85307">
            <w:pPr>
              <w:pStyle w:val="Guidingtextbulleted"/>
              <w:numPr>
                <w:ilvl w:val="1"/>
                <w:numId w:val="32"/>
              </w:numPr>
              <w:ind w:left="738"/>
            </w:pPr>
            <w:r>
              <w:t xml:space="preserve">a </w:t>
            </w:r>
            <w:r w:rsidR="00021A80">
              <w:t xml:space="preserve">statement of attainment </w:t>
            </w:r>
            <w:r>
              <w:t>for any units of competence completed in partial</w:t>
            </w:r>
          </w:p>
          <w:p w14:paraId="4D22A7F3" w14:textId="77777777" w:rsidR="00C85307" w:rsidRDefault="00C85307" w:rsidP="00C85307">
            <w:pPr>
              <w:pStyle w:val="Guidingtextbulleted"/>
              <w:numPr>
                <w:ilvl w:val="1"/>
                <w:numId w:val="32"/>
              </w:numPr>
              <w:ind w:left="738"/>
            </w:pPr>
            <w:r>
              <w:t>fulfilment of a qualification</w:t>
            </w:r>
          </w:p>
          <w:p w14:paraId="725D1A27" w14:textId="2B6EEF14" w:rsidR="00C85307" w:rsidRPr="00C85307" w:rsidRDefault="00C85307" w:rsidP="00150E8B">
            <w:pPr>
              <w:pStyle w:val="Guidingtextbulleted"/>
              <w:numPr>
                <w:ilvl w:val="1"/>
                <w:numId w:val="32"/>
              </w:numPr>
              <w:ind w:left="738"/>
            </w:pPr>
            <w:r>
              <w:t>evidence of training and assessment activities undertaken that at the time of change in the RTO’s legal entity were only in partial fulfilment of a unit of competence.</w:t>
            </w:r>
          </w:p>
        </w:tc>
      </w:tr>
      <w:tr w:rsidR="006070F7" w:rsidRPr="00E7450B" w14:paraId="014D596B" w14:textId="77777777" w:rsidTr="000B3E4A">
        <w:trPr>
          <w:gridAfter w:val="2"/>
          <w:wAfter w:w="135" w:type="dxa"/>
          <w:trHeight w:val="80"/>
        </w:trPr>
        <w:tc>
          <w:tcPr>
            <w:tcW w:w="3697" w:type="dxa"/>
            <w:gridSpan w:val="7"/>
            <w:tcBorders>
              <w:top w:val="nil"/>
              <w:left w:val="nil"/>
              <w:bottom w:val="dotted" w:sz="4" w:space="0" w:color="888B8D" w:themeColor="accent2"/>
              <w:right w:val="dotted" w:sz="4" w:space="0" w:color="888B8D" w:themeColor="accent2"/>
            </w:tcBorders>
          </w:tcPr>
          <w:p w14:paraId="0EE41861" w14:textId="77777777" w:rsidR="006070F7" w:rsidRPr="00796FE7" w:rsidRDefault="006070F7" w:rsidP="004736F2">
            <w:pPr>
              <w:pStyle w:val="Heading1"/>
              <w:numPr>
                <w:ilvl w:val="0"/>
                <w:numId w:val="0"/>
              </w:numPr>
              <w:ind w:left="37"/>
              <w:rPr>
                <w:rFonts w:eastAsia="Times New Roman"/>
                <w:b/>
                <w:color w:val="103D64" w:themeColor="text2"/>
                <w:sz w:val="18"/>
                <w:szCs w:val="18"/>
                <w:lang w:val="en-AU" w:eastAsia="x-none"/>
              </w:rPr>
            </w:pPr>
          </w:p>
        </w:tc>
        <w:tc>
          <w:tcPr>
            <w:tcW w:w="6378" w:type="dxa"/>
            <w:gridSpan w:val="2"/>
            <w:tcBorders>
              <w:top w:val="nil"/>
              <w:left w:val="dotted" w:sz="4" w:space="0" w:color="888B8D" w:themeColor="accent2"/>
              <w:bottom w:val="dotted" w:sz="4" w:space="0" w:color="888B8D" w:themeColor="accent2"/>
              <w:right w:val="nil"/>
            </w:tcBorders>
          </w:tcPr>
          <w:p w14:paraId="5F880C51" w14:textId="77777777" w:rsidR="006070F7" w:rsidRDefault="006070F7" w:rsidP="00C85307">
            <w:pPr>
              <w:pStyle w:val="VRQAFormBody"/>
              <w:framePr w:hSpace="0" w:wrap="auto" w:vAnchor="margin" w:hAnchor="text" w:xAlign="left" w:yAlign="inline"/>
            </w:pPr>
          </w:p>
        </w:tc>
      </w:tr>
      <w:tr w:rsidR="00EA3892" w:rsidRPr="00E7450B" w14:paraId="3EEC36B7" w14:textId="77777777" w:rsidTr="000B3E4A">
        <w:trPr>
          <w:gridAfter w:val="2"/>
          <w:wAfter w:w="135" w:type="dxa"/>
          <w:trHeight w:val="1980"/>
        </w:trPr>
        <w:tc>
          <w:tcPr>
            <w:tcW w:w="860" w:type="dxa"/>
            <w:gridSpan w:val="3"/>
            <w:tcBorders>
              <w:top w:val="dotted" w:sz="4" w:space="0" w:color="888B8D" w:themeColor="accent2"/>
              <w:left w:val="nil"/>
              <w:bottom w:val="dotted" w:sz="2" w:space="0" w:color="888B8D" w:themeColor="accent2"/>
              <w:right w:val="nil"/>
            </w:tcBorders>
          </w:tcPr>
          <w:p w14:paraId="4F34B489" w14:textId="4CE494B3" w:rsidR="00EA3892" w:rsidRPr="00937B12" w:rsidRDefault="00EA3892" w:rsidP="00A43686">
            <w:pPr>
              <w:pStyle w:val="VRQAIntro"/>
              <w:tabs>
                <w:tab w:val="clear" w:pos="160"/>
                <w:tab w:val="clear" w:pos="660"/>
              </w:tabs>
              <w:spacing w:before="60" w:after="0"/>
              <w:ind w:left="321" w:hanging="321"/>
              <w:rPr>
                <w:bCs/>
                <w:sz w:val="18"/>
                <w:szCs w:val="18"/>
              </w:rPr>
            </w:pPr>
          </w:p>
        </w:tc>
        <w:tc>
          <w:tcPr>
            <w:tcW w:w="2837" w:type="dxa"/>
            <w:gridSpan w:val="4"/>
            <w:tcBorders>
              <w:top w:val="dotted" w:sz="4" w:space="0" w:color="888B8D" w:themeColor="accent2"/>
              <w:left w:val="nil"/>
              <w:bottom w:val="dotted" w:sz="2" w:space="0" w:color="888B8D" w:themeColor="accent2"/>
              <w:right w:val="dotted" w:sz="2" w:space="0" w:color="888B8D" w:themeColor="accent2"/>
            </w:tcBorders>
          </w:tcPr>
          <w:p w14:paraId="20341638" w14:textId="3E334040" w:rsidR="00EA3892" w:rsidRPr="003805BD" w:rsidRDefault="00EA3892" w:rsidP="00796FE7">
            <w:pPr>
              <w:pStyle w:val="VRQAFormBody"/>
              <w:framePr w:hSpace="0" w:wrap="auto" w:vAnchor="margin" w:hAnchor="text" w:xAlign="left" w:yAlign="inline"/>
              <w:rPr>
                <w:b/>
              </w:rPr>
            </w:pPr>
          </w:p>
        </w:tc>
        <w:tc>
          <w:tcPr>
            <w:tcW w:w="6378" w:type="dxa"/>
            <w:gridSpan w:val="2"/>
            <w:tcBorders>
              <w:top w:val="dotted" w:sz="4" w:space="0" w:color="888B8D" w:themeColor="accent2"/>
              <w:left w:val="dotted" w:sz="2" w:space="0" w:color="888B8D" w:themeColor="accent2"/>
              <w:bottom w:val="nil"/>
              <w:right w:val="nil"/>
            </w:tcBorders>
          </w:tcPr>
          <w:p w14:paraId="5579B60D" w14:textId="3507C2F5" w:rsidR="00EA3892" w:rsidRDefault="00EA3892" w:rsidP="00535554">
            <w:pPr>
              <w:pStyle w:val="VRQAFormBody"/>
              <w:framePr w:wrap="around"/>
              <w:numPr>
                <w:ilvl w:val="0"/>
                <w:numId w:val="32"/>
              </w:numPr>
              <w:tabs>
                <w:tab w:val="left" w:pos="319"/>
              </w:tabs>
              <w:ind w:left="319" w:hanging="319"/>
            </w:pPr>
            <w:r>
              <w:t xml:space="preserve">providing the VRQA, in an agreed electronic and/or hard copy form, the following information for each student who has undertaken nationally recognised training with the </w:t>
            </w:r>
            <w:r w:rsidR="003D64FF">
              <w:t xml:space="preserve">registered training organisation </w:t>
            </w:r>
            <w:r>
              <w:t>since initial registration:</w:t>
            </w:r>
          </w:p>
          <w:p w14:paraId="3949F068" w14:textId="4BB3942E" w:rsidR="00EA3892" w:rsidRDefault="00EA3892" w:rsidP="00561AAF">
            <w:pPr>
              <w:pStyle w:val="Guidingtextbulleted"/>
              <w:numPr>
                <w:ilvl w:val="1"/>
                <w:numId w:val="32"/>
              </w:numPr>
              <w:spacing w:before="60" w:after="60"/>
              <w:ind w:left="743" w:hanging="357"/>
            </w:pPr>
            <w:r>
              <w:t>full name of student and date of birth</w:t>
            </w:r>
          </w:p>
          <w:p w14:paraId="64989DE5" w14:textId="43487FED" w:rsidR="00EA3892" w:rsidRDefault="00EA3892" w:rsidP="00561AAF">
            <w:pPr>
              <w:pStyle w:val="Guidingtextbulleted"/>
              <w:numPr>
                <w:ilvl w:val="1"/>
                <w:numId w:val="32"/>
              </w:numPr>
              <w:spacing w:before="60" w:after="60"/>
              <w:ind w:left="743" w:hanging="357"/>
            </w:pPr>
            <w:r>
              <w:t>name and national code of qualification(s) issued</w:t>
            </w:r>
          </w:p>
          <w:p w14:paraId="4DEE4B68" w14:textId="4F60916C" w:rsidR="00EA3892" w:rsidRDefault="00EA3892" w:rsidP="00561AAF">
            <w:pPr>
              <w:pStyle w:val="Guidingtextbulleted"/>
              <w:numPr>
                <w:ilvl w:val="1"/>
                <w:numId w:val="32"/>
              </w:numPr>
              <w:spacing w:before="60" w:after="60"/>
              <w:ind w:left="743" w:hanging="357"/>
            </w:pPr>
            <w:r>
              <w:t>names and national codes of the units of competence and/or modules completed</w:t>
            </w:r>
          </w:p>
          <w:p w14:paraId="3C143F05" w14:textId="0365129D" w:rsidR="00EA3892" w:rsidRDefault="00EA3892" w:rsidP="00561AAF">
            <w:pPr>
              <w:pStyle w:val="Guidingtextbulleted"/>
              <w:numPr>
                <w:ilvl w:val="1"/>
                <w:numId w:val="32"/>
              </w:numPr>
              <w:spacing w:before="60" w:after="60"/>
              <w:ind w:left="743" w:hanging="357"/>
            </w:pPr>
            <w:r>
              <w:t>dates on which the requirements for each qualification were achieved or, for qualifications only partly achieved, the date each unit of competence and/or module was achieved</w:t>
            </w:r>
          </w:p>
          <w:p w14:paraId="09453418" w14:textId="084E3BD5" w:rsidR="00EA3892" w:rsidRPr="00E7450B" w:rsidRDefault="00EA3892" w:rsidP="00535554">
            <w:pPr>
              <w:pStyle w:val="VRQAFormBody"/>
              <w:framePr w:hSpace="0" w:wrap="auto" w:vAnchor="margin" w:hAnchor="text" w:xAlign="left" w:yAlign="inline"/>
              <w:numPr>
                <w:ilvl w:val="1"/>
                <w:numId w:val="32"/>
              </w:numPr>
              <w:tabs>
                <w:tab w:val="left" w:pos="322"/>
              </w:tabs>
              <w:ind w:left="744"/>
            </w:pPr>
            <w:r>
              <w:t>the return of the Certificate of Registration to the VRQA where registration ceases.</w:t>
            </w:r>
          </w:p>
        </w:tc>
      </w:tr>
      <w:tr w:rsidR="00D64D8B" w:rsidRPr="00E7450B" w14:paraId="3DDC993F" w14:textId="77777777" w:rsidTr="0028744F">
        <w:trPr>
          <w:gridAfter w:val="2"/>
          <w:wAfter w:w="135" w:type="dxa"/>
          <w:trHeight w:val="3003"/>
        </w:trPr>
        <w:tc>
          <w:tcPr>
            <w:tcW w:w="577" w:type="dxa"/>
            <w:tcBorders>
              <w:top w:val="dotted" w:sz="2" w:space="0" w:color="888B8D" w:themeColor="accent2"/>
              <w:left w:val="nil"/>
              <w:bottom w:val="dotted" w:sz="2" w:space="0" w:color="888B8D" w:themeColor="accent2"/>
              <w:right w:val="nil"/>
            </w:tcBorders>
          </w:tcPr>
          <w:p w14:paraId="33358156" w14:textId="34B5345A" w:rsidR="00D64D8B" w:rsidRPr="00937B12" w:rsidRDefault="00535554" w:rsidP="00A43686">
            <w:pPr>
              <w:pStyle w:val="VRQAIntro"/>
              <w:tabs>
                <w:tab w:val="clear" w:pos="160"/>
                <w:tab w:val="clear" w:pos="660"/>
              </w:tabs>
              <w:spacing w:before="60" w:after="0"/>
              <w:ind w:left="321" w:hanging="321"/>
              <w:rPr>
                <w:bCs/>
                <w:sz w:val="18"/>
                <w:szCs w:val="18"/>
              </w:rPr>
            </w:pPr>
            <w:bookmarkStart w:id="12" w:name="_Toc479845656"/>
            <w:r>
              <w:rPr>
                <w:bCs/>
                <w:sz w:val="18"/>
                <w:szCs w:val="18"/>
              </w:rPr>
              <w:t>5</w:t>
            </w:r>
            <w:r w:rsidR="00D64D8B" w:rsidRPr="00937B12">
              <w:rPr>
                <w:bCs/>
                <w:sz w:val="18"/>
                <w:szCs w:val="18"/>
              </w:rPr>
              <w:t xml:space="preserve">.2 </w:t>
            </w:r>
          </w:p>
        </w:tc>
        <w:bookmarkEnd w:id="12"/>
        <w:tc>
          <w:tcPr>
            <w:tcW w:w="3120" w:type="dxa"/>
            <w:gridSpan w:val="6"/>
            <w:tcBorders>
              <w:top w:val="dotted" w:sz="2" w:space="0" w:color="888B8D" w:themeColor="accent2"/>
              <w:left w:val="nil"/>
              <w:bottom w:val="dotted" w:sz="2" w:space="0" w:color="888B8D" w:themeColor="accent2"/>
              <w:right w:val="dotted" w:sz="2" w:space="0" w:color="888B8D" w:themeColor="accent2"/>
            </w:tcBorders>
          </w:tcPr>
          <w:p w14:paraId="0F05710D" w14:textId="238723D8" w:rsidR="00D64D8B" w:rsidRPr="003805BD" w:rsidRDefault="001935DB" w:rsidP="00193472">
            <w:pPr>
              <w:pStyle w:val="VRQAIntro"/>
              <w:tabs>
                <w:tab w:val="clear" w:pos="160"/>
                <w:tab w:val="clear" w:pos="660"/>
              </w:tabs>
              <w:spacing w:before="60" w:after="0"/>
              <w:ind w:left="-108"/>
              <w:rPr>
                <w:b/>
                <w:sz w:val="18"/>
                <w:szCs w:val="18"/>
              </w:rPr>
            </w:pPr>
            <w:r w:rsidRPr="001935DB">
              <w:rPr>
                <w:b/>
                <w:sz w:val="18"/>
                <w:szCs w:val="18"/>
              </w:rPr>
              <w:t>Continuing Enrolment of Students</w:t>
            </w:r>
          </w:p>
        </w:tc>
        <w:tc>
          <w:tcPr>
            <w:tcW w:w="6378" w:type="dxa"/>
            <w:gridSpan w:val="2"/>
            <w:tcBorders>
              <w:top w:val="dotted" w:sz="2" w:space="0" w:color="888B8D" w:themeColor="accent2"/>
              <w:left w:val="dotted" w:sz="2" w:space="0" w:color="888B8D" w:themeColor="accent2"/>
              <w:bottom w:val="dotted" w:sz="2" w:space="0" w:color="888B8D" w:themeColor="accent2"/>
              <w:right w:val="nil"/>
            </w:tcBorders>
          </w:tcPr>
          <w:p w14:paraId="542D4A59" w14:textId="77777777" w:rsidR="00CB66D6" w:rsidRPr="00CB66D6" w:rsidRDefault="00CB66D6" w:rsidP="00561AAF">
            <w:pPr>
              <w:spacing w:before="60" w:after="60"/>
              <w:ind w:right="164"/>
              <w:rPr>
                <w:rFonts w:ascii="Arial" w:eastAsia="Times New Roman" w:hAnsi="Arial" w:cs="Arial"/>
                <w:bCs/>
                <w:color w:val="53565A" w:themeColor="text1"/>
                <w:sz w:val="18"/>
                <w:szCs w:val="18"/>
                <w:lang w:val="en-AU" w:eastAsia="x-none"/>
              </w:rPr>
            </w:pPr>
            <w:r w:rsidRPr="00CB66D6">
              <w:rPr>
                <w:rFonts w:ascii="Arial" w:eastAsia="Times New Roman" w:hAnsi="Arial" w:cs="Arial"/>
                <w:bCs/>
                <w:color w:val="53565A" w:themeColor="text1"/>
                <w:sz w:val="18"/>
                <w:szCs w:val="18"/>
                <w:lang w:val="en-AU" w:eastAsia="x-none"/>
              </w:rPr>
              <w:t>When a change of an RTO’s control, management or operations results in the grant of RTO registration to a new legal entity, the new provider may seek to enrol students of the previous RTO entity.</w:t>
            </w:r>
          </w:p>
          <w:p w14:paraId="155AC2FA" w14:textId="781B5652" w:rsidR="00CB66D6" w:rsidRPr="00CB66D6" w:rsidRDefault="00CB66D6" w:rsidP="00561AAF">
            <w:pPr>
              <w:spacing w:before="60" w:after="60"/>
              <w:ind w:right="164"/>
              <w:rPr>
                <w:rFonts w:ascii="Arial" w:eastAsia="Times New Roman" w:hAnsi="Arial" w:cs="Arial"/>
                <w:bCs/>
                <w:color w:val="53565A" w:themeColor="text1"/>
                <w:sz w:val="18"/>
                <w:szCs w:val="18"/>
                <w:lang w:val="en-AU" w:eastAsia="x-none"/>
              </w:rPr>
            </w:pPr>
            <w:r w:rsidRPr="00CB66D6">
              <w:rPr>
                <w:rFonts w:ascii="Arial" w:eastAsia="Times New Roman" w:hAnsi="Arial" w:cs="Arial"/>
                <w:bCs/>
                <w:color w:val="53565A" w:themeColor="text1"/>
                <w:sz w:val="18"/>
                <w:szCs w:val="18"/>
                <w:lang w:val="en-AU" w:eastAsia="x-none"/>
              </w:rPr>
              <w:t xml:space="preserve">Students enrolled by the previous legal entity are not bound to accept enrolment with the new legal </w:t>
            </w:r>
            <w:r w:rsidR="00BB36CA" w:rsidRPr="00CB66D6">
              <w:rPr>
                <w:rFonts w:ascii="Arial" w:eastAsia="Times New Roman" w:hAnsi="Arial" w:cs="Arial"/>
                <w:bCs/>
                <w:color w:val="53565A" w:themeColor="text1"/>
                <w:sz w:val="18"/>
                <w:szCs w:val="18"/>
                <w:lang w:val="en-AU" w:eastAsia="x-none"/>
              </w:rPr>
              <w:t>entity and</w:t>
            </w:r>
            <w:r w:rsidRPr="00CB66D6">
              <w:rPr>
                <w:rFonts w:ascii="Arial" w:eastAsia="Times New Roman" w:hAnsi="Arial" w:cs="Arial"/>
                <w:bCs/>
                <w:color w:val="53565A" w:themeColor="text1"/>
                <w:sz w:val="18"/>
                <w:szCs w:val="18"/>
                <w:lang w:val="en-AU" w:eastAsia="x-none"/>
              </w:rPr>
              <w:t xml:space="preserve"> may opt to transfer to other registered providers.</w:t>
            </w:r>
          </w:p>
          <w:p w14:paraId="72CA609D" w14:textId="77777777" w:rsidR="00CB66D6" w:rsidRPr="00CB66D6" w:rsidRDefault="00CB66D6" w:rsidP="00561AAF">
            <w:pPr>
              <w:spacing w:before="60" w:after="60"/>
              <w:ind w:right="164"/>
              <w:rPr>
                <w:rFonts w:ascii="Arial" w:eastAsia="Times New Roman" w:hAnsi="Arial" w:cs="Arial"/>
                <w:bCs/>
                <w:color w:val="53565A" w:themeColor="text1"/>
                <w:sz w:val="18"/>
                <w:szCs w:val="18"/>
                <w:lang w:val="en-AU" w:eastAsia="x-none"/>
              </w:rPr>
            </w:pPr>
            <w:r w:rsidRPr="00CB66D6">
              <w:rPr>
                <w:rFonts w:ascii="Arial" w:eastAsia="Times New Roman" w:hAnsi="Arial" w:cs="Arial"/>
                <w:bCs/>
                <w:color w:val="53565A" w:themeColor="text1"/>
                <w:sz w:val="18"/>
                <w:szCs w:val="18"/>
                <w:lang w:val="en-AU" w:eastAsia="x-none"/>
              </w:rPr>
              <w:t>The sale or transfer of an RTO business cannot ‘transfer’ the enrolment of individual students to the new entity. Individual students must consent to any transfer.</w:t>
            </w:r>
          </w:p>
          <w:p w14:paraId="6B5568F2" w14:textId="77777777" w:rsidR="00B442D4" w:rsidRDefault="00CB66D6" w:rsidP="00561AAF">
            <w:pPr>
              <w:pStyle w:val="VRQAFormBody"/>
              <w:framePr w:hSpace="0" w:wrap="auto" w:vAnchor="margin" w:hAnchor="text" w:xAlign="left" w:yAlign="inline"/>
              <w:spacing w:after="60"/>
              <w:ind w:right="164"/>
              <w:rPr>
                <w:bCs/>
                <w:color w:val="53565A" w:themeColor="text1"/>
              </w:rPr>
            </w:pPr>
            <w:r w:rsidRPr="00CB66D6">
              <w:rPr>
                <w:bCs/>
                <w:color w:val="53565A" w:themeColor="text1"/>
              </w:rPr>
              <w:t xml:space="preserve">Students enrolled by the previous legal entity, and who have paid for ongoing courses of study with that provider, are entitled to apply for a refund of tuition fees in accordance with the provider’s refund policy and general consumer protection legislation. </w:t>
            </w:r>
          </w:p>
          <w:p w14:paraId="5ECEC807" w14:textId="6EA9E2A3" w:rsidR="00D64D8B" w:rsidRPr="00CB66D6" w:rsidRDefault="00CB66D6" w:rsidP="00561AAF">
            <w:pPr>
              <w:pStyle w:val="VRQAFormBody"/>
              <w:framePr w:hSpace="0" w:wrap="auto" w:vAnchor="margin" w:hAnchor="text" w:xAlign="left" w:yAlign="inline"/>
              <w:spacing w:after="60"/>
              <w:ind w:right="164"/>
              <w:rPr>
                <w:bCs/>
              </w:rPr>
            </w:pPr>
            <w:r w:rsidRPr="00B442D4">
              <w:rPr>
                <w:b/>
                <w:color w:val="53565A" w:themeColor="text1"/>
              </w:rPr>
              <w:t>Note</w:t>
            </w:r>
            <w:r w:rsidRPr="00CB66D6">
              <w:rPr>
                <w:bCs/>
                <w:color w:val="53565A" w:themeColor="text1"/>
              </w:rPr>
              <w:t xml:space="preserve">:  Specific tuition refund arrangements apply to </w:t>
            </w:r>
            <w:r w:rsidR="00A8566B">
              <w:rPr>
                <w:bCs/>
                <w:color w:val="53565A" w:themeColor="text1"/>
              </w:rPr>
              <w:t>o</w:t>
            </w:r>
            <w:r w:rsidR="00A8566B" w:rsidRPr="00CB66D6">
              <w:rPr>
                <w:bCs/>
                <w:color w:val="53565A" w:themeColor="text1"/>
              </w:rPr>
              <w:t xml:space="preserve">verseas </w:t>
            </w:r>
            <w:r w:rsidR="00A8566B">
              <w:rPr>
                <w:bCs/>
                <w:color w:val="53565A" w:themeColor="text1"/>
              </w:rPr>
              <w:t>s</w:t>
            </w:r>
            <w:r w:rsidR="00A8566B" w:rsidRPr="00CB66D6">
              <w:rPr>
                <w:bCs/>
                <w:color w:val="53565A" w:themeColor="text1"/>
              </w:rPr>
              <w:t xml:space="preserve">tudents </w:t>
            </w:r>
            <w:r w:rsidRPr="00CB66D6">
              <w:rPr>
                <w:bCs/>
                <w:color w:val="53565A" w:themeColor="text1"/>
              </w:rPr>
              <w:t>holding student visas.</w:t>
            </w:r>
          </w:p>
        </w:tc>
      </w:tr>
      <w:tr w:rsidR="00F45DA5" w:rsidRPr="00E7450B" w14:paraId="33A28B13" w14:textId="77777777" w:rsidTr="000B3E4A">
        <w:trPr>
          <w:gridAfter w:val="2"/>
          <w:wAfter w:w="135" w:type="dxa"/>
          <w:trHeight w:val="430"/>
        </w:trPr>
        <w:tc>
          <w:tcPr>
            <w:tcW w:w="10075" w:type="dxa"/>
            <w:gridSpan w:val="9"/>
            <w:tcBorders>
              <w:top w:val="dotted" w:sz="2" w:space="0" w:color="888B8D" w:themeColor="accent2"/>
              <w:left w:val="nil"/>
              <w:bottom w:val="dotted" w:sz="2" w:space="0" w:color="888B8D" w:themeColor="accent2"/>
              <w:right w:val="nil"/>
            </w:tcBorders>
          </w:tcPr>
          <w:p w14:paraId="5BE67850" w14:textId="628EFF4D" w:rsidR="00F45DA5" w:rsidRPr="00B0350E" w:rsidRDefault="007510FE" w:rsidP="00B47FA8">
            <w:pPr>
              <w:pStyle w:val="Guidingtext"/>
              <w:rPr>
                <w:b/>
                <w:bCs/>
              </w:rPr>
            </w:pPr>
            <w:bookmarkStart w:id="13" w:name="control"/>
            <w:bookmarkEnd w:id="13"/>
            <w:r w:rsidRPr="00C42AB2">
              <w:rPr>
                <w:rFonts w:eastAsiaTheme="minorHAnsi"/>
                <w:color w:val="007EB3" w:themeColor="accent1"/>
                <w:sz w:val="24"/>
                <w:szCs w:val="24"/>
                <w:lang w:val="en-GB" w:eastAsia="en-US"/>
              </w:rPr>
              <w:t xml:space="preserve">6. </w:t>
            </w:r>
            <w:r w:rsidR="00F45DA5" w:rsidRPr="00C42AB2">
              <w:rPr>
                <w:rFonts w:eastAsiaTheme="minorHAnsi"/>
                <w:color w:val="007EB3" w:themeColor="accent1"/>
                <w:sz w:val="24"/>
                <w:szCs w:val="24"/>
                <w:lang w:val="en-GB" w:eastAsia="en-US"/>
              </w:rPr>
              <w:t xml:space="preserve">Change in RTO </w:t>
            </w:r>
            <w:r w:rsidR="00A8566B" w:rsidRPr="00C42AB2">
              <w:rPr>
                <w:rFonts w:eastAsiaTheme="minorHAnsi"/>
                <w:color w:val="007EB3" w:themeColor="accent1"/>
                <w:sz w:val="24"/>
                <w:szCs w:val="24"/>
                <w:lang w:val="en-GB" w:eastAsia="en-US"/>
              </w:rPr>
              <w:t>control</w:t>
            </w:r>
            <w:r w:rsidR="00F45DA5" w:rsidRPr="00C42AB2">
              <w:rPr>
                <w:rFonts w:eastAsiaTheme="minorHAnsi"/>
                <w:color w:val="007EB3" w:themeColor="accent1"/>
                <w:sz w:val="24"/>
                <w:szCs w:val="24"/>
                <w:lang w:val="en-GB" w:eastAsia="en-US"/>
              </w:rPr>
              <w:t xml:space="preserve">, </w:t>
            </w:r>
            <w:r w:rsidR="00A8566B" w:rsidRPr="00C42AB2">
              <w:rPr>
                <w:rFonts w:eastAsiaTheme="minorHAnsi"/>
                <w:color w:val="007EB3" w:themeColor="accent1"/>
                <w:sz w:val="24"/>
                <w:szCs w:val="24"/>
                <w:lang w:val="en-GB" w:eastAsia="en-US"/>
              </w:rPr>
              <w:t>m</w:t>
            </w:r>
            <w:r w:rsidR="00F45DA5" w:rsidRPr="00C42AB2">
              <w:rPr>
                <w:rFonts w:eastAsiaTheme="minorHAnsi"/>
                <w:color w:val="007EB3" w:themeColor="accent1"/>
                <w:sz w:val="24"/>
                <w:szCs w:val="24"/>
                <w:lang w:val="en-GB" w:eastAsia="en-US"/>
              </w:rPr>
              <w:t xml:space="preserve">anagement or </w:t>
            </w:r>
            <w:r w:rsidR="00FA1AE0" w:rsidRPr="00C42AB2">
              <w:rPr>
                <w:rFonts w:eastAsiaTheme="minorHAnsi"/>
                <w:color w:val="007EB3" w:themeColor="accent1"/>
                <w:sz w:val="24"/>
                <w:szCs w:val="24"/>
                <w:lang w:val="en-GB" w:eastAsia="en-US"/>
              </w:rPr>
              <w:t>operations</w:t>
            </w:r>
          </w:p>
        </w:tc>
      </w:tr>
      <w:tr w:rsidR="003F7E3C" w:rsidRPr="00E7450B" w14:paraId="7EB2FA6E" w14:textId="77777777" w:rsidTr="000B3E4A">
        <w:trPr>
          <w:gridAfter w:val="2"/>
          <w:wAfter w:w="135" w:type="dxa"/>
          <w:trHeight w:val="430"/>
        </w:trPr>
        <w:tc>
          <w:tcPr>
            <w:tcW w:w="10075" w:type="dxa"/>
            <w:gridSpan w:val="9"/>
            <w:tcBorders>
              <w:top w:val="dotted" w:sz="2" w:space="0" w:color="888B8D" w:themeColor="accent2"/>
              <w:left w:val="nil"/>
              <w:bottom w:val="dotted" w:sz="2" w:space="0" w:color="888B8D" w:themeColor="accent2"/>
              <w:right w:val="nil"/>
            </w:tcBorders>
          </w:tcPr>
          <w:p w14:paraId="72611719" w14:textId="600BEA1F" w:rsidR="003F7E3C" w:rsidRPr="00561AAF" w:rsidRDefault="00C00595" w:rsidP="00B47FA8">
            <w:pPr>
              <w:pStyle w:val="Guidingtext"/>
            </w:pPr>
            <w:r w:rsidRPr="00B0350E">
              <w:t>Example:</w:t>
            </w:r>
          </w:p>
          <w:p w14:paraId="2C9CD3B9" w14:textId="7E082F28" w:rsidR="00CD0AE7" w:rsidRPr="00794755" w:rsidRDefault="003F7E3C" w:rsidP="00B47FA8">
            <w:pPr>
              <w:pStyle w:val="Guidingtext"/>
              <w:numPr>
                <w:ilvl w:val="0"/>
                <w:numId w:val="26"/>
              </w:numPr>
            </w:pPr>
            <w:r w:rsidRPr="00794755">
              <w:t>Jonesville College changes its trading, legal or incorporated name to Jones College</w:t>
            </w:r>
            <w:r w:rsidR="00427BC5">
              <w:t>.</w:t>
            </w:r>
          </w:p>
          <w:p w14:paraId="11C00FCC" w14:textId="1B0604D9" w:rsidR="003F7E3C" w:rsidRPr="00794755" w:rsidRDefault="003F7E3C" w:rsidP="00B47FA8">
            <w:pPr>
              <w:pStyle w:val="Guidingtext"/>
              <w:numPr>
                <w:ilvl w:val="0"/>
                <w:numId w:val="26"/>
              </w:numPr>
            </w:pPr>
            <w:r w:rsidRPr="00794755">
              <w:t>Jonesville Enterprises purchases a majority ownership of Smithtown College</w:t>
            </w:r>
            <w:r w:rsidR="00427BC5">
              <w:t>.</w:t>
            </w:r>
          </w:p>
          <w:p w14:paraId="102AC660" w14:textId="58A80029" w:rsidR="003F7E3C" w:rsidRPr="00794755" w:rsidRDefault="003F7E3C" w:rsidP="00B47FA8">
            <w:pPr>
              <w:pStyle w:val="Guidingtext"/>
              <w:numPr>
                <w:ilvl w:val="0"/>
                <w:numId w:val="26"/>
              </w:numPr>
            </w:pPr>
            <w:r w:rsidRPr="00794755">
              <w:t>Jones College enters into bankruptcy or liquidation</w:t>
            </w:r>
            <w:r w:rsidR="00427BC5">
              <w:t>.</w:t>
            </w:r>
          </w:p>
          <w:p w14:paraId="08CA1422" w14:textId="77777777" w:rsidR="003F7E3C" w:rsidRPr="00794755" w:rsidRDefault="003F7E3C" w:rsidP="00B47FA8">
            <w:pPr>
              <w:pStyle w:val="Guidingtext"/>
              <w:numPr>
                <w:ilvl w:val="0"/>
                <w:numId w:val="26"/>
              </w:numPr>
              <w:rPr>
                <w:rFonts w:eastAsiaTheme="minorHAnsi"/>
                <w:sz w:val="24"/>
                <w:szCs w:val="24"/>
                <w:lang w:val="en-GB" w:eastAsia="en-US"/>
              </w:rPr>
            </w:pPr>
            <w:r w:rsidRPr="00794755">
              <w:t>The person with legal responsibility at Smithtown College changes to a different person, or the College contact details change.</w:t>
            </w:r>
          </w:p>
          <w:p w14:paraId="13DAF23F" w14:textId="54402D8C" w:rsidR="00794755" w:rsidRPr="00794755" w:rsidRDefault="00794755" w:rsidP="00B47FA8">
            <w:pPr>
              <w:pStyle w:val="Guidingtext"/>
              <w:numPr>
                <w:ilvl w:val="0"/>
                <w:numId w:val="26"/>
              </w:numPr>
            </w:pPr>
            <w:r w:rsidRPr="00794755">
              <w:t>Smithtown College makes substantial changes to its operations, deciding to open new campuses and enrol international students</w:t>
            </w:r>
            <w:r w:rsidR="00661798">
              <w:t>.</w:t>
            </w:r>
          </w:p>
          <w:p w14:paraId="7A82959F" w14:textId="32361C51" w:rsidR="00794755" w:rsidRPr="003F7E3C" w:rsidRDefault="00794755" w:rsidP="00B47FA8">
            <w:pPr>
              <w:pStyle w:val="Guidingtext"/>
              <w:rPr>
                <w:rFonts w:eastAsiaTheme="minorHAnsi"/>
              </w:rPr>
            </w:pPr>
            <w:r w:rsidRPr="003F7E3C">
              <w:rPr>
                <w:b/>
                <w:bCs/>
              </w:rPr>
              <w:t>Note</w:t>
            </w:r>
            <w:r w:rsidRPr="003F7E3C">
              <w:t>: In these circumstances the legal entity remains the same.</w:t>
            </w:r>
          </w:p>
        </w:tc>
      </w:tr>
      <w:tr w:rsidR="001B0C68" w:rsidRPr="00E7450B" w14:paraId="43ED5014" w14:textId="77777777" w:rsidTr="000B3E4A">
        <w:trPr>
          <w:gridAfter w:val="2"/>
          <w:wAfter w:w="135" w:type="dxa"/>
          <w:trHeight w:val="981"/>
        </w:trPr>
        <w:tc>
          <w:tcPr>
            <w:tcW w:w="860" w:type="dxa"/>
            <w:gridSpan w:val="3"/>
            <w:tcBorders>
              <w:top w:val="dotted" w:sz="2" w:space="0" w:color="888B8D" w:themeColor="accent2"/>
              <w:left w:val="nil"/>
              <w:bottom w:val="dotted" w:sz="2" w:space="0" w:color="888B8D" w:themeColor="accent2"/>
              <w:right w:val="dotted" w:sz="2" w:space="0" w:color="888B8D" w:themeColor="accent2"/>
            </w:tcBorders>
          </w:tcPr>
          <w:p w14:paraId="6EC3B59D" w14:textId="231839A7" w:rsidR="001B0C68" w:rsidRPr="00937B12" w:rsidRDefault="00C1091E" w:rsidP="00FC34C6">
            <w:pPr>
              <w:pStyle w:val="VRQAIntro"/>
              <w:tabs>
                <w:tab w:val="clear" w:pos="160"/>
                <w:tab w:val="clear" w:pos="660"/>
              </w:tabs>
              <w:spacing w:before="60" w:after="0"/>
              <w:ind w:left="321" w:hanging="321"/>
              <w:rPr>
                <w:bCs/>
                <w:sz w:val="18"/>
                <w:szCs w:val="18"/>
              </w:rPr>
            </w:pPr>
            <w:bookmarkStart w:id="14" w:name="_Toc479845659"/>
            <w:r>
              <w:rPr>
                <w:bCs/>
                <w:sz w:val="18"/>
                <w:szCs w:val="18"/>
              </w:rPr>
              <w:t>6</w:t>
            </w:r>
            <w:r w:rsidR="00FE3344" w:rsidRPr="00937B12">
              <w:rPr>
                <w:bCs/>
                <w:sz w:val="18"/>
                <w:szCs w:val="18"/>
              </w:rPr>
              <w:t>.1</w:t>
            </w:r>
            <w:r w:rsidR="001B0C68" w:rsidRPr="00937B12">
              <w:rPr>
                <w:bCs/>
                <w:sz w:val="18"/>
                <w:szCs w:val="18"/>
              </w:rPr>
              <w:t xml:space="preserve"> </w:t>
            </w:r>
            <w:bookmarkEnd w:id="14"/>
          </w:p>
        </w:tc>
        <w:tc>
          <w:tcPr>
            <w:tcW w:w="2837" w:type="dxa"/>
            <w:gridSpan w:val="4"/>
            <w:tcBorders>
              <w:top w:val="dotted" w:sz="2" w:space="0" w:color="888B8D" w:themeColor="accent2"/>
              <w:left w:val="nil"/>
              <w:bottom w:val="dotted" w:sz="2" w:space="0" w:color="888B8D" w:themeColor="accent2"/>
              <w:right w:val="dotted" w:sz="2" w:space="0" w:color="888B8D" w:themeColor="accent2"/>
            </w:tcBorders>
          </w:tcPr>
          <w:p w14:paraId="7437D60C" w14:textId="2FAADBD2" w:rsidR="001B0C68" w:rsidRPr="00DB78CF" w:rsidRDefault="001B0C68" w:rsidP="00CC7B56">
            <w:pPr>
              <w:pStyle w:val="VRQAIntro"/>
              <w:tabs>
                <w:tab w:val="clear" w:pos="160"/>
                <w:tab w:val="clear" w:pos="660"/>
              </w:tabs>
              <w:spacing w:before="60" w:after="0"/>
              <w:ind w:left="35" w:hanging="35"/>
              <w:rPr>
                <w:b/>
                <w:sz w:val="18"/>
                <w:szCs w:val="18"/>
              </w:rPr>
            </w:pPr>
            <w:r w:rsidRPr="001B0C68">
              <w:rPr>
                <w:b/>
                <w:sz w:val="18"/>
                <w:szCs w:val="18"/>
              </w:rPr>
              <w:t xml:space="preserve">Change of </w:t>
            </w:r>
            <w:r>
              <w:rPr>
                <w:b/>
                <w:sz w:val="18"/>
                <w:szCs w:val="18"/>
              </w:rPr>
              <w:t>t</w:t>
            </w:r>
            <w:r w:rsidRPr="001B0C68">
              <w:rPr>
                <w:b/>
                <w:sz w:val="18"/>
                <w:szCs w:val="18"/>
              </w:rPr>
              <w:t xml:space="preserve">rading </w:t>
            </w:r>
            <w:r>
              <w:rPr>
                <w:b/>
                <w:sz w:val="18"/>
                <w:szCs w:val="18"/>
              </w:rPr>
              <w:t>n</w:t>
            </w:r>
            <w:r w:rsidRPr="001B0C68">
              <w:rPr>
                <w:b/>
                <w:sz w:val="18"/>
                <w:szCs w:val="18"/>
              </w:rPr>
              <w:t>ame</w:t>
            </w:r>
          </w:p>
        </w:tc>
        <w:tc>
          <w:tcPr>
            <w:tcW w:w="6378" w:type="dxa"/>
            <w:gridSpan w:val="2"/>
            <w:tcBorders>
              <w:top w:val="dotted" w:sz="2" w:space="0" w:color="888B8D" w:themeColor="accent2"/>
              <w:left w:val="dotted" w:sz="2" w:space="0" w:color="888B8D" w:themeColor="accent2"/>
              <w:bottom w:val="dotted" w:sz="2" w:space="0" w:color="888B8D" w:themeColor="accent2"/>
              <w:right w:val="nil"/>
            </w:tcBorders>
          </w:tcPr>
          <w:p w14:paraId="4FA56D6A" w14:textId="15720A1E" w:rsidR="0024438C" w:rsidRPr="00CC7B56" w:rsidRDefault="0024438C" w:rsidP="00BD5CDA">
            <w:pPr>
              <w:spacing w:before="120" w:after="60"/>
              <w:rPr>
                <w:rFonts w:ascii="Arial" w:eastAsia="Times New Roman" w:hAnsi="Arial" w:cs="Arial"/>
                <w:bCs/>
                <w:color w:val="53565A" w:themeColor="text1"/>
                <w:sz w:val="18"/>
                <w:szCs w:val="18"/>
                <w:lang w:val="en-AU" w:eastAsia="x-none"/>
              </w:rPr>
            </w:pPr>
            <w:r w:rsidRPr="00CC7B56">
              <w:rPr>
                <w:rFonts w:ascii="Arial" w:eastAsia="Times New Roman" w:hAnsi="Arial" w:cs="Arial"/>
                <w:bCs/>
                <w:color w:val="53565A" w:themeColor="text1"/>
                <w:sz w:val="18"/>
                <w:szCs w:val="18"/>
                <w:lang w:val="en-AU" w:eastAsia="x-none"/>
              </w:rPr>
              <w:t xml:space="preserve">If an RTO changes its trading name/ registered business name, the person with legal responsibility for the RTO must immediately advise the VRQA of the change and provide confirmation of registration of the name with the Australian Securities &amp; Investments Commission (ASIC) under the </w:t>
            </w:r>
            <w:r w:rsidRPr="00754652">
              <w:rPr>
                <w:rFonts w:ascii="Arial" w:eastAsia="Times New Roman" w:hAnsi="Arial" w:cs="Arial"/>
                <w:bCs/>
                <w:i/>
                <w:iCs/>
                <w:color w:val="53565A" w:themeColor="text1"/>
                <w:sz w:val="18"/>
                <w:szCs w:val="18"/>
                <w:lang w:val="en-AU" w:eastAsia="x-none"/>
              </w:rPr>
              <w:t>Business Names Registration Act 2011</w:t>
            </w:r>
            <w:r w:rsidRPr="00CC7B56">
              <w:rPr>
                <w:rFonts w:ascii="Arial" w:eastAsia="Times New Roman" w:hAnsi="Arial" w:cs="Arial"/>
                <w:bCs/>
                <w:color w:val="53565A" w:themeColor="text1"/>
                <w:sz w:val="18"/>
                <w:szCs w:val="18"/>
                <w:lang w:val="en-AU" w:eastAsia="x-none"/>
              </w:rPr>
              <w:t>.</w:t>
            </w:r>
          </w:p>
          <w:p w14:paraId="1D1B85EB" w14:textId="5ECBA759" w:rsidR="001B0C68" w:rsidRPr="00CC7B56" w:rsidRDefault="0024438C" w:rsidP="00F45DA5">
            <w:pPr>
              <w:pStyle w:val="VRQAFormBody"/>
              <w:framePr w:hSpace="0" w:wrap="auto" w:vAnchor="margin" w:hAnchor="text" w:xAlign="left" w:yAlign="inline"/>
              <w:spacing w:after="60"/>
              <w:ind w:right="164"/>
              <w:rPr>
                <w:bCs/>
              </w:rPr>
            </w:pPr>
            <w:r w:rsidRPr="00C1091E">
              <w:rPr>
                <w:b/>
                <w:color w:val="53565A" w:themeColor="text1"/>
              </w:rPr>
              <w:t>Note:</w:t>
            </w:r>
            <w:r w:rsidRPr="00CC7B56">
              <w:rPr>
                <w:bCs/>
                <w:color w:val="53565A" w:themeColor="text1"/>
              </w:rPr>
              <w:t xml:space="preserve"> Business names are not legal entities. A business name, once registered, is merely a device that permits a legal entity (a partnership, corporation or natural person) to trade under a name other than its own. A business name cannot enter contracts, give or receive valid discharges or be granted VRQA registration to provide training.</w:t>
            </w:r>
            <w:r w:rsidR="001B0C68" w:rsidRPr="00CC7B56">
              <w:rPr>
                <w:bCs/>
              </w:rPr>
              <w:t xml:space="preserve"> </w:t>
            </w:r>
          </w:p>
        </w:tc>
      </w:tr>
      <w:tr w:rsidR="007E2186" w:rsidRPr="00E7450B" w14:paraId="39DEC01A" w14:textId="77777777" w:rsidTr="000B3E4A">
        <w:trPr>
          <w:gridAfter w:val="2"/>
          <w:wAfter w:w="135" w:type="dxa"/>
          <w:trHeight w:val="981"/>
        </w:trPr>
        <w:tc>
          <w:tcPr>
            <w:tcW w:w="860" w:type="dxa"/>
            <w:gridSpan w:val="3"/>
            <w:tcBorders>
              <w:top w:val="dotted" w:sz="2" w:space="0" w:color="888B8D" w:themeColor="accent2"/>
              <w:left w:val="nil"/>
              <w:bottom w:val="dotted" w:sz="2" w:space="0" w:color="888B8D" w:themeColor="accent2"/>
              <w:right w:val="dotted" w:sz="2" w:space="0" w:color="888B8D" w:themeColor="accent2"/>
            </w:tcBorders>
          </w:tcPr>
          <w:p w14:paraId="4884CF2A" w14:textId="4E377FEA" w:rsidR="007E2186" w:rsidRPr="00937B12" w:rsidRDefault="00C1091E" w:rsidP="00FC34C6">
            <w:pPr>
              <w:pStyle w:val="VRQAIntro"/>
              <w:tabs>
                <w:tab w:val="clear" w:pos="160"/>
                <w:tab w:val="clear" w:pos="660"/>
              </w:tabs>
              <w:spacing w:before="60" w:after="0"/>
              <w:ind w:left="321" w:hanging="321"/>
              <w:rPr>
                <w:bCs/>
                <w:sz w:val="18"/>
                <w:szCs w:val="18"/>
              </w:rPr>
            </w:pPr>
            <w:bookmarkStart w:id="15" w:name="_Toc479845660"/>
            <w:r>
              <w:rPr>
                <w:bCs/>
                <w:sz w:val="18"/>
                <w:szCs w:val="18"/>
              </w:rPr>
              <w:t>6</w:t>
            </w:r>
            <w:r w:rsidR="00FE3344" w:rsidRPr="00937B12">
              <w:rPr>
                <w:bCs/>
                <w:sz w:val="18"/>
                <w:szCs w:val="18"/>
              </w:rPr>
              <w:t>.2</w:t>
            </w:r>
          </w:p>
        </w:tc>
        <w:tc>
          <w:tcPr>
            <w:tcW w:w="2837" w:type="dxa"/>
            <w:gridSpan w:val="4"/>
            <w:tcBorders>
              <w:top w:val="dotted" w:sz="2" w:space="0" w:color="888B8D" w:themeColor="accent2"/>
              <w:left w:val="nil"/>
              <w:bottom w:val="dotted" w:sz="2" w:space="0" w:color="888B8D" w:themeColor="accent2"/>
              <w:right w:val="dotted" w:sz="2" w:space="0" w:color="888B8D" w:themeColor="accent2"/>
            </w:tcBorders>
          </w:tcPr>
          <w:p w14:paraId="03D509B3" w14:textId="3C2BA5D1" w:rsidR="00FE3344" w:rsidRPr="00FE3344" w:rsidRDefault="00FE3344" w:rsidP="00FE3344">
            <w:pPr>
              <w:rPr>
                <w:rFonts w:ascii="Arial" w:hAnsi="Arial" w:cs="Arial"/>
                <w:b/>
                <w:color w:val="103D64"/>
                <w:sz w:val="18"/>
                <w:szCs w:val="18"/>
                <w:lang w:val="en-GB"/>
              </w:rPr>
            </w:pPr>
            <w:r w:rsidRPr="00FE3344">
              <w:rPr>
                <w:rFonts w:ascii="Arial" w:hAnsi="Arial" w:cs="Arial"/>
                <w:b/>
                <w:color w:val="103D64"/>
                <w:sz w:val="18"/>
                <w:szCs w:val="18"/>
                <w:lang w:val="en-GB"/>
              </w:rPr>
              <w:t xml:space="preserve">Change of </w:t>
            </w:r>
            <w:r>
              <w:rPr>
                <w:rFonts w:ascii="Arial" w:hAnsi="Arial" w:cs="Arial"/>
                <w:b/>
                <w:color w:val="103D64"/>
                <w:sz w:val="18"/>
                <w:szCs w:val="18"/>
                <w:lang w:val="en-GB"/>
              </w:rPr>
              <w:t>l</w:t>
            </w:r>
            <w:r w:rsidRPr="00FE3344">
              <w:rPr>
                <w:rFonts w:ascii="Arial" w:hAnsi="Arial" w:cs="Arial"/>
                <w:b/>
                <w:color w:val="103D64"/>
                <w:sz w:val="18"/>
                <w:szCs w:val="18"/>
                <w:lang w:val="en-GB"/>
              </w:rPr>
              <w:t xml:space="preserve">egal or </w:t>
            </w:r>
            <w:r>
              <w:rPr>
                <w:rFonts w:ascii="Arial" w:hAnsi="Arial" w:cs="Arial"/>
                <w:b/>
                <w:color w:val="103D64"/>
                <w:sz w:val="18"/>
                <w:szCs w:val="18"/>
                <w:lang w:val="en-GB"/>
              </w:rPr>
              <w:t>i</w:t>
            </w:r>
            <w:r w:rsidRPr="00FE3344">
              <w:rPr>
                <w:rFonts w:ascii="Arial" w:hAnsi="Arial" w:cs="Arial"/>
                <w:b/>
                <w:color w:val="103D64"/>
                <w:sz w:val="18"/>
                <w:szCs w:val="18"/>
                <w:lang w:val="en-GB"/>
              </w:rPr>
              <w:t xml:space="preserve">ncorporated </w:t>
            </w:r>
            <w:r>
              <w:rPr>
                <w:rFonts w:ascii="Arial" w:hAnsi="Arial" w:cs="Arial"/>
                <w:b/>
                <w:color w:val="103D64"/>
                <w:sz w:val="18"/>
                <w:szCs w:val="18"/>
                <w:lang w:val="en-GB"/>
              </w:rPr>
              <w:t>n</w:t>
            </w:r>
            <w:r w:rsidRPr="00FE3344">
              <w:rPr>
                <w:rFonts w:ascii="Arial" w:hAnsi="Arial" w:cs="Arial"/>
                <w:b/>
                <w:color w:val="103D64"/>
                <w:sz w:val="18"/>
                <w:szCs w:val="18"/>
                <w:lang w:val="en-GB"/>
              </w:rPr>
              <w:t>ame</w:t>
            </w:r>
          </w:p>
          <w:p w14:paraId="2A0C5E8B" w14:textId="77777777" w:rsidR="007E2186" w:rsidRPr="001B0C68" w:rsidRDefault="007E2186" w:rsidP="00CC7B56">
            <w:pPr>
              <w:pStyle w:val="VRQAIntro"/>
              <w:tabs>
                <w:tab w:val="clear" w:pos="160"/>
                <w:tab w:val="clear" w:pos="660"/>
              </w:tabs>
              <w:spacing w:before="60" w:after="0"/>
              <w:ind w:left="35" w:hanging="35"/>
              <w:rPr>
                <w:b/>
                <w:sz w:val="18"/>
                <w:szCs w:val="18"/>
              </w:rPr>
            </w:pPr>
          </w:p>
        </w:tc>
        <w:tc>
          <w:tcPr>
            <w:tcW w:w="6378" w:type="dxa"/>
            <w:gridSpan w:val="2"/>
            <w:tcBorders>
              <w:top w:val="dotted" w:sz="2" w:space="0" w:color="888B8D" w:themeColor="accent2"/>
              <w:left w:val="dotted" w:sz="2" w:space="0" w:color="888B8D" w:themeColor="accent2"/>
              <w:bottom w:val="dotted" w:sz="2" w:space="0" w:color="888B8D" w:themeColor="accent2"/>
              <w:right w:val="nil"/>
            </w:tcBorders>
          </w:tcPr>
          <w:p w14:paraId="7206A0C6" w14:textId="1893BB84" w:rsidR="00661798" w:rsidRDefault="008A3AA6" w:rsidP="00F45DA5">
            <w:pPr>
              <w:spacing w:before="60" w:after="60"/>
              <w:rPr>
                <w:rFonts w:ascii="Arial" w:eastAsia="Times New Roman" w:hAnsi="Arial" w:cs="Arial"/>
                <w:bCs/>
                <w:color w:val="53565A" w:themeColor="text1"/>
                <w:sz w:val="18"/>
                <w:szCs w:val="18"/>
                <w:lang w:val="en-AU" w:eastAsia="x-none"/>
              </w:rPr>
            </w:pPr>
            <w:r w:rsidRPr="008A3AA6">
              <w:rPr>
                <w:rFonts w:ascii="Arial" w:eastAsia="Times New Roman" w:hAnsi="Arial" w:cs="Arial"/>
                <w:bCs/>
                <w:color w:val="53565A" w:themeColor="text1"/>
                <w:sz w:val="18"/>
                <w:szCs w:val="18"/>
                <w:lang w:val="en-AU" w:eastAsia="x-none"/>
              </w:rPr>
              <w:t>If an RTO changes its legal or incorporated name, the person with legal responsibility for the RTO must immediately advise the VRQA of the change and provide a new signed declaration and a copy of the Australian Securities &amp; Investments Commission (ASIC) Certificate of Registration on Change of Name showing both the former name and the new name of the company.</w:t>
            </w:r>
          </w:p>
          <w:p w14:paraId="28788C15" w14:textId="3C770427" w:rsidR="008A3AA6" w:rsidRPr="008A3AA6" w:rsidRDefault="008A3AA6" w:rsidP="00F45DA5">
            <w:pPr>
              <w:spacing w:before="60" w:after="60"/>
              <w:rPr>
                <w:rFonts w:ascii="Arial" w:eastAsia="Times New Roman" w:hAnsi="Arial" w:cs="Arial"/>
                <w:bCs/>
                <w:color w:val="53565A" w:themeColor="text1"/>
                <w:sz w:val="18"/>
                <w:szCs w:val="18"/>
                <w:lang w:val="en-AU" w:eastAsia="x-none"/>
              </w:rPr>
            </w:pPr>
            <w:r w:rsidRPr="00661798">
              <w:rPr>
                <w:rFonts w:ascii="Arial" w:eastAsia="Times New Roman" w:hAnsi="Arial" w:cs="Arial"/>
                <w:b/>
                <w:color w:val="53565A" w:themeColor="text1"/>
                <w:sz w:val="18"/>
                <w:szCs w:val="18"/>
                <w:lang w:val="en-AU" w:eastAsia="x-none"/>
              </w:rPr>
              <w:t>Note:</w:t>
            </w:r>
            <w:r w:rsidRPr="008A3AA6">
              <w:rPr>
                <w:rFonts w:ascii="Arial" w:eastAsia="Times New Roman" w:hAnsi="Arial" w:cs="Arial"/>
                <w:bCs/>
                <w:color w:val="53565A" w:themeColor="text1"/>
                <w:sz w:val="18"/>
                <w:szCs w:val="18"/>
                <w:lang w:val="en-AU" w:eastAsia="x-none"/>
              </w:rPr>
              <w:t xml:space="preserve"> </w:t>
            </w:r>
            <w:r w:rsidR="00426C7A">
              <w:rPr>
                <w:rFonts w:ascii="Arial" w:eastAsia="Times New Roman" w:hAnsi="Arial" w:cs="Arial"/>
                <w:bCs/>
                <w:color w:val="53565A" w:themeColor="text1"/>
                <w:sz w:val="18"/>
                <w:szCs w:val="18"/>
                <w:lang w:val="en-AU" w:eastAsia="x-none"/>
              </w:rPr>
              <w:t>T</w:t>
            </w:r>
            <w:r w:rsidRPr="008A3AA6">
              <w:rPr>
                <w:rFonts w:ascii="Arial" w:eastAsia="Times New Roman" w:hAnsi="Arial" w:cs="Arial"/>
                <w:bCs/>
                <w:color w:val="53565A" w:themeColor="text1"/>
                <w:sz w:val="18"/>
                <w:szCs w:val="18"/>
                <w:lang w:val="en-AU" w:eastAsia="x-none"/>
              </w:rPr>
              <w:t>he Australian Company Number (ACN) remains the same.</w:t>
            </w:r>
          </w:p>
          <w:p w14:paraId="0912648C" w14:textId="77777777" w:rsidR="008A3AA6" w:rsidRPr="008A3AA6" w:rsidRDefault="008A3AA6" w:rsidP="00F45DA5">
            <w:pPr>
              <w:spacing w:before="60" w:after="60"/>
              <w:rPr>
                <w:rFonts w:ascii="Arial" w:eastAsia="Times New Roman" w:hAnsi="Arial" w:cs="Arial"/>
                <w:bCs/>
                <w:color w:val="53565A" w:themeColor="text1"/>
                <w:sz w:val="18"/>
                <w:szCs w:val="18"/>
                <w:lang w:val="en-AU" w:eastAsia="x-none"/>
              </w:rPr>
            </w:pPr>
            <w:r w:rsidRPr="008A3AA6">
              <w:rPr>
                <w:rFonts w:ascii="Arial" w:eastAsia="Times New Roman" w:hAnsi="Arial" w:cs="Arial"/>
                <w:bCs/>
                <w:color w:val="53565A" w:themeColor="text1"/>
                <w:sz w:val="18"/>
                <w:szCs w:val="18"/>
                <w:lang w:val="en-AU" w:eastAsia="x-none"/>
              </w:rPr>
              <w:t>It is important that RTOs can be clearly identified by students and potential students. Where multiple legal entities share a business name there is the potential for the arrangement to be confusing or misleading to students.</w:t>
            </w:r>
          </w:p>
          <w:p w14:paraId="44A537F8" w14:textId="4277E4D1" w:rsidR="008A3AA6" w:rsidRDefault="008A3AA6" w:rsidP="00F45DA5">
            <w:pPr>
              <w:spacing w:before="60" w:after="60"/>
              <w:rPr>
                <w:rFonts w:ascii="Arial" w:eastAsia="Times New Roman" w:hAnsi="Arial" w:cs="Arial"/>
                <w:bCs/>
                <w:color w:val="53565A" w:themeColor="text1"/>
                <w:sz w:val="18"/>
                <w:szCs w:val="18"/>
                <w:lang w:val="en-AU" w:eastAsia="x-none"/>
              </w:rPr>
            </w:pPr>
            <w:r w:rsidRPr="008A3AA6">
              <w:rPr>
                <w:rFonts w:ascii="Arial" w:eastAsia="Times New Roman" w:hAnsi="Arial" w:cs="Arial"/>
                <w:bCs/>
                <w:color w:val="53565A" w:themeColor="text1"/>
                <w:sz w:val="18"/>
                <w:szCs w:val="18"/>
                <w:lang w:val="en-AU" w:eastAsia="x-none"/>
              </w:rPr>
              <w:lastRenderedPageBreak/>
              <w:t>For this reason, it is essential for all RTOs to have their legal name, ACN and/or ABN on:</w:t>
            </w:r>
          </w:p>
          <w:p w14:paraId="1160EC0E" w14:textId="77777777" w:rsidR="008A3AA6" w:rsidRPr="008A3AA6" w:rsidRDefault="008A3AA6" w:rsidP="00F45DA5">
            <w:pPr>
              <w:tabs>
                <w:tab w:val="left" w:pos="346"/>
              </w:tabs>
              <w:spacing w:before="60" w:after="60"/>
              <w:rPr>
                <w:rFonts w:ascii="Arial" w:eastAsia="Times New Roman" w:hAnsi="Arial" w:cs="Arial"/>
                <w:bCs/>
                <w:color w:val="53565A" w:themeColor="text1"/>
                <w:sz w:val="18"/>
                <w:szCs w:val="18"/>
                <w:lang w:val="en-AU" w:eastAsia="x-none"/>
              </w:rPr>
            </w:pPr>
            <w:r w:rsidRPr="008A3AA6">
              <w:rPr>
                <w:rFonts w:ascii="Arial" w:eastAsia="Times New Roman" w:hAnsi="Arial" w:cs="Arial"/>
                <w:bCs/>
                <w:color w:val="53565A" w:themeColor="text1"/>
                <w:sz w:val="18"/>
                <w:szCs w:val="18"/>
                <w:lang w:val="en-AU" w:eastAsia="x-none"/>
              </w:rPr>
              <w:t>•</w:t>
            </w:r>
            <w:r w:rsidRPr="008A3AA6">
              <w:rPr>
                <w:rFonts w:ascii="Arial" w:eastAsia="Times New Roman" w:hAnsi="Arial" w:cs="Arial"/>
                <w:bCs/>
                <w:color w:val="53565A" w:themeColor="text1"/>
                <w:sz w:val="18"/>
                <w:szCs w:val="18"/>
                <w:lang w:val="en-AU" w:eastAsia="x-none"/>
              </w:rPr>
              <w:tab/>
              <w:t>enrolment forms</w:t>
            </w:r>
          </w:p>
          <w:p w14:paraId="4E4C8916" w14:textId="5AF8E51C" w:rsidR="008A3AA6" w:rsidRPr="008A3AA6" w:rsidRDefault="008A3AA6" w:rsidP="00F45DA5">
            <w:pPr>
              <w:tabs>
                <w:tab w:val="left" w:pos="346"/>
              </w:tabs>
              <w:spacing w:before="60" w:after="60"/>
              <w:rPr>
                <w:rFonts w:ascii="Arial" w:eastAsia="Times New Roman" w:hAnsi="Arial" w:cs="Arial"/>
                <w:bCs/>
                <w:color w:val="53565A" w:themeColor="text1"/>
                <w:sz w:val="18"/>
                <w:szCs w:val="18"/>
                <w:lang w:val="en-AU" w:eastAsia="x-none"/>
              </w:rPr>
            </w:pPr>
            <w:r w:rsidRPr="008A3AA6">
              <w:rPr>
                <w:rFonts w:ascii="Arial" w:eastAsia="Times New Roman" w:hAnsi="Arial" w:cs="Arial"/>
                <w:bCs/>
                <w:color w:val="53565A" w:themeColor="text1"/>
                <w:sz w:val="18"/>
                <w:szCs w:val="18"/>
                <w:lang w:val="en-AU" w:eastAsia="x-none"/>
              </w:rPr>
              <w:t>•</w:t>
            </w:r>
            <w:r w:rsidRPr="008A3AA6">
              <w:rPr>
                <w:rFonts w:ascii="Arial" w:eastAsia="Times New Roman" w:hAnsi="Arial" w:cs="Arial"/>
                <w:bCs/>
                <w:color w:val="53565A" w:themeColor="text1"/>
                <w:sz w:val="18"/>
                <w:szCs w:val="18"/>
                <w:lang w:val="en-AU" w:eastAsia="x-none"/>
              </w:rPr>
              <w:tab/>
              <w:t>marketing and advertising material</w:t>
            </w:r>
          </w:p>
          <w:p w14:paraId="3793BDA2" w14:textId="6933ED14" w:rsidR="007E2186" w:rsidRPr="00CC7B56" w:rsidRDefault="008A3AA6" w:rsidP="00F45DA5">
            <w:pPr>
              <w:tabs>
                <w:tab w:val="left" w:pos="346"/>
              </w:tabs>
              <w:spacing w:before="60" w:after="60"/>
              <w:rPr>
                <w:rFonts w:ascii="Arial" w:eastAsia="Times New Roman" w:hAnsi="Arial" w:cs="Arial"/>
                <w:bCs/>
                <w:color w:val="53565A" w:themeColor="text1"/>
                <w:sz w:val="18"/>
                <w:szCs w:val="18"/>
                <w:lang w:val="en-AU" w:eastAsia="x-none"/>
              </w:rPr>
            </w:pPr>
            <w:r w:rsidRPr="008A3AA6">
              <w:rPr>
                <w:rFonts w:ascii="Arial" w:eastAsia="Times New Roman" w:hAnsi="Arial" w:cs="Arial"/>
                <w:bCs/>
                <w:color w:val="53565A" w:themeColor="text1"/>
                <w:sz w:val="18"/>
                <w:szCs w:val="18"/>
                <w:lang w:val="en-AU" w:eastAsia="x-none"/>
              </w:rPr>
              <w:t>•</w:t>
            </w:r>
            <w:r w:rsidRPr="008A3AA6">
              <w:rPr>
                <w:rFonts w:ascii="Arial" w:eastAsia="Times New Roman" w:hAnsi="Arial" w:cs="Arial"/>
                <w:bCs/>
                <w:color w:val="53565A" w:themeColor="text1"/>
                <w:sz w:val="18"/>
                <w:szCs w:val="18"/>
                <w:lang w:val="en-AU" w:eastAsia="x-none"/>
              </w:rPr>
              <w:tab/>
              <w:t>AQF qualifications and Statements of Attainment.</w:t>
            </w:r>
          </w:p>
        </w:tc>
      </w:tr>
      <w:tr w:rsidR="007F0E9E" w:rsidRPr="00E7450B" w14:paraId="45F8F1CA" w14:textId="77777777" w:rsidTr="000B3E4A">
        <w:trPr>
          <w:gridAfter w:val="2"/>
          <w:wAfter w:w="135" w:type="dxa"/>
          <w:trHeight w:val="981"/>
        </w:trPr>
        <w:tc>
          <w:tcPr>
            <w:tcW w:w="860" w:type="dxa"/>
            <w:gridSpan w:val="3"/>
            <w:tcBorders>
              <w:top w:val="dotted" w:sz="2" w:space="0" w:color="888B8D" w:themeColor="accent2"/>
              <w:left w:val="nil"/>
              <w:bottom w:val="dotted" w:sz="2" w:space="0" w:color="888B8D" w:themeColor="accent2"/>
              <w:right w:val="dotted" w:sz="2" w:space="0" w:color="888B8D" w:themeColor="accent2"/>
            </w:tcBorders>
          </w:tcPr>
          <w:p w14:paraId="7DA93FE5" w14:textId="770EE348" w:rsidR="007F0E9E" w:rsidRPr="006044C5" w:rsidRDefault="00074899" w:rsidP="0056560D">
            <w:pPr>
              <w:pStyle w:val="VRQAIntro"/>
              <w:tabs>
                <w:tab w:val="clear" w:pos="160"/>
                <w:tab w:val="clear" w:pos="660"/>
              </w:tabs>
              <w:spacing w:before="60" w:after="0"/>
              <w:rPr>
                <w:bCs/>
                <w:sz w:val="18"/>
                <w:szCs w:val="18"/>
              </w:rPr>
            </w:pPr>
            <w:r w:rsidRPr="006044C5">
              <w:rPr>
                <w:bCs/>
                <w:sz w:val="18"/>
                <w:szCs w:val="18"/>
              </w:rPr>
              <w:lastRenderedPageBreak/>
              <w:t>6</w:t>
            </w:r>
            <w:r w:rsidR="00290115" w:rsidRPr="006044C5">
              <w:rPr>
                <w:bCs/>
                <w:sz w:val="18"/>
                <w:szCs w:val="18"/>
              </w:rPr>
              <w:t>.3</w:t>
            </w:r>
          </w:p>
        </w:tc>
        <w:tc>
          <w:tcPr>
            <w:tcW w:w="2837" w:type="dxa"/>
            <w:gridSpan w:val="4"/>
            <w:tcBorders>
              <w:top w:val="dotted" w:sz="2" w:space="0" w:color="888B8D" w:themeColor="accent2"/>
              <w:left w:val="nil"/>
              <w:bottom w:val="dotted" w:sz="2" w:space="0" w:color="888B8D" w:themeColor="accent2"/>
              <w:right w:val="dotted" w:sz="2" w:space="0" w:color="888B8D" w:themeColor="accent2"/>
            </w:tcBorders>
          </w:tcPr>
          <w:p w14:paraId="4D8D32F5" w14:textId="734B7DA3" w:rsidR="007F0E9E" w:rsidRPr="001B0C68" w:rsidRDefault="007F0E9E" w:rsidP="00CC7B56">
            <w:pPr>
              <w:pStyle w:val="VRQAIntro"/>
              <w:tabs>
                <w:tab w:val="clear" w:pos="160"/>
                <w:tab w:val="clear" w:pos="660"/>
              </w:tabs>
              <w:spacing w:before="60" w:after="0"/>
              <w:ind w:left="35" w:hanging="35"/>
              <w:rPr>
                <w:b/>
                <w:sz w:val="18"/>
                <w:szCs w:val="18"/>
              </w:rPr>
            </w:pPr>
            <w:r w:rsidRPr="00A76642">
              <w:rPr>
                <w:b/>
                <w:sz w:val="18"/>
                <w:szCs w:val="18"/>
              </w:rPr>
              <w:t xml:space="preserve">Change of </w:t>
            </w:r>
            <w:r w:rsidR="00843CA3">
              <w:rPr>
                <w:b/>
                <w:sz w:val="18"/>
                <w:szCs w:val="18"/>
              </w:rPr>
              <w:t>o</w:t>
            </w:r>
            <w:r w:rsidRPr="00A76642">
              <w:rPr>
                <w:b/>
                <w:sz w:val="18"/>
                <w:szCs w:val="18"/>
              </w:rPr>
              <w:t xml:space="preserve">wnership or </w:t>
            </w:r>
            <w:r w:rsidR="00843CA3">
              <w:rPr>
                <w:b/>
                <w:sz w:val="18"/>
                <w:szCs w:val="18"/>
              </w:rPr>
              <w:t>c</w:t>
            </w:r>
            <w:r w:rsidRPr="00A76642">
              <w:rPr>
                <w:b/>
                <w:sz w:val="18"/>
                <w:szCs w:val="18"/>
              </w:rPr>
              <w:t>ontrol of an RTO</w:t>
            </w:r>
          </w:p>
        </w:tc>
        <w:tc>
          <w:tcPr>
            <w:tcW w:w="6378" w:type="dxa"/>
            <w:gridSpan w:val="2"/>
            <w:tcBorders>
              <w:top w:val="dotted" w:sz="2" w:space="0" w:color="888B8D" w:themeColor="accent2"/>
              <w:left w:val="dotted" w:sz="2" w:space="0" w:color="888B8D" w:themeColor="accent2"/>
              <w:bottom w:val="dotted" w:sz="2" w:space="0" w:color="888B8D" w:themeColor="accent2"/>
              <w:right w:val="nil"/>
            </w:tcBorders>
          </w:tcPr>
          <w:p w14:paraId="6F726B4A" w14:textId="0997D647" w:rsidR="007F0E9E" w:rsidRPr="000F3D56" w:rsidRDefault="007F0E9E" w:rsidP="00F45DA5">
            <w:pPr>
              <w:spacing w:before="60" w:after="60"/>
              <w:rPr>
                <w:rFonts w:ascii="Arial" w:eastAsia="Times New Roman" w:hAnsi="Arial" w:cs="Arial"/>
                <w:bCs/>
                <w:color w:val="53565A" w:themeColor="text1"/>
                <w:sz w:val="18"/>
                <w:szCs w:val="18"/>
                <w:lang w:val="en-GB" w:eastAsia="x-none"/>
              </w:rPr>
            </w:pPr>
            <w:r w:rsidRPr="000F3D56">
              <w:rPr>
                <w:rFonts w:ascii="Arial" w:eastAsia="Times New Roman" w:hAnsi="Arial" w:cs="Arial"/>
                <w:bCs/>
                <w:color w:val="53565A" w:themeColor="text1"/>
                <w:sz w:val="18"/>
                <w:szCs w:val="18"/>
                <w:lang w:val="en-GB" w:eastAsia="x-none"/>
              </w:rPr>
              <w:t>Where there is any substantial change in the ownership and/or control of an RTO, such as where new individuals, companies or organisations acquire all or part of the ownership or control of an RTO, the person with legal responsibility for the RTO must advise the VRQA of any change as soon as practicable. This is a legal condition of registration under s. 4.3.17 of the Act.</w:t>
            </w:r>
          </w:p>
          <w:p w14:paraId="53B3AB76" w14:textId="77777777" w:rsidR="007F0E9E" w:rsidRPr="000F3D56" w:rsidRDefault="007F0E9E" w:rsidP="00F45DA5">
            <w:pPr>
              <w:spacing w:before="60" w:after="60"/>
              <w:rPr>
                <w:rFonts w:ascii="Arial" w:eastAsia="Times New Roman" w:hAnsi="Arial" w:cs="Arial"/>
                <w:bCs/>
                <w:color w:val="53565A" w:themeColor="text1"/>
                <w:sz w:val="18"/>
                <w:szCs w:val="18"/>
                <w:lang w:val="en-GB" w:eastAsia="x-none"/>
              </w:rPr>
            </w:pPr>
            <w:r w:rsidRPr="000F3D56">
              <w:rPr>
                <w:rFonts w:ascii="Arial" w:eastAsia="Times New Roman" w:hAnsi="Arial" w:cs="Arial"/>
                <w:bCs/>
                <w:color w:val="53565A" w:themeColor="text1"/>
                <w:sz w:val="18"/>
                <w:szCs w:val="18"/>
                <w:lang w:val="en-GB" w:eastAsia="x-none"/>
              </w:rPr>
              <w:t>The person with legal responsibility for the RTO should provide the VRQA with full details of:</w:t>
            </w:r>
          </w:p>
          <w:p w14:paraId="2EC5B51F" w14:textId="744E9173" w:rsidR="007F0E9E" w:rsidRPr="000F3D56" w:rsidRDefault="007F0E9E" w:rsidP="00F45DA5">
            <w:pPr>
              <w:tabs>
                <w:tab w:val="left" w:pos="391"/>
              </w:tabs>
              <w:spacing w:before="60" w:after="60"/>
              <w:rPr>
                <w:rFonts w:ascii="Arial" w:eastAsia="Times New Roman" w:hAnsi="Arial" w:cs="Arial"/>
                <w:bCs/>
                <w:color w:val="53565A" w:themeColor="text1"/>
                <w:sz w:val="18"/>
                <w:szCs w:val="18"/>
                <w:lang w:val="en-GB" w:eastAsia="x-none"/>
              </w:rPr>
            </w:pPr>
            <w:r w:rsidRPr="000F3D56">
              <w:rPr>
                <w:rFonts w:ascii="Arial" w:eastAsia="Times New Roman" w:hAnsi="Arial" w:cs="Arial"/>
                <w:bCs/>
                <w:color w:val="53565A" w:themeColor="text1"/>
                <w:sz w:val="18"/>
                <w:szCs w:val="18"/>
                <w:lang w:val="en-GB" w:eastAsia="x-none"/>
              </w:rPr>
              <w:t>•</w:t>
            </w:r>
            <w:r w:rsidRPr="000F3D56">
              <w:rPr>
                <w:rFonts w:ascii="Arial" w:eastAsia="Times New Roman" w:hAnsi="Arial" w:cs="Arial"/>
                <w:bCs/>
                <w:color w:val="53565A" w:themeColor="text1"/>
                <w:sz w:val="18"/>
                <w:szCs w:val="18"/>
                <w:lang w:val="en-GB" w:eastAsia="x-none"/>
              </w:rPr>
              <w:tab/>
              <w:t>the details of the change in control and/or management of the RTO</w:t>
            </w:r>
          </w:p>
          <w:p w14:paraId="71C22546" w14:textId="77777777" w:rsidR="007F0E9E" w:rsidRPr="000F3D56" w:rsidRDefault="007F0E9E" w:rsidP="00F45DA5">
            <w:pPr>
              <w:tabs>
                <w:tab w:val="left" w:pos="391"/>
              </w:tabs>
              <w:spacing w:before="60" w:after="60"/>
              <w:ind w:left="391" w:hanging="391"/>
              <w:rPr>
                <w:rFonts w:ascii="Arial" w:eastAsia="Times New Roman" w:hAnsi="Arial" w:cs="Arial"/>
                <w:bCs/>
                <w:color w:val="53565A" w:themeColor="text1"/>
                <w:sz w:val="18"/>
                <w:szCs w:val="18"/>
                <w:lang w:val="en-GB" w:eastAsia="x-none"/>
              </w:rPr>
            </w:pPr>
            <w:r w:rsidRPr="000F3D56">
              <w:rPr>
                <w:rFonts w:ascii="Arial" w:eastAsia="Times New Roman" w:hAnsi="Arial" w:cs="Arial"/>
                <w:bCs/>
                <w:color w:val="53565A" w:themeColor="text1"/>
                <w:sz w:val="18"/>
                <w:szCs w:val="18"/>
                <w:lang w:val="en-GB" w:eastAsia="x-none"/>
              </w:rPr>
              <w:t>•</w:t>
            </w:r>
            <w:r w:rsidRPr="000F3D56">
              <w:rPr>
                <w:rFonts w:ascii="Arial" w:eastAsia="Times New Roman" w:hAnsi="Arial" w:cs="Arial"/>
                <w:bCs/>
                <w:color w:val="53565A" w:themeColor="text1"/>
                <w:sz w:val="18"/>
                <w:szCs w:val="18"/>
                <w:lang w:val="en-GB" w:eastAsia="x-none"/>
              </w:rPr>
              <w:tab/>
              <w:t>any relevant information regarding any impact the changes may have on the RTO’s operations and/or capacity to meet the RTO standards.</w:t>
            </w:r>
          </w:p>
          <w:p w14:paraId="6307EBD2" w14:textId="3EB0396D" w:rsidR="007F0E9E" w:rsidRPr="000F3D56" w:rsidRDefault="007F0E9E" w:rsidP="00F45DA5">
            <w:pPr>
              <w:spacing w:before="60" w:after="60"/>
              <w:rPr>
                <w:rFonts w:ascii="Arial" w:eastAsia="Times New Roman" w:hAnsi="Arial" w:cs="Arial"/>
                <w:bCs/>
                <w:color w:val="53565A" w:themeColor="text1"/>
                <w:sz w:val="18"/>
                <w:szCs w:val="18"/>
                <w:lang w:val="en-GB" w:eastAsia="x-none"/>
              </w:rPr>
            </w:pPr>
            <w:r w:rsidRPr="000F3D56">
              <w:rPr>
                <w:rFonts w:ascii="Arial" w:eastAsia="Times New Roman" w:hAnsi="Arial" w:cs="Arial"/>
                <w:bCs/>
                <w:color w:val="53565A" w:themeColor="text1"/>
                <w:sz w:val="18"/>
                <w:szCs w:val="18"/>
                <w:lang w:val="en-GB" w:eastAsia="x-none"/>
              </w:rPr>
              <w:t xml:space="preserve">RTOs should note whether there </w:t>
            </w:r>
            <w:r>
              <w:rPr>
                <w:rFonts w:ascii="Arial" w:eastAsia="Times New Roman" w:hAnsi="Arial" w:cs="Arial"/>
                <w:bCs/>
                <w:color w:val="53565A" w:themeColor="text1"/>
                <w:sz w:val="18"/>
                <w:szCs w:val="18"/>
                <w:lang w:val="en-GB" w:eastAsia="x-none"/>
              </w:rPr>
              <w:t xml:space="preserve">are </w:t>
            </w:r>
            <w:r w:rsidRPr="000F3D56">
              <w:rPr>
                <w:rFonts w:ascii="Arial" w:eastAsia="Times New Roman" w:hAnsi="Arial" w:cs="Arial"/>
                <w:bCs/>
                <w:color w:val="53565A" w:themeColor="text1"/>
                <w:sz w:val="18"/>
                <w:szCs w:val="18"/>
                <w:lang w:val="en-GB" w:eastAsia="x-none"/>
              </w:rPr>
              <w:t>special conditions applied to their RTO registration by the</w:t>
            </w:r>
            <w:r>
              <w:rPr>
                <w:rFonts w:ascii="Arial" w:eastAsia="Times New Roman" w:hAnsi="Arial" w:cs="Arial"/>
                <w:bCs/>
                <w:color w:val="53565A" w:themeColor="text1"/>
                <w:sz w:val="18"/>
                <w:szCs w:val="18"/>
                <w:lang w:val="en-GB" w:eastAsia="x-none"/>
              </w:rPr>
              <w:t xml:space="preserve"> </w:t>
            </w:r>
            <w:r w:rsidRPr="000F3D56">
              <w:rPr>
                <w:rFonts w:ascii="Arial" w:eastAsia="Times New Roman" w:hAnsi="Arial" w:cs="Arial"/>
                <w:bCs/>
                <w:color w:val="53565A" w:themeColor="text1"/>
                <w:sz w:val="18"/>
                <w:szCs w:val="18"/>
                <w:lang w:val="en-GB" w:eastAsia="x-none"/>
              </w:rPr>
              <w:t>VRQA which may impact on change of ownership or control.  New RTOs registered after</w:t>
            </w:r>
            <w:r>
              <w:rPr>
                <w:rFonts w:ascii="Arial" w:eastAsia="Times New Roman" w:hAnsi="Arial" w:cs="Arial"/>
                <w:bCs/>
                <w:color w:val="53565A" w:themeColor="text1"/>
                <w:sz w:val="18"/>
                <w:szCs w:val="18"/>
                <w:lang w:val="en-GB" w:eastAsia="x-none"/>
              </w:rPr>
              <w:t xml:space="preserve"> </w:t>
            </w:r>
            <w:r w:rsidRPr="000F3D56">
              <w:rPr>
                <w:rFonts w:ascii="Arial" w:eastAsia="Times New Roman" w:hAnsi="Arial" w:cs="Arial"/>
                <w:bCs/>
                <w:color w:val="53565A" w:themeColor="text1"/>
                <w:sz w:val="18"/>
                <w:szCs w:val="18"/>
                <w:lang w:val="en-GB" w:eastAsia="x-none"/>
              </w:rPr>
              <w:t>1 January 2008 may have a condition of registration that states:</w:t>
            </w:r>
          </w:p>
          <w:p w14:paraId="41EED492" w14:textId="1669C8E9" w:rsidR="007F0E9E" w:rsidRPr="00F501A1" w:rsidRDefault="007F0E9E" w:rsidP="0031364F">
            <w:pPr>
              <w:spacing w:before="60" w:after="60"/>
              <w:ind w:left="408"/>
              <w:rPr>
                <w:rFonts w:ascii="Arial" w:eastAsia="Times New Roman" w:hAnsi="Arial" w:cs="Arial"/>
                <w:bCs/>
                <w:i/>
                <w:iCs/>
                <w:color w:val="007EB3" w:themeColor="accent1"/>
                <w:sz w:val="18"/>
                <w:szCs w:val="18"/>
                <w:lang w:val="en-GB" w:eastAsia="x-none"/>
              </w:rPr>
            </w:pPr>
            <w:r w:rsidRPr="003A118E">
              <w:rPr>
                <w:rFonts w:ascii="Arial" w:eastAsia="Times New Roman" w:hAnsi="Arial" w:cs="Arial"/>
                <w:bCs/>
                <w:color w:val="007EB3" w:themeColor="accent1"/>
                <w:sz w:val="18"/>
                <w:szCs w:val="18"/>
                <w:lang w:val="en-GB" w:eastAsia="x-none"/>
              </w:rPr>
              <w:t>‘</w:t>
            </w:r>
            <w:r w:rsidRPr="00F501A1">
              <w:rPr>
                <w:rFonts w:ascii="Arial" w:eastAsia="Times New Roman" w:hAnsi="Arial" w:cs="Arial"/>
                <w:bCs/>
                <w:i/>
                <w:iCs/>
                <w:color w:val="007EB3" w:themeColor="accent1"/>
                <w:sz w:val="18"/>
                <w:szCs w:val="18"/>
                <w:lang w:val="en-GB" w:eastAsia="x-none"/>
              </w:rPr>
              <w:t>During the period of registration, the RTO must not undergo any change which results in any person involved in its management, or any person involved in the business of the provision of its courses having:</w:t>
            </w:r>
          </w:p>
          <w:p w14:paraId="5FBBA311" w14:textId="7A895260" w:rsidR="007F0E9E" w:rsidRPr="00F501A1" w:rsidRDefault="007F0E9E" w:rsidP="0031364F">
            <w:pPr>
              <w:pStyle w:val="Guidingtextbulleted"/>
              <w:numPr>
                <w:ilvl w:val="0"/>
                <w:numId w:val="16"/>
              </w:numPr>
              <w:spacing w:before="60" w:after="60"/>
              <w:ind w:left="726" w:hanging="284"/>
              <w:rPr>
                <w:i/>
                <w:iCs/>
                <w:color w:val="007EB3" w:themeColor="accent1"/>
              </w:rPr>
            </w:pPr>
            <w:r w:rsidRPr="00F501A1">
              <w:rPr>
                <w:i/>
                <w:iCs/>
                <w:color w:val="007EB3" w:themeColor="accent1"/>
              </w:rPr>
              <w:t xml:space="preserve">ever had their registration by the VRQA suspended or cancelled; or </w:t>
            </w:r>
          </w:p>
          <w:p w14:paraId="3C6BA928" w14:textId="1F42C105" w:rsidR="007F0E9E" w:rsidRPr="00F501A1" w:rsidRDefault="007F0E9E" w:rsidP="0031364F">
            <w:pPr>
              <w:pStyle w:val="Guidingtextbulleted"/>
              <w:numPr>
                <w:ilvl w:val="0"/>
                <w:numId w:val="16"/>
              </w:numPr>
              <w:spacing w:before="60" w:after="60"/>
              <w:ind w:left="726" w:hanging="284"/>
              <w:rPr>
                <w:i/>
                <w:iCs/>
                <w:color w:val="007EB3" w:themeColor="accent1"/>
              </w:rPr>
            </w:pPr>
            <w:r w:rsidRPr="00F501A1">
              <w:rPr>
                <w:i/>
                <w:iCs/>
                <w:color w:val="007EB3" w:themeColor="accent1"/>
              </w:rPr>
              <w:t xml:space="preserve">ever had conditions imposed on their registration by the VRQA; or </w:t>
            </w:r>
          </w:p>
          <w:p w14:paraId="0945362E" w14:textId="60922903" w:rsidR="007F0E9E" w:rsidRPr="00F501A1" w:rsidRDefault="007F0E9E" w:rsidP="0031364F">
            <w:pPr>
              <w:pStyle w:val="Guidingtextbulleted"/>
              <w:numPr>
                <w:ilvl w:val="0"/>
                <w:numId w:val="16"/>
              </w:numPr>
              <w:spacing w:before="60" w:after="60"/>
              <w:ind w:left="726" w:hanging="284"/>
              <w:rPr>
                <w:i/>
                <w:iCs/>
                <w:color w:val="007EB3" w:themeColor="accent1"/>
              </w:rPr>
            </w:pPr>
            <w:r w:rsidRPr="00F501A1">
              <w:rPr>
                <w:i/>
                <w:iCs/>
                <w:color w:val="007EB3" w:themeColor="accent1"/>
              </w:rPr>
              <w:t>ever been convicted of an indictable offence; or</w:t>
            </w:r>
          </w:p>
          <w:p w14:paraId="3F3C4399" w14:textId="63BE5DD6" w:rsidR="007F0E9E" w:rsidRPr="00F501A1" w:rsidRDefault="007F0E9E" w:rsidP="0031364F">
            <w:pPr>
              <w:pStyle w:val="Guidingtextbulleted"/>
              <w:numPr>
                <w:ilvl w:val="0"/>
                <w:numId w:val="16"/>
              </w:numPr>
              <w:spacing w:before="60" w:after="60"/>
              <w:ind w:left="725" w:hanging="283"/>
              <w:rPr>
                <w:i/>
                <w:iCs/>
                <w:color w:val="007EB3" w:themeColor="accent1"/>
              </w:rPr>
            </w:pPr>
            <w:r w:rsidRPr="00F501A1">
              <w:rPr>
                <w:i/>
                <w:iCs/>
                <w:color w:val="007EB3" w:themeColor="accent1"/>
              </w:rPr>
              <w:t>ever become bankrupt or taken the benefit of any law for the relief of bankrupt debtors, or compounded with their creditors or made an assignment of their property for their benefit; or</w:t>
            </w:r>
          </w:p>
          <w:p w14:paraId="05FA29F7" w14:textId="4D24F0B7" w:rsidR="007F0E9E" w:rsidRPr="00F501A1" w:rsidRDefault="007F0E9E" w:rsidP="0031364F">
            <w:pPr>
              <w:pStyle w:val="Guidingtextbulleted"/>
              <w:numPr>
                <w:ilvl w:val="0"/>
                <w:numId w:val="16"/>
              </w:numPr>
              <w:spacing w:before="60" w:after="60"/>
              <w:ind w:left="725" w:hanging="283"/>
              <w:rPr>
                <w:i/>
                <w:iCs/>
                <w:color w:val="007EB3" w:themeColor="accent1"/>
              </w:rPr>
            </w:pPr>
            <w:r w:rsidRPr="00F501A1">
              <w:rPr>
                <w:i/>
                <w:iCs/>
                <w:color w:val="007EB3" w:themeColor="accent1"/>
              </w:rPr>
              <w:t xml:space="preserve">been disqualified from managing corporations under Part 2 of the </w:t>
            </w:r>
            <w:r w:rsidRPr="003A118E">
              <w:rPr>
                <w:i/>
                <w:iCs/>
                <w:color w:val="007EB3" w:themeColor="accent1"/>
              </w:rPr>
              <w:t>Corporations Act</w:t>
            </w:r>
            <w:r w:rsidRPr="00F501A1">
              <w:rPr>
                <w:i/>
                <w:iCs/>
                <w:color w:val="007EB3" w:themeColor="accent1"/>
              </w:rPr>
              <w:t xml:space="preserve">; or </w:t>
            </w:r>
          </w:p>
          <w:p w14:paraId="7AC072EF" w14:textId="56A3CE8D" w:rsidR="007F0E9E" w:rsidRPr="00F501A1" w:rsidRDefault="007F0E9E" w:rsidP="003A118E">
            <w:pPr>
              <w:pStyle w:val="ListParagraph"/>
              <w:numPr>
                <w:ilvl w:val="0"/>
                <w:numId w:val="43"/>
              </w:numPr>
              <w:spacing w:before="60" w:after="60"/>
              <w:rPr>
                <w:rFonts w:ascii="Arial" w:eastAsia="Times New Roman" w:hAnsi="Arial" w:cs="Arial"/>
                <w:bCs/>
                <w:i/>
                <w:iCs/>
                <w:color w:val="007EB3" w:themeColor="accent1"/>
                <w:sz w:val="18"/>
                <w:szCs w:val="18"/>
                <w:lang w:val="en-GB" w:eastAsia="x-none"/>
              </w:rPr>
            </w:pPr>
            <w:r w:rsidRPr="00F501A1">
              <w:rPr>
                <w:rFonts w:ascii="Arial" w:hAnsi="Arial" w:cs="Arial"/>
                <w:i/>
                <w:iCs/>
                <w:color w:val="007EB3" w:themeColor="accent1"/>
                <w:sz w:val="18"/>
                <w:szCs w:val="18"/>
              </w:rPr>
              <w:t xml:space="preserve">been involved in the provision of courses by another person or body who is covered by </w:t>
            </w:r>
            <w:r w:rsidRPr="003A118E">
              <w:rPr>
                <w:rFonts w:ascii="Arial" w:eastAsia="Times New Roman" w:hAnsi="Arial" w:cs="Arial"/>
                <w:bCs/>
                <w:i/>
                <w:iCs/>
                <w:color w:val="007EB3" w:themeColor="accent1"/>
                <w:sz w:val="18"/>
                <w:szCs w:val="18"/>
                <w:lang w:val="en-GB" w:eastAsia="x-none"/>
              </w:rPr>
              <w:t>any of the</w:t>
            </w:r>
            <w:r w:rsidRPr="00F501A1">
              <w:rPr>
                <w:rFonts w:ascii="Arial" w:eastAsia="Times New Roman" w:hAnsi="Arial" w:cs="Arial"/>
                <w:bCs/>
                <w:i/>
                <w:iCs/>
                <w:color w:val="007EB3" w:themeColor="accent1"/>
                <w:sz w:val="18"/>
                <w:szCs w:val="18"/>
                <w:lang w:val="en-GB" w:eastAsia="x-none"/>
              </w:rPr>
              <w:t xml:space="preserve"> above circumstances at the time of the events that gave rise to the relevant</w:t>
            </w:r>
            <w:r w:rsidR="003906D0" w:rsidRPr="00F501A1">
              <w:rPr>
                <w:rFonts w:ascii="Arial" w:eastAsia="Times New Roman" w:hAnsi="Arial" w:cs="Arial"/>
                <w:bCs/>
                <w:i/>
                <w:iCs/>
                <w:color w:val="007EB3" w:themeColor="accent1"/>
                <w:sz w:val="18"/>
                <w:szCs w:val="18"/>
                <w:lang w:val="en-GB" w:eastAsia="x-none"/>
              </w:rPr>
              <w:t xml:space="preserve"> </w:t>
            </w:r>
            <w:r w:rsidRPr="00F501A1">
              <w:rPr>
                <w:rFonts w:ascii="Arial" w:eastAsia="Times New Roman" w:hAnsi="Arial" w:cs="Arial"/>
                <w:bCs/>
                <w:i/>
                <w:iCs/>
                <w:color w:val="007EB3" w:themeColor="accent1"/>
                <w:sz w:val="18"/>
                <w:szCs w:val="18"/>
                <w:lang w:val="en-GB" w:eastAsia="x-none"/>
              </w:rPr>
              <w:t>prosecution or other action.’</w:t>
            </w:r>
          </w:p>
          <w:p w14:paraId="3CE8B1C7" w14:textId="3B2DAEA8" w:rsidR="007F0E9E" w:rsidRPr="00A76642" w:rsidRDefault="007F0E9E" w:rsidP="000F3D56">
            <w:pPr>
              <w:spacing w:before="120" w:after="120"/>
              <w:rPr>
                <w:rFonts w:ascii="Arial" w:eastAsia="Times New Roman" w:hAnsi="Arial" w:cs="Arial"/>
                <w:bCs/>
                <w:color w:val="53565A" w:themeColor="text1"/>
                <w:sz w:val="18"/>
                <w:szCs w:val="18"/>
                <w:lang w:val="en-GB" w:eastAsia="x-none"/>
              </w:rPr>
            </w:pPr>
            <w:r w:rsidRPr="000F3D56">
              <w:rPr>
                <w:rFonts w:ascii="Arial" w:eastAsia="Times New Roman" w:hAnsi="Arial" w:cs="Arial"/>
                <w:bCs/>
                <w:color w:val="53565A" w:themeColor="text1"/>
                <w:sz w:val="18"/>
                <w:szCs w:val="18"/>
                <w:lang w:val="en-GB" w:eastAsia="x-none"/>
              </w:rPr>
              <w:t>If an RTO subject to this condition of registration changes its ownership, control or management so as to include a person, body or organisation that s.4.3.11(2) applies to, the VRQA may cancel the RTO’s registration.</w:t>
            </w:r>
          </w:p>
        </w:tc>
      </w:tr>
      <w:tr w:rsidR="00B270D2" w:rsidRPr="00E7450B" w14:paraId="2DB5BCE4" w14:textId="77777777" w:rsidTr="000B3E4A">
        <w:trPr>
          <w:gridAfter w:val="2"/>
          <w:wAfter w:w="135" w:type="dxa"/>
          <w:trHeight w:val="363"/>
        </w:trPr>
        <w:tc>
          <w:tcPr>
            <w:tcW w:w="860" w:type="dxa"/>
            <w:gridSpan w:val="3"/>
            <w:tcBorders>
              <w:top w:val="dotted" w:sz="2" w:space="0" w:color="888B8D" w:themeColor="accent2"/>
              <w:left w:val="nil"/>
              <w:bottom w:val="dotted" w:sz="2" w:space="0" w:color="888B8D" w:themeColor="accent2"/>
              <w:right w:val="dotted" w:sz="2" w:space="0" w:color="888B8D" w:themeColor="accent2"/>
            </w:tcBorders>
          </w:tcPr>
          <w:p w14:paraId="751B1C28" w14:textId="6D57B236" w:rsidR="00B270D2" w:rsidRPr="00937B12" w:rsidRDefault="00074899" w:rsidP="00AA0BDA">
            <w:pPr>
              <w:pStyle w:val="VRQAIntro"/>
              <w:tabs>
                <w:tab w:val="clear" w:pos="160"/>
                <w:tab w:val="clear" w:pos="660"/>
              </w:tabs>
              <w:spacing w:before="60" w:after="0"/>
              <w:ind w:left="321" w:hanging="321"/>
              <w:rPr>
                <w:bCs/>
                <w:sz w:val="18"/>
                <w:szCs w:val="18"/>
              </w:rPr>
            </w:pPr>
            <w:bookmarkStart w:id="16" w:name="_Toc479845661"/>
            <w:bookmarkEnd w:id="15"/>
            <w:r>
              <w:rPr>
                <w:bCs/>
                <w:sz w:val="18"/>
                <w:szCs w:val="18"/>
              </w:rPr>
              <w:t>6</w:t>
            </w:r>
            <w:r w:rsidR="00B270D2" w:rsidRPr="00937B12">
              <w:rPr>
                <w:bCs/>
                <w:sz w:val="18"/>
                <w:szCs w:val="18"/>
              </w:rPr>
              <w:t xml:space="preserve">.4 </w:t>
            </w:r>
          </w:p>
        </w:tc>
        <w:bookmarkEnd w:id="16"/>
        <w:tc>
          <w:tcPr>
            <w:tcW w:w="2837" w:type="dxa"/>
            <w:gridSpan w:val="4"/>
            <w:tcBorders>
              <w:top w:val="dotted" w:sz="2" w:space="0" w:color="888B8D" w:themeColor="accent2"/>
              <w:left w:val="nil"/>
              <w:bottom w:val="dotted" w:sz="2" w:space="0" w:color="888B8D" w:themeColor="accent2"/>
              <w:right w:val="dotted" w:sz="2" w:space="0" w:color="888B8D" w:themeColor="accent2"/>
            </w:tcBorders>
          </w:tcPr>
          <w:p w14:paraId="5061ED1B" w14:textId="321FCD5A" w:rsidR="00B270D2" w:rsidRPr="00E7450B" w:rsidRDefault="00B270D2" w:rsidP="00AA0BDA">
            <w:pPr>
              <w:pStyle w:val="VRQAIntro"/>
              <w:tabs>
                <w:tab w:val="clear" w:pos="160"/>
                <w:tab w:val="clear" w:pos="660"/>
              </w:tabs>
              <w:spacing w:before="60" w:after="0"/>
              <w:ind w:left="321" w:hanging="321"/>
              <w:rPr>
                <w:sz w:val="18"/>
                <w:szCs w:val="18"/>
              </w:rPr>
            </w:pPr>
            <w:r w:rsidRPr="00AA0BDA">
              <w:rPr>
                <w:b/>
                <w:sz w:val="18"/>
                <w:szCs w:val="18"/>
              </w:rPr>
              <w:t xml:space="preserve">Bankruptcy or </w:t>
            </w:r>
            <w:r w:rsidR="00843CA3">
              <w:rPr>
                <w:b/>
                <w:sz w:val="18"/>
                <w:szCs w:val="18"/>
              </w:rPr>
              <w:t>l</w:t>
            </w:r>
            <w:r w:rsidRPr="00AA0BDA">
              <w:rPr>
                <w:b/>
                <w:sz w:val="18"/>
                <w:szCs w:val="18"/>
              </w:rPr>
              <w:t>iquidation</w:t>
            </w:r>
          </w:p>
        </w:tc>
        <w:tc>
          <w:tcPr>
            <w:tcW w:w="6378" w:type="dxa"/>
            <w:gridSpan w:val="2"/>
            <w:tcBorders>
              <w:top w:val="dotted" w:sz="2" w:space="0" w:color="888B8D" w:themeColor="accent2"/>
              <w:left w:val="dotted" w:sz="2" w:space="0" w:color="888B8D" w:themeColor="accent2"/>
              <w:bottom w:val="dotted" w:sz="2" w:space="0" w:color="888B8D" w:themeColor="accent2"/>
              <w:right w:val="nil"/>
            </w:tcBorders>
          </w:tcPr>
          <w:p w14:paraId="57D1FBCD" w14:textId="6954F3FA" w:rsidR="00B270D2" w:rsidRPr="00465B55" w:rsidRDefault="00B270D2" w:rsidP="00440C1A">
            <w:pPr>
              <w:pStyle w:val="VRQAFormBody"/>
              <w:framePr w:hSpace="0" w:wrap="auto" w:vAnchor="margin" w:hAnchor="text" w:xAlign="left" w:yAlign="inline"/>
              <w:rPr>
                <w:b/>
              </w:rPr>
            </w:pPr>
            <w:r w:rsidRPr="0068544D">
              <w:t>In circumstances where an RTO enters into bankruptcy or liquidation, the person with legal responsibility for the RTO must notify the VRQA as soon as practicable.</w:t>
            </w:r>
          </w:p>
        </w:tc>
      </w:tr>
      <w:tr w:rsidR="00A92952" w:rsidRPr="00E7450B" w14:paraId="21B8B0C1" w14:textId="77777777" w:rsidTr="00514590">
        <w:trPr>
          <w:gridAfter w:val="2"/>
          <w:wAfter w:w="135" w:type="dxa"/>
          <w:trHeight w:val="363"/>
        </w:trPr>
        <w:tc>
          <w:tcPr>
            <w:tcW w:w="860" w:type="dxa"/>
            <w:gridSpan w:val="3"/>
            <w:tcBorders>
              <w:top w:val="dotted" w:sz="2" w:space="0" w:color="888B8D" w:themeColor="accent2"/>
              <w:left w:val="nil"/>
              <w:bottom w:val="nil"/>
              <w:right w:val="dotted" w:sz="2" w:space="0" w:color="888B8D" w:themeColor="accent2"/>
            </w:tcBorders>
          </w:tcPr>
          <w:p w14:paraId="2F9556EF" w14:textId="3E032F86" w:rsidR="00A92952" w:rsidRDefault="00A92952" w:rsidP="00AA0BDA">
            <w:pPr>
              <w:pStyle w:val="VRQAIntro"/>
              <w:tabs>
                <w:tab w:val="clear" w:pos="160"/>
                <w:tab w:val="clear" w:pos="660"/>
              </w:tabs>
              <w:spacing w:before="60" w:after="0"/>
              <w:ind w:left="321" w:hanging="321"/>
              <w:rPr>
                <w:bCs/>
                <w:sz w:val="18"/>
                <w:szCs w:val="18"/>
              </w:rPr>
            </w:pPr>
            <w:r>
              <w:rPr>
                <w:bCs/>
                <w:sz w:val="18"/>
                <w:szCs w:val="18"/>
              </w:rPr>
              <w:t>6.5</w:t>
            </w:r>
          </w:p>
        </w:tc>
        <w:tc>
          <w:tcPr>
            <w:tcW w:w="2837" w:type="dxa"/>
            <w:gridSpan w:val="4"/>
            <w:tcBorders>
              <w:top w:val="dotted" w:sz="2" w:space="0" w:color="888B8D" w:themeColor="accent2"/>
              <w:left w:val="nil"/>
              <w:bottom w:val="nil"/>
              <w:right w:val="dotted" w:sz="2" w:space="0" w:color="888B8D" w:themeColor="accent2"/>
            </w:tcBorders>
          </w:tcPr>
          <w:p w14:paraId="0F34DD6D" w14:textId="341D82B6" w:rsidR="00A92952" w:rsidRPr="00AA0BDA" w:rsidRDefault="00A92952" w:rsidP="00AA0BDA">
            <w:pPr>
              <w:pStyle w:val="VRQAIntro"/>
              <w:tabs>
                <w:tab w:val="clear" w:pos="160"/>
                <w:tab w:val="clear" w:pos="660"/>
              </w:tabs>
              <w:spacing w:before="60" w:after="0"/>
              <w:ind w:left="321" w:hanging="321"/>
              <w:rPr>
                <w:b/>
                <w:sz w:val="18"/>
                <w:szCs w:val="18"/>
              </w:rPr>
            </w:pPr>
            <w:r w:rsidRPr="00FB22D7">
              <w:rPr>
                <w:b/>
                <w:sz w:val="18"/>
                <w:szCs w:val="18"/>
              </w:rPr>
              <w:t>Substantial changes to RTO control, management or operations</w:t>
            </w:r>
          </w:p>
        </w:tc>
        <w:tc>
          <w:tcPr>
            <w:tcW w:w="6378" w:type="dxa"/>
            <w:gridSpan w:val="2"/>
            <w:tcBorders>
              <w:top w:val="dotted" w:sz="2" w:space="0" w:color="888B8D" w:themeColor="accent2"/>
              <w:left w:val="dotted" w:sz="2" w:space="0" w:color="888B8D" w:themeColor="accent2"/>
              <w:bottom w:val="nil"/>
              <w:right w:val="nil"/>
            </w:tcBorders>
          </w:tcPr>
          <w:p w14:paraId="14E2FF01" w14:textId="77777777" w:rsidR="00A92952" w:rsidRPr="002021B4" w:rsidRDefault="00A92952" w:rsidP="00A92952">
            <w:pPr>
              <w:widowControl w:val="0"/>
              <w:autoSpaceDE w:val="0"/>
              <w:autoSpaceDN w:val="0"/>
              <w:adjustRightInd w:val="0"/>
              <w:spacing w:before="60" w:after="60"/>
              <w:rPr>
                <w:rFonts w:ascii="Arial" w:eastAsia="Times New Roman" w:hAnsi="Arial" w:cs="Arial"/>
                <w:color w:val="555559"/>
                <w:sz w:val="18"/>
                <w:szCs w:val="18"/>
                <w:lang w:val="en-AU" w:eastAsia="x-none"/>
              </w:rPr>
            </w:pPr>
            <w:r w:rsidRPr="002021B4">
              <w:rPr>
                <w:rFonts w:ascii="Arial" w:eastAsia="Times New Roman" w:hAnsi="Arial" w:cs="Arial"/>
                <w:color w:val="555559"/>
                <w:sz w:val="18"/>
                <w:szCs w:val="18"/>
                <w:lang w:val="en-AU" w:eastAsia="x-none"/>
              </w:rPr>
              <w:t>In some circumstances, where there is a substantial change to an RTO’s organisational status or structure that do not involve a change in legal entity, the VRQA may:</w:t>
            </w:r>
          </w:p>
          <w:p w14:paraId="635D793E" w14:textId="77777777" w:rsidR="00A92952" w:rsidRPr="002021B4" w:rsidRDefault="00A92952" w:rsidP="00A92952">
            <w:pPr>
              <w:widowControl w:val="0"/>
              <w:tabs>
                <w:tab w:val="left" w:pos="352"/>
              </w:tabs>
              <w:autoSpaceDE w:val="0"/>
              <w:autoSpaceDN w:val="0"/>
              <w:adjustRightInd w:val="0"/>
              <w:spacing w:before="60" w:after="60"/>
              <w:rPr>
                <w:rFonts w:ascii="Arial" w:eastAsia="Times New Roman" w:hAnsi="Arial" w:cs="Arial"/>
                <w:color w:val="555559"/>
                <w:sz w:val="18"/>
                <w:szCs w:val="18"/>
                <w:lang w:val="en-AU" w:eastAsia="x-none"/>
              </w:rPr>
            </w:pPr>
            <w:r w:rsidRPr="002021B4">
              <w:rPr>
                <w:rFonts w:ascii="Arial" w:eastAsia="Times New Roman" w:hAnsi="Arial" w:cs="Arial"/>
                <w:color w:val="555559"/>
                <w:sz w:val="18"/>
                <w:szCs w:val="18"/>
                <w:lang w:val="en-AU" w:eastAsia="x-none"/>
              </w:rPr>
              <w:t>•</w:t>
            </w:r>
            <w:r w:rsidRPr="002021B4">
              <w:rPr>
                <w:rFonts w:ascii="Arial" w:eastAsia="Times New Roman" w:hAnsi="Arial" w:cs="Arial"/>
                <w:color w:val="555559"/>
                <w:sz w:val="18"/>
                <w:szCs w:val="18"/>
                <w:lang w:val="en-AU" w:eastAsia="x-none"/>
              </w:rPr>
              <w:tab/>
              <w:t>determine that an audit of the newly structured RTO is necessary</w:t>
            </w:r>
          </w:p>
          <w:p w14:paraId="7A1F66D3" w14:textId="14011BFD" w:rsidR="00A92952" w:rsidRPr="0068544D" w:rsidRDefault="00A92952" w:rsidP="00A92952">
            <w:pPr>
              <w:pStyle w:val="VRQAFormBody"/>
              <w:framePr w:hSpace="0" w:wrap="auto" w:vAnchor="margin" w:hAnchor="text" w:xAlign="left" w:yAlign="inline"/>
              <w:tabs>
                <w:tab w:val="left" w:pos="369"/>
              </w:tabs>
              <w:spacing w:after="60"/>
            </w:pPr>
            <w:r w:rsidRPr="002021B4">
              <w:t>•</w:t>
            </w:r>
            <w:r w:rsidRPr="002021B4">
              <w:tab/>
              <w:t>determine that a new application for registration is required.</w:t>
            </w:r>
          </w:p>
        </w:tc>
      </w:tr>
      <w:tr w:rsidR="000B3A05" w:rsidRPr="00E7450B" w14:paraId="2E1B9278" w14:textId="77777777" w:rsidTr="00514590">
        <w:trPr>
          <w:gridAfter w:val="2"/>
          <w:wAfter w:w="135" w:type="dxa"/>
          <w:trHeight w:val="1756"/>
        </w:trPr>
        <w:tc>
          <w:tcPr>
            <w:tcW w:w="860" w:type="dxa"/>
            <w:gridSpan w:val="3"/>
            <w:tcBorders>
              <w:top w:val="nil"/>
              <w:left w:val="nil"/>
              <w:bottom w:val="dotted" w:sz="2" w:space="0" w:color="888B8D" w:themeColor="accent2"/>
              <w:right w:val="dotted" w:sz="2" w:space="0" w:color="888B8D" w:themeColor="accent2"/>
            </w:tcBorders>
          </w:tcPr>
          <w:p w14:paraId="4533C21C" w14:textId="77777777" w:rsidR="000B3A05" w:rsidRDefault="000B3A05" w:rsidP="00AA0BDA">
            <w:pPr>
              <w:pStyle w:val="VRQAIntro"/>
              <w:tabs>
                <w:tab w:val="clear" w:pos="160"/>
                <w:tab w:val="clear" w:pos="660"/>
              </w:tabs>
              <w:spacing w:before="60" w:after="0"/>
              <w:ind w:left="321" w:hanging="321"/>
              <w:rPr>
                <w:bCs/>
                <w:sz w:val="18"/>
                <w:szCs w:val="18"/>
              </w:rPr>
            </w:pPr>
          </w:p>
        </w:tc>
        <w:tc>
          <w:tcPr>
            <w:tcW w:w="2837" w:type="dxa"/>
            <w:gridSpan w:val="4"/>
            <w:tcBorders>
              <w:top w:val="nil"/>
              <w:left w:val="nil"/>
              <w:bottom w:val="dotted" w:sz="2" w:space="0" w:color="888B8D" w:themeColor="accent2"/>
              <w:right w:val="dotted" w:sz="2" w:space="0" w:color="888B8D" w:themeColor="accent2"/>
            </w:tcBorders>
          </w:tcPr>
          <w:p w14:paraId="6DAA7573" w14:textId="77777777" w:rsidR="000B3A05" w:rsidRPr="00FB22D7" w:rsidRDefault="000B3A05" w:rsidP="00AA0BDA">
            <w:pPr>
              <w:pStyle w:val="VRQAIntro"/>
              <w:tabs>
                <w:tab w:val="clear" w:pos="160"/>
                <w:tab w:val="clear" w:pos="660"/>
              </w:tabs>
              <w:spacing w:before="60" w:after="0"/>
              <w:ind w:left="321" w:hanging="321"/>
              <w:rPr>
                <w:b/>
                <w:sz w:val="18"/>
                <w:szCs w:val="18"/>
              </w:rPr>
            </w:pPr>
          </w:p>
        </w:tc>
        <w:tc>
          <w:tcPr>
            <w:tcW w:w="6378" w:type="dxa"/>
            <w:gridSpan w:val="2"/>
            <w:tcBorders>
              <w:top w:val="nil"/>
              <w:left w:val="dotted" w:sz="2" w:space="0" w:color="888B8D" w:themeColor="accent2"/>
              <w:bottom w:val="dotted" w:sz="2" w:space="0" w:color="888B8D" w:themeColor="accent2"/>
              <w:right w:val="nil"/>
            </w:tcBorders>
          </w:tcPr>
          <w:p w14:paraId="1D3CAF28" w14:textId="77777777" w:rsidR="000B3A05" w:rsidRDefault="000B3A05" w:rsidP="003B5062">
            <w:pPr>
              <w:pStyle w:val="VRQAFormBody"/>
              <w:framePr w:hSpace="0" w:wrap="auto" w:vAnchor="margin" w:hAnchor="text" w:xAlign="left" w:yAlign="inline"/>
              <w:spacing w:after="80"/>
            </w:pPr>
            <w:r w:rsidRPr="00FB15AC">
              <w:rPr>
                <w:b/>
                <w:bCs/>
                <w:color w:val="53565A" w:themeColor="text1"/>
              </w:rPr>
              <w:t>Substantial change</w:t>
            </w:r>
            <w:r w:rsidRPr="00D86545">
              <w:rPr>
                <w:color w:val="53565A" w:themeColor="text1"/>
              </w:rPr>
              <w:t xml:space="preserve"> </w:t>
            </w:r>
            <w:r>
              <w:t>in an RTO organisational status includes:</w:t>
            </w:r>
          </w:p>
          <w:p w14:paraId="3C184395" w14:textId="77777777" w:rsidR="000B3A05" w:rsidRDefault="000B3A05" w:rsidP="006A1F59">
            <w:pPr>
              <w:pStyle w:val="VRQAFormBody"/>
              <w:framePr w:hSpace="0" w:wrap="auto" w:vAnchor="margin" w:hAnchor="text" w:xAlign="left" w:yAlign="inline"/>
              <w:tabs>
                <w:tab w:val="left" w:pos="436"/>
              </w:tabs>
              <w:spacing w:before="0" w:after="60"/>
              <w:ind w:left="437" w:hanging="437"/>
            </w:pPr>
            <w:r>
              <w:t>•</w:t>
            </w:r>
            <w:r>
              <w:tab/>
              <w:t>a change that involves the inclusion of a person, body or organisation in the control, management or operations of the RTO that:</w:t>
            </w:r>
          </w:p>
          <w:p w14:paraId="09E591DC" w14:textId="77777777" w:rsidR="000B3A05" w:rsidRDefault="000B3A05" w:rsidP="006A1F59">
            <w:pPr>
              <w:pStyle w:val="VRQAFormBody"/>
              <w:framePr w:hSpace="0" w:wrap="auto" w:vAnchor="margin" w:hAnchor="text" w:xAlign="left" w:yAlign="inline"/>
              <w:numPr>
                <w:ilvl w:val="0"/>
                <w:numId w:val="16"/>
              </w:numPr>
              <w:tabs>
                <w:tab w:val="left" w:pos="919"/>
              </w:tabs>
              <w:ind w:left="918" w:hanging="425"/>
            </w:pPr>
            <w:r>
              <w:t xml:space="preserve">has ever had their registration by the VRQA suspended or cancelled </w:t>
            </w:r>
          </w:p>
          <w:p w14:paraId="47195985" w14:textId="77777777" w:rsidR="000B3A05" w:rsidRDefault="000B3A05" w:rsidP="000B3A05">
            <w:pPr>
              <w:pStyle w:val="VRQAFormBody"/>
              <w:framePr w:hSpace="0" w:wrap="auto" w:vAnchor="margin" w:hAnchor="text" w:xAlign="left" w:yAlign="inline"/>
              <w:numPr>
                <w:ilvl w:val="0"/>
                <w:numId w:val="16"/>
              </w:numPr>
              <w:tabs>
                <w:tab w:val="left" w:pos="919"/>
              </w:tabs>
              <w:spacing w:before="0"/>
              <w:ind w:left="918" w:hanging="425"/>
            </w:pPr>
            <w:r>
              <w:t>has ever had conditions imposed on their registration by the VRQA</w:t>
            </w:r>
          </w:p>
          <w:p w14:paraId="617F7999" w14:textId="77777777" w:rsidR="008D5960" w:rsidRDefault="000B3A05" w:rsidP="00791E62">
            <w:pPr>
              <w:pStyle w:val="VRQAFormBody"/>
              <w:framePr w:hSpace="0" w:wrap="auto" w:vAnchor="margin" w:hAnchor="text" w:xAlign="left" w:yAlign="inline"/>
              <w:numPr>
                <w:ilvl w:val="0"/>
                <w:numId w:val="16"/>
              </w:numPr>
              <w:tabs>
                <w:tab w:val="left" w:pos="919"/>
              </w:tabs>
              <w:spacing w:before="0"/>
              <w:ind w:left="918" w:hanging="425"/>
            </w:pPr>
            <w:r>
              <w:t>has ever been convicted of an indictable offence</w:t>
            </w:r>
          </w:p>
          <w:p w14:paraId="3F68AF58" w14:textId="4B8AC9BF" w:rsidR="000979A3" w:rsidRPr="002021B4" w:rsidRDefault="008D5960" w:rsidP="00791E62">
            <w:pPr>
              <w:pStyle w:val="VRQAFormBody"/>
              <w:framePr w:hSpace="0" w:wrap="auto" w:vAnchor="margin" w:hAnchor="text" w:xAlign="left" w:yAlign="inline"/>
              <w:numPr>
                <w:ilvl w:val="0"/>
                <w:numId w:val="16"/>
              </w:numPr>
              <w:tabs>
                <w:tab w:val="left" w:pos="919"/>
              </w:tabs>
              <w:spacing w:before="0"/>
              <w:ind w:left="918" w:hanging="425"/>
            </w:pPr>
            <w:r w:rsidRPr="007427EF">
              <w:t>has ever become bankrupt or taken the benefit of any law for the relief of bankrupt debtors, or compounded with their creditors or made an assignment of their property for their benefit</w:t>
            </w:r>
          </w:p>
        </w:tc>
      </w:tr>
      <w:tr w:rsidR="000979A3" w:rsidRPr="00E7450B" w14:paraId="6C5793BC" w14:textId="77777777" w:rsidTr="000B3E4A">
        <w:trPr>
          <w:gridAfter w:val="2"/>
          <w:wAfter w:w="135" w:type="dxa"/>
          <w:trHeight w:val="363"/>
        </w:trPr>
        <w:tc>
          <w:tcPr>
            <w:tcW w:w="860" w:type="dxa"/>
            <w:gridSpan w:val="3"/>
            <w:tcBorders>
              <w:top w:val="dotted" w:sz="2" w:space="0" w:color="888B8D" w:themeColor="accent2"/>
              <w:left w:val="nil"/>
              <w:bottom w:val="nil"/>
              <w:right w:val="nil"/>
            </w:tcBorders>
          </w:tcPr>
          <w:p w14:paraId="246A1E43" w14:textId="77777777" w:rsidR="000979A3" w:rsidRPr="00DB78CF" w:rsidRDefault="000979A3" w:rsidP="00AA0BDA">
            <w:pPr>
              <w:pStyle w:val="VRQAIntro"/>
              <w:tabs>
                <w:tab w:val="clear" w:pos="160"/>
                <w:tab w:val="clear" w:pos="660"/>
              </w:tabs>
              <w:spacing w:before="60" w:after="0"/>
              <w:ind w:left="321" w:hanging="321"/>
              <w:rPr>
                <w:b/>
                <w:sz w:val="18"/>
                <w:szCs w:val="18"/>
              </w:rPr>
            </w:pPr>
          </w:p>
        </w:tc>
        <w:tc>
          <w:tcPr>
            <w:tcW w:w="2837" w:type="dxa"/>
            <w:gridSpan w:val="4"/>
            <w:tcBorders>
              <w:top w:val="dotted" w:sz="2" w:space="0" w:color="888B8D" w:themeColor="accent2"/>
              <w:left w:val="nil"/>
              <w:bottom w:val="nil"/>
              <w:right w:val="nil"/>
            </w:tcBorders>
          </w:tcPr>
          <w:p w14:paraId="1617A34B" w14:textId="77777777" w:rsidR="000979A3" w:rsidRPr="00DB78CF" w:rsidRDefault="000979A3" w:rsidP="00AA0BDA">
            <w:pPr>
              <w:pStyle w:val="VRQAIntro"/>
              <w:tabs>
                <w:tab w:val="clear" w:pos="160"/>
                <w:tab w:val="clear" w:pos="660"/>
              </w:tabs>
              <w:spacing w:before="60" w:after="0"/>
              <w:ind w:left="321" w:hanging="321"/>
              <w:rPr>
                <w:b/>
                <w:sz w:val="18"/>
                <w:szCs w:val="18"/>
              </w:rPr>
            </w:pPr>
          </w:p>
        </w:tc>
        <w:tc>
          <w:tcPr>
            <w:tcW w:w="6378" w:type="dxa"/>
            <w:gridSpan w:val="2"/>
            <w:tcBorders>
              <w:top w:val="dotted" w:sz="2" w:space="0" w:color="888B8D" w:themeColor="accent2"/>
              <w:left w:val="nil"/>
              <w:bottom w:val="nil"/>
              <w:right w:val="nil"/>
            </w:tcBorders>
          </w:tcPr>
          <w:p w14:paraId="23E03B81" w14:textId="38D77879" w:rsidR="000979A3" w:rsidRPr="0068544D" w:rsidRDefault="000979A3" w:rsidP="00791E62">
            <w:pPr>
              <w:pStyle w:val="VRQAFormBody"/>
              <w:framePr w:hSpace="0" w:wrap="auto" w:vAnchor="margin" w:hAnchor="text" w:xAlign="left" w:yAlign="inline"/>
              <w:tabs>
                <w:tab w:val="left" w:pos="493"/>
              </w:tabs>
              <w:spacing w:before="40" w:after="120"/>
              <w:ind w:left="357"/>
            </w:pPr>
          </w:p>
        </w:tc>
      </w:tr>
      <w:tr w:rsidR="00791E62" w:rsidRPr="00E7450B" w14:paraId="6BDFBE07" w14:textId="77777777" w:rsidTr="000B3E4A">
        <w:trPr>
          <w:gridAfter w:val="2"/>
          <w:wAfter w:w="135" w:type="dxa"/>
          <w:trHeight w:val="363"/>
        </w:trPr>
        <w:tc>
          <w:tcPr>
            <w:tcW w:w="860" w:type="dxa"/>
            <w:gridSpan w:val="3"/>
            <w:tcBorders>
              <w:top w:val="nil"/>
              <w:left w:val="nil"/>
              <w:bottom w:val="dotted" w:sz="4" w:space="0" w:color="888B8D" w:themeColor="accent2"/>
              <w:right w:val="nil"/>
            </w:tcBorders>
          </w:tcPr>
          <w:p w14:paraId="4BE34426" w14:textId="77777777" w:rsidR="00791E62" w:rsidRPr="00DB78CF" w:rsidRDefault="00791E62" w:rsidP="00AA0BDA">
            <w:pPr>
              <w:pStyle w:val="VRQAIntro"/>
              <w:tabs>
                <w:tab w:val="clear" w:pos="160"/>
                <w:tab w:val="clear" w:pos="660"/>
              </w:tabs>
              <w:spacing w:before="60" w:after="0"/>
              <w:ind w:left="321" w:hanging="321"/>
              <w:rPr>
                <w:b/>
                <w:sz w:val="18"/>
                <w:szCs w:val="18"/>
              </w:rPr>
            </w:pPr>
          </w:p>
        </w:tc>
        <w:tc>
          <w:tcPr>
            <w:tcW w:w="2837" w:type="dxa"/>
            <w:gridSpan w:val="4"/>
            <w:tcBorders>
              <w:top w:val="nil"/>
              <w:left w:val="nil"/>
              <w:bottom w:val="dotted" w:sz="4" w:space="0" w:color="888B8D" w:themeColor="accent2"/>
              <w:right w:val="nil"/>
            </w:tcBorders>
          </w:tcPr>
          <w:p w14:paraId="68BA3394" w14:textId="77777777" w:rsidR="00791E62" w:rsidRPr="00DB78CF" w:rsidRDefault="00791E62" w:rsidP="00AA0BDA">
            <w:pPr>
              <w:pStyle w:val="VRQAIntro"/>
              <w:tabs>
                <w:tab w:val="clear" w:pos="160"/>
                <w:tab w:val="clear" w:pos="660"/>
              </w:tabs>
              <w:spacing w:before="60" w:after="0"/>
              <w:ind w:left="321" w:hanging="321"/>
              <w:rPr>
                <w:b/>
                <w:sz w:val="18"/>
                <w:szCs w:val="18"/>
              </w:rPr>
            </w:pPr>
          </w:p>
        </w:tc>
        <w:tc>
          <w:tcPr>
            <w:tcW w:w="6378" w:type="dxa"/>
            <w:gridSpan w:val="2"/>
            <w:tcBorders>
              <w:top w:val="nil"/>
              <w:left w:val="nil"/>
              <w:bottom w:val="dotted" w:sz="4" w:space="0" w:color="888B8D" w:themeColor="accent2"/>
              <w:right w:val="nil"/>
            </w:tcBorders>
          </w:tcPr>
          <w:p w14:paraId="4A59A36F" w14:textId="77777777" w:rsidR="00791E62" w:rsidRPr="0068544D" w:rsidRDefault="00791E62" w:rsidP="00791E62">
            <w:pPr>
              <w:pStyle w:val="VRQAFormBody"/>
              <w:framePr w:hSpace="0" w:wrap="auto" w:vAnchor="margin" w:hAnchor="text" w:xAlign="left" w:yAlign="inline"/>
              <w:tabs>
                <w:tab w:val="left" w:pos="493"/>
              </w:tabs>
              <w:spacing w:before="40" w:after="120"/>
              <w:ind w:left="357"/>
            </w:pPr>
          </w:p>
        </w:tc>
      </w:tr>
      <w:tr w:rsidR="000979A3" w:rsidRPr="00E7450B" w14:paraId="284F85B0" w14:textId="77777777" w:rsidTr="00514590">
        <w:trPr>
          <w:gridAfter w:val="2"/>
          <w:wAfter w:w="135" w:type="dxa"/>
          <w:trHeight w:val="363"/>
        </w:trPr>
        <w:tc>
          <w:tcPr>
            <w:tcW w:w="860" w:type="dxa"/>
            <w:gridSpan w:val="3"/>
            <w:tcBorders>
              <w:top w:val="dotted" w:sz="4" w:space="0" w:color="888B8D" w:themeColor="accent2"/>
              <w:left w:val="nil"/>
              <w:bottom w:val="nil"/>
              <w:right w:val="dotted" w:sz="2" w:space="0" w:color="888B8D" w:themeColor="accent2"/>
            </w:tcBorders>
          </w:tcPr>
          <w:p w14:paraId="423BF304" w14:textId="77777777" w:rsidR="000979A3" w:rsidRPr="00DB78CF" w:rsidRDefault="000979A3" w:rsidP="00AA0BDA">
            <w:pPr>
              <w:pStyle w:val="VRQAIntro"/>
              <w:tabs>
                <w:tab w:val="clear" w:pos="160"/>
                <w:tab w:val="clear" w:pos="660"/>
              </w:tabs>
              <w:spacing w:before="60" w:after="0"/>
              <w:ind w:left="321" w:hanging="321"/>
              <w:rPr>
                <w:b/>
                <w:sz w:val="18"/>
                <w:szCs w:val="18"/>
              </w:rPr>
            </w:pPr>
          </w:p>
        </w:tc>
        <w:tc>
          <w:tcPr>
            <w:tcW w:w="2837" w:type="dxa"/>
            <w:gridSpan w:val="4"/>
            <w:tcBorders>
              <w:top w:val="dotted" w:sz="4" w:space="0" w:color="888B8D" w:themeColor="accent2"/>
              <w:left w:val="nil"/>
              <w:bottom w:val="nil"/>
              <w:right w:val="dotted" w:sz="2" w:space="0" w:color="888B8D" w:themeColor="accent2"/>
            </w:tcBorders>
          </w:tcPr>
          <w:p w14:paraId="10E6C084" w14:textId="77777777" w:rsidR="000979A3" w:rsidRPr="00DB78CF" w:rsidRDefault="000979A3" w:rsidP="00AA0BDA">
            <w:pPr>
              <w:pStyle w:val="VRQAIntro"/>
              <w:tabs>
                <w:tab w:val="clear" w:pos="160"/>
                <w:tab w:val="clear" w:pos="660"/>
              </w:tabs>
              <w:spacing w:before="60" w:after="0"/>
              <w:ind w:left="321" w:hanging="321"/>
              <w:rPr>
                <w:b/>
                <w:sz w:val="18"/>
                <w:szCs w:val="18"/>
              </w:rPr>
            </w:pPr>
          </w:p>
        </w:tc>
        <w:tc>
          <w:tcPr>
            <w:tcW w:w="6378" w:type="dxa"/>
            <w:gridSpan w:val="2"/>
            <w:tcBorders>
              <w:top w:val="dotted" w:sz="4" w:space="0" w:color="888B8D" w:themeColor="accent2"/>
              <w:left w:val="dotted" w:sz="2" w:space="0" w:color="888B8D" w:themeColor="accent2"/>
              <w:bottom w:val="nil"/>
              <w:right w:val="nil"/>
            </w:tcBorders>
          </w:tcPr>
          <w:p w14:paraId="3D4E7FED" w14:textId="0A04AB35" w:rsidR="000979A3" w:rsidRDefault="000979A3" w:rsidP="003B43C2">
            <w:pPr>
              <w:pStyle w:val="VRQAFormBody"/>
              <w:framePr w:hSpace="0" w:wrap="auto" w:vAnchor="margin" w:hAnchor="text" w:xAlign="left" w:yAlign="inline"/>
              <w:numPr>
                <w:ilvl w:val="0"/>
                <w:numId w:val="16"/>
              </w:numPr>
              <w:tabs>
                <w:tab w:val="left" w:pos="919"/>
              </w:tabs>
              <w:spacing w:before="0"/>
              <w:ind w:left="918" w:hanging="317"/>
            </w:pPr>
            <w:r>
              <w:t xml:space="preserve">has been disqualified from managing corporations under the </w:t>
            </w:r>
            <w:r w:rsidRPr="00B61D98">
              <w:rPr>
                <w:i/>
                <w:iCs/>
              </w:rPr>
              <w:t>Corporations Act</w:t>
            </w:r>
            <w:r w:rsidR="00542B87" w:rsidRPr="0015171F">
              <w:t>.</w:t>
            </w:r>
          </w:p>
          <w:p w14:paraId="7F74362E" w14:textId="15E185B6" w:rsidR="000979A3" w:rsidRPr="0068544D" w:rsidRDefault="000979A3" w:rsidP="00514590">
            <w:pPr>
              <w:pStyle w:val="VRQAFormBody"/>
              <w:framePr w:hSpace="0" w:wrap="auto" w:vAnchor="margin" w:hAnchor="text" w:xAlign="left" w:yAlign="inline"/>
              <w:numPr>
                <w:ilvl w:val="0"/>
                <w:numId w:val="34"/>
              </w:numPr>
              <w:tabs>
                <w:tab w:val="left" w:pos="493"/>
              </w:tabs>
              <w:spacing w:before="40" w:after="60"/>
              <w:ind w:left="885" w:hanging="284"/>
            </w:pPr>
            <w:r>
              <w:t>was involved in the provision of courses by another person or body who is covered by the any of the above circumstances at the time of the events that gave rise to the relevant prosecution or other action</w:t>
            </w:r>
            <w:r w:rsidR="00C27174">
              <w:t>.</w:t>
            </w:r>
          </w:p>
        </w:tc>
      </w:tr>
      <w:tr w:rsidR="000B3A05" w:rsidRPr="00E7450B" w14:paraId="053F0B48" w14:textId="77777777" w:rsidTr="00514590">
        <w:trPr>
          <w:gridAfter w:val="2"/>
          <w:wAfter w:w="135" w:type="dxa"/>
          <w:trHeight w:val="363"/>
        </w:trPr>
        <w:tc>
          <w:tcPr>
            <w:tcW w:w="860" w:type="dxa"/>
            <w:gridSpan w:val="3"/>
            <w:tcBorders>
              <w:top w:val="nil"/>
              <w:left w:val="nil"/>
              <w:bottom w:val="nil"/>
              <w:right w:val="dotted" w:sz="2" w:space="0" w:color="888B8D" w:themeColor="accent2"/>
            </w:tcBorders>
          </w:tcPr>
          <w:p w14:paraId="520EFFE9" w14:textId="77777777" w:rsidR="000B3A05" w:rsidRPr="00DB78CF" w:rsidRDefault="000B3A05" w:rsidP="00AA0BDA">
            <w:pPr>
              <w:pStyle w:val="VRQAIntro"/>
              <w:tabs>
                <w:tab w:val="clear" w:pos="160"/>
                <w:tab w:val="clear" w:pos="660"/>
              </w:tabs>
              <w:spacing w:before="60" w:after="0"/>
              <w:ind w:left="321" w:hanging="321"/>
              <w:rPr>
                <w:b/>
                <w:sz w:val="18"/>
                <w:szCs w:val="18"/>
              </w:rPr>
            </w:pPr>
          </w:p>
        </w:tc>
        <w:tc>
          <w:tcPr>
            <w:tcW w:w="2837" w:type="dxa"/>
            <w:gridSpan w:val="4"/>
            <w:tcBorders>
              <w:top w:val="nil"/>
              <w:left w:val="nil"/>
              <w:bottom w:val="nil"/>
              <w:right w:val="dotted" w:sz="2" w:space="0" w:color="888B8D" w:themeColor="accent2"/>
            </w:tcBorders>
          </w:tcPr>
          <w:p w14:paraId="247C64B7" w14:textId="77777777" w:rsidR="000B3A05" w:rsidRPr="00DB78CF" w:rsidRDefault="000B3A05" w:rsidP="00AA0BDA">
            <w:pPr>
              <w:pStyle w:val="VRQAIntro"/>
              <w:tabs>
                <w:tab w:val="clear" w:pos="160"/>
                <w:tab w:val="clear" w:pos="660"/>
              </w:tabs>
              <w:spacing w:before="60" w:after="0"/>
              <w:ind w:left="321" w:hanging="321"/>
              <w:rPr>
                <w:b/>
                <w:sz w:val="18"/>
                <w:szCs w:val="18"/>
              </w:rPr>
            </w:pPr>
          </w:p>
        </w:tc>
        <w:tc>
          <w:tcPr>
            <w:tcW w:w="6378" w:type="dxa"/>
            <w:gridSpan w:val="2"/>
            <w:tcBorders>
              <w:top w:val="nil"/>
              <w:left w:val="dotted" w:sz="2" w:space="0" w:color="888B8D" w:themeColor="accent2"/>
              <w:bottom w:val="nil"/>
              <w:right w:val="nil"/>
            </w:tcBorders>
          </w:tcPr>
          <w:p w14:paraId="12E6420A" w14:textId="77777777" w:rsidR="000B3A05" w:rsidRDefault="000B3A05" w:rsidP="00BB1C50">
            <w:pPr>
              <w:pStyle w:val="VRQAFormBody"/>
              <w:framePr w:hSpace="0" w:wrap="auto" w:vAnchor="margin" w:hAnchor="text" w:xAlign="left" w:yAlign="inline"/>
              <w:numPr>
                <w:ilvl w:val="0"/>
                <w:numId w:val="34"/>
              </w:numPr>
              <w:ind w:left="459"/>
            </w:pPr>
            <w:r>
              <w:t>a change in the control, management or operations of the RTO that will result in the RTO:</w:t>
            </w:r>
          </w:p>
          <w:p w14:paraId="26802A1D" w14:textId="77777777" w:rsidR="000B3A05" w:rsidRDefault="000B3A05" w:rsidP="000B3A05">
            <w:pPr>
              <w:pStyle w:val="VRQAFormBody"/>
              <w:framePr w:hSpace="0" w:wrap="auto" w:vAnchor="margin" w:hAnchor="text" w:xAlign="left" w:yAlign="inline"/>
              <w:numPr>
                <w:ilvl w:val="0"/>
                <w:numId w:val="34"/>
              </w:numPr>
              <w:ind w:left="884" w:hanging="287"/>
            </w:pPr>
            <w:r>
              <w:t>substantially changing its mode of training delivery from that initially approved</w:t>
            </w:r>
          </w:p>
          <w:p w14:paraId="1DDC6205" w14:textId="77777777" w:rsidR="000B3A05" w:rsidRDefault="000B3A05" w:rsidP="000B3A05">
            <w:pPr>
              <w:pStyle w:val="VRQAFormBody"/>
              <w:framePr w:hSpace="0" w:wrap="auto" w:vAnchor="margin" w:hAnchor="text" w:xAlign="left" w:yAlign="inline"/>
              <w:numPr>
                <w:ilvl w:val="0"/>
                <w:numId w:val="34"/>
              </w:numPr>
              <w:spacing w:before="0"/>
              <w:ind w:left="884" w:hanging="289"/>
            </w:pPr>
            <w:r>
              <w:t>relocating premises</w:t>
            </w:r>
          </w:p>
          <w:p w14:paraId="2AA9183C" w14:textId="77777777" w:rsidR="000B3A05" w:rsidRDefault="000B3A05" w:rsidP="000B3A05">
            <w:pPr>
              <w:pStyle w:val="VRQAFormBody"/>
              <w:framePr w:hSpace="0" w:wrap="auto" w:vAnchor="margin" w:hAnchor="text" w:xAlign="left" w:yAlign="inline"/>
              <w:numPr>
                <w:ilvl w:val="0"/>
                <w:numId w:val="34"/>
              </w:numPr>
              <w:spacing w:before="0"/>
              <w:ind w:left="884" w:hanging="289"/>
            </w:pPr>
            <w:r>
              <w:t>being owned or managed, in whole or in part, by a person resident or a body registered outside Australia.</w:t>
            </w:r>
          </w:p>
          <w:p w14:paraId="53307681" w14:textId="3413750A" w:rsidR="000B3A05" w:rsidRPr="0068544D" w:rsidRDefault="000B3A05" w:rsidP="000B3A05">
            <w:pPr>
              <w:pStyle w:val="VRQAFormBody"/>
              <w:framePr w:hSpace="0" w:wrap="auto" w:vAnchor="margin" w:hAnchor="text" w:xAlign="left" w:yAlign="inline"/>
              <w:numPr>
                <w:ilvl w:val="0"/>
                <w:numId w:val="34"/>
              </w:numPr>
              <w:tabs>
                <w:tab w:val="left" w:pos="493"/>
              </w:tabs>
              <w:spacing w:before="40" w:after="120"/>
              <w:ind w:left="357" w:hanging="357"/>
            </w:pPr>
            <w:r>
              <w:t>a change that substantively affects the basis on which the RTO was granted registration, including a change in the RTO’s ability to meet the AQTF Essential Standards for Registration and the VRQA VET Guidelines and/or to fulfil any specific undertakings given to the VRQA.</w:t>
            </w:r>
          </w:p>
        </w:tc>
      </w:tr>
      <w:tr w:rsidR="00F07210" w:rsidRPr="00E7450B" w14:paraId="0DCE041E" w14:textId="77777777" w:rsidTr="000B3E4A">
        <w:trPr>
          <w:trHeight w:val="400"/>
        </w:trPr>
        <w:tc>
          <w:tcPr>
            <w:tcW w:w="10210" w:type="dxa"/>
            <w:gridSpan w:val="11"/>
            <w:tcBorders>
              <w:top w:val="nil"/>
              <w:left w:val="nil"/>
              <w:bottom w:val="nil"/>
              <w:right w:val="nil"/>
            </w:tcBorders>
            <w:shd w:val="clear" w:color="auto" w:fill="103D64" w:themeFill="accent4"/>
            <w:vAlign w:val="center"/>
          </w:tcPr>
          <w:p w14:paraId="310AFE64" w14:textId="3BFBEEF0" w:rsidR="00F07210" w:rsidRPr="008D1ED1" w:rsidRDefault="0067542D" w:rsidP="00BF30F4">
            <w:pPr>
              <w:pStyle w:val="VRQAFormBody"/>
              <w:framePr w:hSpace="0" w:wrap="auto" w:vAnchor="margin" w:hAnchor="text" w:xAlign="left" w:yAlign="inline"/>
              <w:tabs>
                <w:tab w:val="left" w:pos="51"/>
              </w:tabs>
              <w:rPr>
                <w:rFonts w:eastAsiaTheme="minorHAnsi"/>
                <w:color w:val="FFFFFF" w:themeColor="background1"/>
                <w:lang w:val="en-GB" w:eastAsia="en-US"/>
              </w:rPr>
            </w:pPr>
            <w:r w:rsidRPr="0067542D">
              <w:rPr>
                <w:rFonts w:eastAsiaTheme="minorHAnsi"/>
                <w:color w:val="FFFFFF" w:themeColor="background1"/>
                <w:lang w:val="en-GB" w:eastAsia="en-US"/>
              </w:rPr>
              <w:t xml:space="preserve">Steps for RTOs - Change to RTO </w:t>
            </w:r>
            <w:r w:rsidR="00655EDD">
              <w:rPr>
                <w:rFonts w:eastAsiaTheme="minorHAnsi"/>
                <w:color w:val="FFFFFF" w:themeColor="background1"/>
                <w:lang w:val="en-GB" w:eastAsia="en-US"/>
              </w:rPr>
              <w:t>c</w:t>
            </w:r>
            <w:r w:rsidR="00655EDD" w:rsidRPr="0067542D">
              <w:rPr>
                <w:rFonts w:eastAsiaTheme="minorHAnsi"/>
                <w:color w:val="FFFFFF" w:themeColor="background1"/>
                <w:lang w:val="en-GB" w:eastAsia="en-US"/>
              </w:rPr>
              <w:t>ontrol</w:t>
            </w:r>
            <w:r w:rsidRPr="0067542D">
              <w:rPr>
                <w:rFonts w:eastAsiaTheme="minorHAnsi"/>
                <w:color w:val="FFFFFF" w:themeColor="background1"/>
                <w:lang w:val="en-GB" w:eastAsia="en-US"/>
              </w:rPr>
              <w:t xml:space="preserve">, </w:t>
            </w:r>
            <w:r w:rsidR="00655EDD">
              <w:rPr>
                <w:rFonts w:eastAsiaTheme="minorHAnsi"/>
                <w:color w:val="FFFFFF" w:themeColor="background1"/>
                <w:lang w:val="en-GB" w:eastAsia="en-US"/>
              </w:rPr>
              <w:t>m</w:t>
            </w:r>
            <w:r w:rsidR="00655EDD" w:rsidRPr="0067542D">
              <w:rPr>
                <w:rFonts w:eastAsiaTheme="minorHAnsi"/>
                <w:color w:val="FFFFFF" w:themeColor="background1"/>
                <w:lang w:val="en-GB" w:eastAsia="en-US"/>
              </w:rPr>
              <w:t xml:space="preserve">anagement </w:t>
            </w:r>
            <w:r w:rsidRPr="0067542D">
              <w:rPr>
                <w:rFonts w:eastAsiaTheme="minorHAnsi"/>
                <w:color w:val="FFFFFF" w:themeColor="background1"/>
                <w:lang w:val="en-GB" w:eastAsia="en-US"/>
              </w:rPr>
              <w:t xml:space="preserve">or </w:t>
            </w:r>
            <w:r w:rsidR="00655EDD">
              <w:rPr>
                <w:rFonts w:eastAsiaTheme="minorHAnsi"/>
                <w:color w:val="FFFFFF" w:themeColor="background1"/>
                <w:lang w:val="en-GB" w:eastAsia="en-US"/>
              </w:rPr>
              <w:t>o</w:t>
            </w:r>
            <w:r w:rsidR="00655EDD" w:rsidRPr="0067542D">
              <w:rPr>
                <w:rFonts w:eastAsiaTheme="minorHAnsi"/>
                <w:color w:val="FFFFFF" w:themeColor="background1"/>
                <w:lang w:val="en-GB" w:eastAsia="en-US"/>
              </w:rPr>
              <w:t>perations</w:t>
            </w:r>
          </w:p>
        </w:tc>
      </w:tr>
      <w:tr w:rsidR="000F52B7" w:rsidRPr="00E7450B" w14:paraId="65A7D8F9" w14:textId="77777777" w:rsidTr="000B3E4A">
        <w:trPr>
          <w:trHeight w:val="243"/>
        </w:trPr>
        <w:tc>
          <w:tcPr>
            <w:tcW w:w="860" w:type="dxa"/>
            <w:gridSpan w:val="3"/>
            <w:tcBorders>
              <w:top w:val="nil"/>
              <w:left w:val="nil"/>
              <w:bottom w:val="dotted" w:sz="4" w:space="0" w:color="888B8D" w:themeColor="accent2"/>
              <w:right w:val="dotted" w:sz="4" w:space="0" w:color="888B8D" w:themeColor="accent2"/>
            </w:tcBorders>
            <w:shd w:val="clear" w:color="auto" w:fill="FFFFFF" w:themeFill="background1"/>
            <w:vAlign w:val="center"/>
          </w:tcPr>
          <w:p w14:paraId="5BDC3BCA" w14:textId="6CA9669C" w:rsidR="000F52B7" w:rsidRPr="000F52B7" w:rsidRDefault="000F52B7" w:rsidP="00BF30F4">
            <w:pPr>
              <w:pStyle w:val="VRQAFormBody"/>
              <w:framePr w:hSpace="0" w:wrap="auto" w:vAnchor="margin" w:hAnchor="text" w:xAlign="left" w:yAlign="inline"/>
              <w:tabs>
                <w:tab w:val="left" w:pos="51"/>
              </w:tabs>
              <w:rPr>
                <w:rFonts w:eastAsiaTheme="minorHAnsi"/>
                <w:color w:val="53565A" w:themeColor="text1"/>
                <w:lang w:val="en-GB" w:eastAsia="en-US"/>
              </w:rPr>
            </w:pPr>
            <w:r w:rsidRPr="000F52B7">
              <w:rPr>
                <w:rFonts w:eastAsiaTheme="minorHAnsi"/>
                <w:color w:val="53565A" w:themeColor="text1"/>
                <w:lang w:val="en-GB" w:eastAsia="en-US"/>
              </w:rPr>
              <w:t>1</w:t>
            </w:r>
          </w:p>
        </w:tc>
        <w:tc>
          <w:tcPr>
            <w:tcW w:w="9350" w:type="dxa"/>
            <w:gridSpan w:val="8"/>
            <w:tcBorders>
              <w:top w:val="nil"/>
              <w:left w:val="dotted" w:sz="4" w:space="0" w:color="888B8D" w:themeColor="accent2"/>
              <w:bottom w:val="dotted" w:sz="4" w:space="0" w:color="888B8D" w:themeColor="accent2"/>
              <w:right w:val="nil"/>
            </w:tcBorders>
            <w:shd w:val="clear" w:color="auto" w:fill="FFFFFF" w:themeFill="background1"/>
            <w:vAlign w:val="center"/>
          </w:tcPr>
          <w:p w14:paraId="7CB5CDDF" w14:textId="4E3C82C5" w:rsidR="000F52B7" w:rsidRPr="0067542D" w:rsidRDefault="000F52B7" w:rsidP="00506E86">
            <w:pPr>
              <w:pStyle w:val="VRQAFormBody"/>
              <w:framePr w:hSpace="0" w:wrap="auto" w:vAnchor="margin" w:hAnchor="text" w:xAlign="left" w:yAlign="inline"/>
              <w:tabs>
                <w:tab w:val="left" w:pos="51"/>
              </w:tabs>
              <w:rPr>
                <w:rFonts w:eastAsiaTheme="minorHAnsi"/>
                <w:color w:val="FFFFFF" w:themeColor="background1"/>
                <w:lang w:val="en-GB" w:eastAsia="en-US"/>
              </w:rPr>
            </w:pPr>
            <w:r w:rsidRPr="00697A20">
              <w:rPr>
                <w:rFonts w:eastAsiaTheme="minorHAnsi"/>
                <w:color w:val="53565A" w:themeColor="text1"/>
                <w:lang w:val="en-GB" w:eastAsia="en-US"/>
              </w:rPr>
              <w:t>Advise the VRQA of any changes at least 30 days in advance, or as soon as possible</w:t>
            </w:r>
            <w:r w:rsidR="005961D1">
              <w:rPr>
                <w:rFonts w:eastAsiaTheme="minorHAnsi"/>
                <w:color w:val="53565A" w:themeColor="text1"/>
                <w:lang w:val="en-GB" w:eastAsia="en-US"/>
              </w:rPr>
              <w:t>.</w:t>
            </w:r>
          </w:p>
        </w:tc>
      </w:tr>
      <w:tr w:rsidR="00506E86" w:rsidRPr="00E7450B" w14:paraId="1DF5E2D3" w14:textId="77777777" w:rsidTr="000B3E4A">
        <w:trPr>
          <w:trHeight w:val="209"/>
        </w:trPr>
        <w:tc>
          <w:tcPr>
            <w:tcW w:w="860" w:type="dxa"/>
            <w:gridSpan w:val="3"/>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4ED607CF" w14:textId="4267CC71" w:rsidR="00506E86" w:rsidRPr="000F52B7" w:rsidRDefault="00506E86" w:rsidP="00BF30F4">
            <w:pPr>
              <w:pStyle w:val="VRQAFormBody"/>
              <w:framePr w:hSpace="0" w:wrap="auto" w:vAnchor="margin" w:hAnchor="text" w:xAlign="left" w:yAlign="inline"/>
              <w:tabs>
                <w:tab w:val="left" w:pos="51"/>
              </w:tabs>
              <w:rPr>
                <w:rFonts w:eastAsiaTheme="minorHAnsi"/>
                <w:color w:val="53565A" w:themeColor="text1"/>
                <w:lang w:val="en-GB" w:eastAsia="en-US"/>
              </w:rPr>
            </w:pPr>
            <w:r>
              <w:rPr>
                <w:rFonts w:eastAsiaTheme="minorHAnsi"/>
                <w:color w:val="53565A" w:themeColor="text1"/>
                <w:lang w:val="en-GB" w:eastAsia="en-US"/>
              </w:rPr>
              <w:t>2.</w:t>
            </w:r>
          </w:p>
        </w:tc>
        <w:tc>
          <w:tcPr>
            <w:tcW w:w="9350" w:type="dxa"/>
            <w:gridSpan w:val="8"/>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03F6610D" w14:textId="72DDEE68" w:rsidR="00506E86" w:rsidRPr="00697A20" w:rsidRDefault="00506E86" w:rsidP="00506E86">
            <w:pPr>
              <w:pStyle w:val="VRQAFormBody"/>
              <w:framePr w:hSpace="0" w:wrap="auto" w:vAnchor="margin" w:hAnchor="text" w:xAlign="left" w:yAlign="inline"/>
              <w:tabs>
                <w:tab w:val="left" w:pos="51"/>
              </w:tabs>
              <w:rPr>
                <w:rFonts w:eastAsiaTheme="minorHAnsi"/>
                <w:color w:val="53565A" w:themeColor="text1"/>
                <w:lang w:val="en-GB" w:eastAsia="en-US"/>
              </w:rPr>
            </w:pPr>
            <w:r w:rsidRPr="00697A20">
              <w:rPr>
                <w:rFonts w:eastAsiaTheme="minorHAnsi"/>
                <w:color w:val="53565A" w:themeColor="text1"/>
                <w:lang w:val="en-GB" w:eastAsia="en-US"/>
              </w:rPr>
              <w:t>Provide documents/records to VRQA and students as per this guide</w:t>
            </w:r>
            <w:r w:rsidR="00963B1D">
              <w:rPr>
                <w:rFonts w:eastAsiaTheme="minorHAnsi"/>
                <w:color w:val="53565A" w:themeColor="text1"/>
                <w:lang w:val="en-GB" w:eastAsia="en-US"/>
              </w:rPr>
              <w:t>.</w:t>
            </w:r>
          </w:p>
        </w:tc>
      </w:tr>
      <w:tr w:rsidR="00FE1770" w:rsidRPr="00E7450B" w14:paraId="2CE983D5" w14:textId="77777777" w:rsidTr="006554AD">
        <w:trPr>
          <w:gridAfter w:val="1"/>
          <w:wAfter w:w="36" w:type="dxa"/>
          <w:trHeight w:val="420"/>
        </w:trPr>
        <w:tc>
          <w:tcPr>
            <w:tcW w:w="10174" w:type="dxa"/>
            <w:gridSpan w:val="10"/>
            <w:tcBorders>
              <w:top w:val="nil"/>
              <w:left w:val="nil"/>
              <w:bottom w:val="dotted" w:sz="4" w:space="0" w:color="888B8D" w:themeColor="accent2"/>
              <w:right w:val="nil"/>
            </w:tcBorders>
            <w:shd w:val="clear" w:color="auto" w:fill="FFFFFF" w:themeFill="background1"/>
            <w:vAlign w:val="center"/>
          </w:tcPr>
          <w:p w14:paraId="3BE3CAD8" w14:textId="42F764A4" w:rsidR="00FE1770" w:rsidRPr="008A1B3F" w:rsidRDefault="00FE1770" w:rsidP="00D63119">
            <w:pPr>
              <w:pStyle w:val="Heading1"/>
              <w:numPr>
                <w:ilvl w:val="0"/>
                <w:numId w:val="36"/>
              </w:numPr>
              <w:ind w:left="462"/>
            </w:pPr>
            <w:bookmarkStart w:id="17" w:name="overseas"/>
            <w:bookmarkStart w:id="18" w:name="_Toc47019938"/>
            <w:bookmarkEnd w:id="17"/>
            <w:r w:rsidRPr="008A1B3F">
              <w:t xml:space="preserve">Change of RTO </w:t>
            </w:r>
            <w:r w:rsidR="00655EDD">
              <w:t>o</w:t>
            </w:r>
            <w:r w:rsidR="00655EDD" w:rsidRPr="008A1B3F">
              <w:t xml:space="preserve">rganisational </w:t>
            </w:r>
            <w:r w:rsidR="00655EDD">
              <w:t>s</w:t>
            </w:r>
            <w:r w:rsidR="00655EDD" w:rsidRPr="008A1B3F">
              <w:t xml:space="preserve">tatus </w:t>
            </w:r>
            <w:r w:rsidRPr="008A1B3F">
              <w:t xml:space="preserve">– </w:t>
            </w:r>
            <w:r w:rsidR="00655EDD">
              <w:t>o</w:t>
            </w:r>
            <w:r w:rsidR="00655EDD" w:rsidRPr="008A1B3F">
              <w:t xml:space="preserve">verseas </w:t>
            </w:r>
            <w:bookmarkEnd w:id="18"/>
            <w:r w:rsidR="00655EDD">
              <w:t>s</w:t>
            </w:r>
            <w:r w:rsidR="00655EDD" w:rsidRPr="008A1B3F">
              <w:t>tudents</w:t>
            </w:r>
          </w:p>
        </w:tc>
      </w:tr>
      <w:tr w:rsidR="00CD323A" w:rsidRPr="00CD323A" w14:paraId="018EC41D" w14:textId="77777777" w:rsidTr="000B3E4A">
        <w:trPr>
          <w:trHeight w:val="559"/>
        </w:trPr>
        <w:tc>
          <w:tcPr>
            <w:tcW w:w="1003" w:type="dxa"/>
            <w:gridSpan w:val="4"/>
            <w:tcBorders>
              <w:top w:val="dotted" w:sz="4" w:space="0" w:color="888B8D" w:themeColor="accent2"/>
              <w:left w:val="nil"/>
              <w:bottom w:val="dotted" w:sz="2" w:space="0" w:color="888B8D" w:themeColor="accent2"/>
              <w:right w:val="dotted" w:sz="4" w:space="0" w:color="888B8D" w:themeColor="accent2"/>
            </w:tcBorders>
            <w:shd w:val="clear" w:color="auto" w:fill="FFFFFF" w:themeFill="background1"/>
            <w:vAlign w:val="center"/>
          </w:tcPr>
          <w:p w14:paraId="7644B405" w14:textId="211B3407" w:rsidR="00DB17DE" w:rsidRPr="00465B55" w:rsidRDefault="00DB17DE" w:rsidP="00BF30F4">
            <w:pPr>
              <w:pStyle w:val="VRQAFormBody"/>
              <w:framePr w:hSpace="0" w:wrap="auto" w:vAnchor="margin" w:hAnchor="text" w:xAlign="left" w:yAlign="inline"/>
              <w:tabs>
                <w:tab w:val="left" w:pos="51"/>
              </w:tabs>
              <w:rPr>
                <w:rFonts w:eastAsiaTheme="minorHAnsi"/>
                <w:color w:val="FFFFFF" w:themeColor="background1"/>
                <w:lang w:val="en-GB" w:eastAsia="en-US"/>
              </w:rPr>
            </w:pPr>
          </w:p>
        </w:tc>
        <w:tc>
          <w:tcPr>
            <w:tcW w:w="9207" w:type="dxa"/>
            <w:gridSpan w:val="7"/>
            <w:tcBorders>
              <w:top w:val="dotted" w:sz="4" w:space="0" w:color="888B8D" w:themeColor="accent2"/>
              <w:left w:val="dotted" w:sz="4" w:space="0" w:color="888B8D" w:themeColor="accent2"/>
              <w:bottom w:val="dotted" w:sz="2" w:space="0" w:color="888B8D" w:themeColor="accent2"/>
              <w:right w:val="nil"/>
            </w:tcBorders>
            <w:shd w:val="clear" w:color="auto" w:fill="FFFFFF" w:themeFill="background1"/>
            <w:vAlign w:val="center"/>
          </w:tcPr>
          <w:p w14:paraId="436B2C49" w14:textId="132CB574" w:rsidR="00DB17DE" w:rsidRPr="00CD323A" w:rsidRDefault="00AF6651" w:rsidP="00BF30F4">
            <w:pPr>
              <w:pStyle w:val="VRQAFormBody"/>
              <w:framePr w:hSpace="0" w:wrap="auto" w:vAnchor="margin" w:hAnchor="text" w:xAlign="left" w:yAlign="inline"/>
              <w:tabs>
                <w:tab w:val="left" w:pos="51"/>
              </w:tabs>
              <w:rPr>
                <w:rFonts w:eastAsiaTheme="minorHAnsi"/>
                <w:color w:val="53565A" w:themeColor="text1"/>
                <w:lang w:val="en-GB" w:eastAsia="en-US"/>
              </w:rPr>
            </w:pPr>
            <w:r w:rsidRPr="004E2B8E">
              <w:rPr>
                <w:b/>
                <w:bCs/>
                <w:color w:val="103D64" w:themeColor="text2"/>
                <w:lang w:val="en-GB"/>
              </w:rPr>
              <w:t>Example:</w:t>
            </w:r>
            <w:r w:rsidRPr="004E2B8E">
              <w:rPr>
                <w:color w:val="103D64" w:themeColor="text2"/>
                <w:lang w:val="en-GB"/>
              </w:rPr>
              <w:t xml:space="preserve"> </w:t>
            </w:r>
            <w:r w:rsidR="00CD323A" w:rsidRPr="004E2B8E">
              <w:rPr>
                <w:rFonts w:eastAsiaTheme="minorHAnsi"/>
                <w:color w:val="103D64" w:themeColor="text2"/>
                <w:lang w:val="en-GB" w:eastAsia="en-US"/>
              </w:rPr>
              <w:t>Smithtown College Pty Ltd operates a business that includes providing training to students. As a result of changes in the control, management and operations of the College they now want to expand the business to provide training to overseas students.</w:t>
            </w:r>
          </w:p>
        </w:tc>
      </w:tr>
      <w:tr w:rsidR="00DB17DE" w:rsidRPr="00E7450B" w14:paraId="49C35F28" w14:textId="77777777" w:rsidTr="000B3E4A">
        <w:trPr>
          <w:gridAfter w:val="1"/>
          <w:wAfter w:w="36" w:type="dxa"/>
          <w:trHeight w:val="657"/>
        </w:trPr>
        <w:tc>
          <w:tcPr>
            <w:tcW w:w="1003" w:type="dxa"/>
            <w:gridSpan w:val="4"/>
            <w:tcBorders>
              <w:top w:val="dotted" w:sz="2" w:space="0" w:color="888B8D" w:themeColor="accent2"/>
              <w:left w:val="nil"/>
              <w:bottom w:val="dotted" w:sz="2" w:space="0" w:color="888B8D" w:themeColor="accent2"/>
              <w:right w:val="dotted" w:sz="2" w:space="0" w:color="888B8D" w:themeColor="accent2"/>
            </w:tcBorders>
          </w:tcPr>
          <w:p w14:paraId="49348382" w14:textId="1DB1C3EB" w:rsidR="00DB17DE" w:rsidRPr="00847E18" w:rsidRDefault="00561CC0" w:rsidP="00701134">
            <w:pPr>
              <w:pStyle w:val="VRQAIntro"/>
              <w:tabs>
                <w:tab w:val="clear" w:pos="160"/>
                <w:tab w:val="left" w:pos="51"/>
              </w:tabs>
              <w:spacing w:before="60" w:after="0"/>
              <w:rPr>
                <w:rFonts w:eastAsia="Times New Roman"/>
                <w:color w:val="103D64" w:themeColor="text2"/>
                <w:sz w:val="18"/>
                <w:szCs w:val="18"/>
                <w:lang w:val="en-AU" w:eastAsia="x-none"/>
              </w:rPr>
            </w:pPr>
            <w:r>
              <w:rPr>
                <w:rFonts w:eastAsia="Times New Roman"/>
                <w:color w:val="103D64" w:themeColor="text2"/>
                <w:sz w:val="18"/>
                <w:szCs w:val="18"/>
                <w:lang w:val="en-AU" w:eastAsia="x-none"/>
              </w:rPr>
              <w:t>7</w:t>
            </w:r>
            <w:r w:rsidR="00626309" w:rsidRPr="00847E18">
              <w:rPr>
                <w:rFonts w:eastAsia="Times New Roman"/>
                <w:color w:val="103D64" w:themeColor="text2"/>
                <w:sz w:val="18"/>
                <w:szCs w:val="18"/>
                <w:lang w:val="en-AU" w:eastAsia="x-none"/>
              </w:rPr>
              <w:t>.1</w:t>
            </w:r>
          </w:p>
        </w:tc>
        <w:tc>
          <w:tcPr>
            <w:tcW w:w="9171" w:type="dxa"/>
            <w:gridSpan w:val="6"/>
            <w:tcBorders>
              <w:top w:val="dotted" w:sz="2" w:space="0" w:color="888B8D" w:themeColor="accent2"/>
              <w:left w:val="dotted" w:sz="2" w:space="0" w:color="888B8D" w:themeColor="accent2"/>
              <w:bottom w:val="dotted" w:sz="2" w:space="0" w:color="888B8D" w:themeColor="accent2"/>
              <w:right w:val="nil"/>
            </w:tcBorders>
          </w:tcPr>
          <w:p w14:paraId="116E2663" w14:textId="0843CFCA" w:rsidR="00DB17DE" w:rsidRPr="00CD323A" w:rsidRDefault="003B30EF" w:rsidP="00BF30F4">
            <w:pPr>
              <w:pStyle w:val="VRQAFormBody"/>
              <w:framePr w:hSpace="0" w:wrap="auto" w:vAnchor="margin" w:hAnchor="text" w:xAlign="left" w:yAlign="inline"/>
              <w:tabs>
                <w:tab w:val="left" w:pos="51"/>
              </w:tabs>
              <w:rPr>
                <w:rFonts w:eastAsiaTheme="minorHAnsi"/>
                <w:color w:val="53565A" w:themeColor="text1"/>
                <w:lang w:val="en-GB" w:eastAsia="en-US"/>
              </w:rPr>
            </w:pPr>
            <w:r w:rsidRPr="003B30EF">
              <w:rPr>
                <w:rFonts w:eastAsiaTheme="minorHAnsi"/>
                <w:color w:val="53565A" w:themeColor="text1"/>
                <w:lang w:val="en-GB" w:eastAsia="en-US"/>
              </w:rPr>
              <w:t>Any training provider that wishes to recruit, enrol or deliver courses to overseas students must be registered on the Australian Government’s Commonwealth Register of Institutions and Courses for Overseas Students (CRICOS).</w:t>
            </w:r>
          </w:p>
        </w:tc>
      </w:tr>
      <w:tr w:rsidR="008A2AD4" w:rsidRPr="00E7450B" w14:paraId="7C58E5CE" w14:textId="77777777" w:rsidTr="000B3E4A">
        <w:trPr>
          <w:gridAfter w:val="1"/>
          <w:wAfter w:w="36" w:type="dxa"/>
          <w:trHeight w:val="696"/>
        </w:trPr>
        <w:tc>
          <w:tcPr>
            <w:tcW w:w="1003" w:type="dxa"/>
            <w:gridSpan w:val="4"/>
            <w:tcBorders>
              <w:top w:val="dotted" w:sz="2" w:space="0" w:color="888B8D" w:themeColor="accent2"/>
              <w:left w:val="nil"/>
              <w:bottom w:val="dotted" w:sz="2" w:space="0" w:color="888B8D" w:themeColor="accent2"/>
              <w:right w:val="dotted" w:sz="2" w:space="0" w:color="888B8D" w:themeColor="accent2"/>
            </w:tcBorders>
          </w:tcPr>
          <w:p w14:paraId="4B2A5682" w14:textId="26EDE48F" w:rsidR="008A2AD4" w:rsidRPr="00847E18" w:rsidRDefault="00561CC0" w:rsidP="00BF30F4">
            <w:pPr>
              <w:pStyle w:val="VRQAIntro"/>
              <w:tabs>
                <w:tab w:val="clear" w:pos="160"/>
                <w:tab w:val="left" w:pos="51"/>
              </w:tabs>
              <w:spacing w:before="60" w:after="0"/>
              <w:rPr>
                <w:rFonts w:eastAsia="Times New Roman"/>
                <w:color w:val="103D64" w:themeColor="text2"/>
                <w:sz w:val="18"/>
                <w:szCs w:val="18"/>
                <w:lang w:val="en-AU" w:eastAsia="x-none"/>
              </w:rPr>
            </w:pPr>
            <w:r>
              <w:rPr>
                <w:rFonts w:eastAsia="Times New Roman"/>
                <w:color w:val="103D64" w:themeColor="text2"/>
                <w:sz w:val="18"/>
                <w:szCs w:val="18"/>
                <w:lang w:val="en-AU" w:eastAsia="x-none"/>
              </w:rPr>
              <w:t>7</w:t>
            </w:r>
            <w:r w:rsidR="004C0700" w:rsidRPr="00847E18">
              <w:rPr>
                <w:rFonts w:eastAsia="Times New Roman"/>
                <w:color w:val="103D64" w:themeColor="text2"/>
                <w:sz w:val="18"/>
                <w:szCs w:val="18"/>
                <w:lang w:val="en-AU" w:eastAsia="x-none"/>
              </w:rPr>
              <w:t>.2</w:t>
            </w:r>
          </w:p>
        </w:tc>
        <w:tc>
          <w:tcPr>
            <w:tcW w:w="9171" w:type="dxa"/>
            <w:gridSpan w:val="6"/>
            <w:tcBorders>
              <w:top w:val="dotted" w:sz="2" w:space="0" w:color="888B8D" w:themeColor="accent2"/>
              <w:left w:val="dotted" w:sz="2" w:space="0" w:color="888B8D" w:themeColor="accent2"/>
              <w:bottom w:val="dotted" w:sz="2" w:space="0" w:color="888B8D" w:themeColor="accent2"/>
              <w:right w:val="nil"/>
            </w:tcBorders>
          </w:tcPr>
          <w:p w14:paraId="37714855" w14:textId="7D266545" w:rsidR="008A2AD4" w:rsidRDefault="0076537E" w:rsidP="00A606C8">
            <w:pPr>
              <w:pStyle w:val="VRQAFormBody"/>
              <w:framePr w:wrap="around"/>
              <w:tabs>
                <w:tab w:val="left" w:pos="51"/>
              </w:tabs>
              <w:rPr>
                <w:rFonts w:eastAsiaTheme="minorHAnsi"/>
                <w:color w:val="53565A" w:themeColor="text1"/>
                <w:lang w:val="en-GB" w:eastAsia="en-US"/>
              </w:rPr>
            </w:pPr>
            <w:r w:rsidRPr="0076537E">
              <w:rPr>
                <w:rFonts w:eastAsiaTheme="minorHAnsi"/>
                <w:color w:val="53565A" w:themeColor="text1"/>
                <w:lang w:val="en-GB" w:eastAsia="en-US"/>
              </w:rPr>
              <w:t>CRICOS registration is not transferable and is not automatically included in VRQA</w:t>
            </w:r>
            <w:r w:rsidR="00A606C8">
              <w:rPr>
                <w:rFonts w:eastAsiaTheme="minorHAnsi"/>
                <w:color w:val="53565A" w:themeColor="text1"/>
                <w:lang w:val="en-GB" w:eastAsia="en-US"/>
              </w:rPr>
              <w:t xml:space="preserve"> </w:t>
            </w:r>
            <w:r w:rsidRPr="0076537E">
              <w:rPr>
                <w:rFonts w:eastAsiaTheme="minorHAnsi"/>
                <w:color w:val="53565A" w:themeColor="text1"/>
                <w:lang w:val="en-GB" w:eastAsia="en-US"/>
              </w:rPr>
              <w:t xml:space="preserve">registration as a </w:t>
            </w:r>
            <w:r w:rsidR="00655EDD">
              <w:rPr>
                <w:rFonts w:eastAsiaTheme="minorHAnsi"/>
                <w:color w:val="53565A" w:themeColor="text1"/>
                <w:lang w:val="en-GB" w:eastAsia="en-US"/>
              </w:rPr>
              <w:t>r</w:t>
            </w:r>
            <w:r w:rsidR="00655EDD" w:rsidRPr="0076537E">
              <w:rPr>
                <w:rFonts w:eastAsiaTheme="minorHAnsi"/>
                <w:color w:val="53565A" w:themeColor="text1"/>
                <w:lang w:val="en-GB" w:eastAsia="en-US"/>
              </w:rPr>
              <w:t xml:space="preserve">egistered </w:t>
            </w:r>
            <w:r w:rsidR="00655EDD">
              <w:rPr>
                <w:rFonts w:eastAsiaTheme="minorHAnsi"/>
                <w:color w:val="53565A" w:themeColor="text1"/>
                <w:lang w:val="en-GB" w:eastAsia="en-US"/>
              </w:rPr>
              <w:t>t</w:t>
            </w:r>
            <w:r w:rsidR="00655EDD" w:rsidRPr="0076537E">
              <w:rPr>
                <w:rFonts w:eastAsiaTheme="minorHAnsi"/>
                <w:color w:val="53565A" w:themeColor="text1"/>
                <w:lang w:val="en-GB" w:eastAsia="en-US"/>
              </w:rPr>
              <w:t xml:space="preserve">raining </w:t>
            </w:r>
            <w:r w:rsidR="00655EDD">
              <w:rPr>
                <w:rFonts w:eastAsiaTheme="minorHAnsi"/>
                <w:color w:val="53565A" w:themeColor="text1"/>
                <w:lang w:val="en-GB" w:eastAsia="en-US"/>
              </w:rPr>
              <w:t>o</w:t>
            </w:r>
            <w:r w:rsidR="00655EDD" w:rsidRPr="0076537E">
              <w:rPr>
                <w:rFonts w:eastAsiaTheme="minorHAnsi"/>
                <w:color w:val="53565A" w:themeColor="text1"/>
                <w:lang w:val="en-GB" w:eastAsia="en-US"/>
              </w:rPr>
              <w:t>rganisation</w:t>
            </w:r>
            <w:r w:rsidRPr="0076537E">
              <w:rPr>
                <w:rFonts w:eastAsiaTheme="minorHAnsi"/>
                <w:color w:val="53565A" w:themeColor="text1"/>
                <w:lang w:val="en-GB" w:eastAsia="en-US"/>
              </w:rPr>
              <w:t>.</w:t>
            </w:r>
          </w:p>
          <w:p w14:paraId="7302EDBC" w14:textId="29EA7623" w:rsidR="00626309" w:rsidRPr="00626309" w:rsidRDefault="00626309" w:rsidP="00626309">
            <w:pPr>
              <w:pStyle w:val="VRQAFormBody"/>
              <w:framePr w:wrap="around"/>
              <w:tabs>
                <w:tab w:val="left" w:pos="51"/>
              </w:tabs>
              <w:rPr>
                <w:rFonts w:eastAsiaTheme="minorHAnsi"/>
                <w:color w:val="53565A" w:themeColor="text1"/>
                <w:lang w:val="en-GB" w:eastAsia="en-US"/>
              </w:rPr>
            </w:pPr>
            <w:r w:rsidRPr="00626309">
              <w:rPr>
                <w:rFonts w:eastAsiaTheme="minorHAnsi"/>
                <w:color w:val="53565A" w:themeColor="text1"/>
                <w:lang w:val="en-GB" w:eastAsia="en-US"/>
              </w:rPr>
              <w:t xml:space="preserve">If a currently registered RTO wishes to change its operations to include provision of training to overseas students, the RTO must advise the VRQA of this change to its operations and apply for transfer of registration to </w:t>
            </w:r>
            <w:r w:rsidR="00C12ACB">
              <w:rPr>
                <w:rFonts w:eastAsiaTheme="minorHAnsi"/>
                <w:color w:val="53565A" w:themeColor="text1"/>
                <w:lang w:val="en-GB" w:eastAsia="en-US"/>
              </w:rPr>
              <w:t>Australian Skills Quality Authority (</w:t>
            </w:r>
            <w:r w:rsidRPr="00626309">
              <w:rPr>
                <w:rFonts w:eastAsiaTheme="minorHAnsi"/>
                <w:color w:val="53565A" w:themeColor="text1"/>
                <w:lang w:val="en-GB" w:eastAsia="en-US"/>
              </w:rPr>
              <w:t>ASQA</w:t>
            </w:r>
            <w:r w:rsidR="00C12ACB">
              <w:rPr>
                <w:rFonts w:eastAsiaTheme="minorHAnsi"/>
                <w:color w:val="53565A" w:themeColor="text1"/>
                <w:lang w:val="en-GB" w:eastAsia="en-US"/>
              </w:rPr>
              <w:t>)</w:t>
            </w:r>
            <w:r w:rsidRPr="00626309">
              <w:rPr>
                <w:rFonts w:eastAsiaTheme="minorHAnsi"/>
                <w:color w:val="53565A" w:themeColor="text1"/>
                <w:lang w:val="en-GB" w:eastAsia="en-US"/>
              </w:rPr>
              <w:t>.</w:t>
            </w:r>
          </w:p>
          <w:p w14:paraId="55997CE3" w14:textId="5D1EC5A0" w:rsidR="00626309" w:rsidRPr="0076537E" w:rsidRDefault="00626309" w:rsidP="00626309">
            <w:pPr>
              <w:pStyle w:val="VRQAFormBody"/>
              <w:framePr w:hSpace="0" w:wrap="auto" w:vAnchor="margin" w:hAnchor="text" w:xAlign="left" w:yAlign="inline"/>
              <w:tabs>
                <w:tab w:val="left" w:pos="51"/>
              </w:tabs>
              <w:rPr>
                <w:rFonts w:eastAsiaTheme="minorHAnsi"/>
                <w:color w:val="53565A" w:themeColor="text1"/>
                <w:lang w:val="en-GB" w:eastAsia="en-US"/>
              </w:rPr>
            </w:pPr>
            <w:r w:rsidRPr="00626309">
              <w:rPr>
                <w:rFonts w:eastAsiaTheme="minorHAnsi"/>
                <w:color w:val="53565A" w:themeColor="text1"/>
                <w:lang w:val="en-GB" w:eastAsia="en-US"/>
              </w:rPr>
              <w:t>When an RTO’s legal entity changes, and the new legal entity wishes to provide training to overseas students, the new entity must apply for registration with ASQA.</w:t>
            </w:r>
          </w:p>
        </w:tc>
      </w:tr>
      <w:tr w:rsidR="00034AE0" w:rsidRPr="00E7450B" w14:paraId="3EB597EE" w14:textId="77777777" w:rsidTr="000B3E4A">
        <w:trPr>
          <w:trHeight w:val="422"/>
        </w:trPr>
        <w:tc>
          <w:tcPr>
            <w:tcW w:w="10210" w:type="dxa"/>
            <w:gridSpan w:val="11"/>
            <w:tcBorders>
              <w:top w:val="dotted" w:sz="2" w:space="0" w:color="888B8D" w:themeColor="accent2"/>
              <w:left w:val="nil"/>
              <w:bottom w:val="dotted" w:sz="2" w:space="0" w:color="888B8D" w:themeColor="accent2"/>
              <w:right w:val="nil"/>
            </w:tcBorders>
            <w:shd w:val="clear" w:color="auto" w:fill="auto"/>
            <w:vAlign w:val="bottom"/>
          </w:tcPr>
          <w:p w14:paraId="1E9113E9" w14:textId="4D40F5AF" w:rsidR="00034AE0" w:rsidRPr="00034AE0" w:rsidRDefault="00034AE0" w:rsidP="00CD3AA1">
            <w:pPr>
              <w:pStyle w:val="Heading1"/>
              <w:ind w:left="475"/>
              <w:rPr>
                <w:color w:val="FFFFFF" w:themeColor="background1"/>
              </w:rPr>
            </w:pPr>
            <w:bookmarkStart w:id="19" w:name="outside"/>
            <w:bookmarkStart w:id="20" w:name="_Toc47019939"/>
            <w:bookmarkEnd w:id="19"/>
            <w:r w:rsidRPr="001B0190">
              <w:t xml:space="preserve">Change of RTO Organisational Status – </w:t>
            </w:r>
            <w:r w:rsidR="00AE7CA1">
              <w:t>o</w:t>
            </w:r>
            <w:r w:rsidR="00AE7CA1" w:rsidRPr="001B0190">
              <w:t xml:space="preserve">utside </w:t>
            </w:r>
            <w:r w:rsidRPr="001B0190">
              <w:t>Victoria</w:t>
            </w:r>
            <w:bookmarkEnd w:id="20"/>
          </w:p>
        </w:tc>
      </w:tr>
      <w:tr w:rsidR="00577CB6" w:rsidRPr="00E7450B" w14:paraId="0A630E52" w14:textId="77777777" w:rsidTr="000B3E4A">
        <w:trPr>
          <w:trHeight w:val="363"/>
        </w:trPr>
        <w:tc>
          <w:tcPr>
            <w:tcW w:w="1003" w:type="dxa"/>
            <w:gridSpan w:val="4"/>
            <w:tcBorders>
              <w:top w:val="dotted" w:sz="2" w:space="0" w:color="888B8D" w:themeColor="accent2"/>
              <w:left w:val="nil"/>
              <w:bottom w:val="dotted" w:sz="2" w:space="0" w:color="888B8D" w:themeColor="accent2"/>
              <w:right w:val="dotted" w:sz="2" w:space="0" w:color="888B8D" w:themeColor="accent2"/>
            </w:tcBorders>
            <w:shd w:val="clear" w:color="auto" w:fill="auto"/>
            <w:vAlign w:val="bottom"/>
          </w:tcPr>
          <w:p w14:paraId="7077C0B3" w14:textId="77777777" w:rsidR="00577CB6" w:rsidRPr="00577CB6" w:rsidRDefault="00577CB6" w:rsidP="00577CB6">
            <w:pPr>
              <w:spacing w:before="240"/>
              <w:rPr>
                <w:rFonts w:ascii="Arial" w:hAnsi="Arial" w:cs="Arial"/>
                <w:color w:val="007EB3" w:themeColor="accent1"/>
                <w:lang w:val="en-GB"/>
              </w:rPr>
            </w:pPr>
          </w:p>
        </w:tc>
        <w:tc>
          <w:tcPr>
            <w:tcW w:w="9207" w:type="dxa"/>
            <w:gridSpan w:val="7"/>
            <w:tcBorders>
              <w:top w:val="dotted" w:sz="2" w:space="0" w:color="888B8D" w:themeColor="accent2"/>
              <w:left w:val="nil"/>
              <w:bottom w:val="dotted" w:sz="2" w:space="0" w:color="888B8D" w:themeColor="accent2"/>
              <w:right w:val="nil"/>
            </w:tcBorders>
            <w:shd w:val="clear" w:color="auto" w:fill="auto"/>
            <w:vAlign w:val="bottom"/>
          </w:tcPr>
          <w:p w14:paraId="3DE4B791" w14:textId="42E914CB" w:rsidR="00577CB6" w:rsidRPr="003E6E54" w:rsidRDefault="003E6E54" w:rsidP="00226C52">
            <w:pPr>
              <w:spacing w:before="60" w:after="60"/>
              <w:rPr>
                <w:rFonts w:ascii="Arial" w:hAnsi="Arial" w:cs="Arial"/>
                <w:color w:val="007EB3" w:themeColor="accent1"/>
                <w:sz w:val="18"/>
                <w:szCs w:val="18"/>
                <w:lang w:val="en-GB"/>
              </w:rPr>
            </w:pPr>
            <w:r w:rsidRPr="004E2B8E">
              <w:rPr>
                <w:rFonts w:ascii="Arial" w:hAnsi="Arial" w:cs="Arial"/>
                <w:b/>
                <w:bCs/>
                <w:color w:val="103D64" w:themeColor="text2"/>
                <w:sz w:val="18"/>
                <w:szCs w:val="18"/>
                <w:lang w:val="en-GB"/>
              </w:rPr>
              <w:t>Example:</w:t>
            </w:r>
            <w:r w:rsidRPr="004E2B8E">
              <w:rPr>
                <w:rFonts w:ascii="Arial" w:hAnsi="Arial" w:cs="Arial"/>
                <w:color w:val="103D64" w:themeColor="text2"/>
                <w:sz w:val="18"/>
                <w:szCs w:val="18"/>
                <w:lang w:val="en-GB"/>
              </w:rPr>
              <w:t xml:space="preserve"> Smithtown College is an RTO operating in Victoria and registered with the VRQA. Smithtown College wants to sell the business to Jonesville Enterprises, an RTO registered in Tasmania. Jonesville Enterprises wishes to operate the business and continue to deliver training in Victoria</w:t>
            </w:r>
          </w:p>
        </w:tc>
      </w:tr>
      <w:tr w:rsidR="006333BC" w:rsidRPr="00E7450B" w14:paraId="6B01B413" w14:textId="77777777" w:rsidTr="000B3E4A">
        <w:trPr>
          <w:trHeight w:val="363"/>
        </w:trPr>
        <w:tc>
          <w:tcPr>
            <w:tcW w:w="1003" w:type="dxa"/>
            <w:gridSpan w:val="4"/>
            <w:tcBorders>
              <w:top w:val="dotted" w:sz="2" w:space="0" w:color="888B8D" w:themeColor="accent2"/>
              <w:left w:val="nil"/>
              <w:bottom w:val="dotted" w:sz="2" w:space="0" w:color="888B8D" w:themeColor="accent2"/>
              <w:right w:val="dotted" w:sz="2" w:space="0" w:color="888B8D" w:themeColor="accent2"/>
            </w:tcBorders>
            <w:shd w:val="clear" w:color="auto" w:fill="auto"/>
          </w:tcPr>
          <w:p w14:paraId="32D24AD2" w14:textId="5B3C4671" w:rsidR="006333BC" w:rsidRPr="00DA4245" w:rsidRDefault="00561CC0" w:rsidP="006044C5">
            <w:pPr>
              <w:pStyle w:val="VRQAIntro"/>
              <w:tabs>
                <w:tab w:val="clear" w:pos="160"/>
                <w:tab w:val="left" w:pos="51"/>
              </w:tabs>
              <w:spacing w:before="60" w:after="0"/>
              <w:rPr>
                <w:color w:val="007EB3" w:themeColor="accent1"/>
                <w:sz w:val="20"/>
                <w:szCs w:val="20"/>
              </w:rPr>
            </w:pPr>
            <w:r w:rsidRPr="006044C5">
              <w:rPr>
                <w:rFonts w:eastAsia="Times New Roman"/>
                <w:color w:val="103D64" w:themeColor="text2"/>
                <w:sz w:val="18"/>
                <w:szCs w:val="18"/>
                <w:lang w:val="en-AU" w:eastAsia="x-none"/>
              </w:rPr>
              <w:t>8</w:t>
            </w:r>
            <w:r w:rsidR="00903FAC" w:rsidRPr="006044C5">
              <w:rPr>
                <w:rFonts w:eastAsia="Times New Roman"/>
                <w:color w:val="103D64" w:themeColor="text2"/>
                <w:sz w:val="18"/>
                <w:szCs w:val="18"/>
                <w:lang w:val="en-AU" w:eastAsia="x-none"/>
              </w:rPr>
              <w:t>.1</w:t>
            </w:r>
          </w:p>
        </w:tc>
        <w:tc>
          <w:tcPr>
            <w:tcW w:w="9207" w:type="dxa"/>
            <w:gridSpan w:val="7"/>
            <w:tcBorders>
              <w:top w:val="dotted" w:sz="2" w:space="0" w:color="888B8D" w:themeColor="accent2"/>
              <w:left w:val="nil"/>
              <w:bottom w:val="dotted" w:sz="2" w:space="0" w:color="888B8D" w:themeColor="accent2"/>
              <w:right w:val="nil"/>
            </w:tcBorders>
            <w:shd w:val="clear" w:color="auto" w:fill="auto"/>
            <w:vAlign w:val="bottom"/>
          </w:tcPr>
          <w:p w14:paraId="434A6F71" w14:textId="6037748A" w:rsidR="00CA74EB" w:rsidRPr="00CA74EB" w:rsidRDefault="00CA74EB" w:rsidP="00226C52">
            <w:pPr>
              <w:spacing w:before="60" w:after="60"/>
              <w:rPr>
                <w:rFonts w:ascii="Arial" w:hAnsi="Arial" w:cs="Arial"/>
                <w:color w:val="53565A" w:themeColor="text1"/>
                <w:sz w:val="18"/>
                <w:szCs w:val="18"/>
                <w:lang w:val="en-GB"/>
              </w:rPr>
            </w:pPr>
            <w:r w:rsidRPr="00CA74EB">
              <w:rPr>
                <w:rFonts w:ascii="Arial" w:hAnsi="Arial" w:cs="Arial"/>
                <w:color w:val="53565A" w:themeColor="text1"/>
                <w:sz w:val="18"/>
                <w:szCs w:val="18"/>
                <w:lang w:val="en-GB"/>
              </w:rPr>
              <w:t xml:space="preserve">The VRQA registers the RTOs whose principal place of business is, and which conduct all or most of their training business, in Victoria, except where there is also delivery to </w:t>
            </w:r>
            <w:r w:rsidR="00811B65">
              <w:rPr>
                <w:rFonts w:ascii="Arial" w:hAnsi="Arial" w:cs="Arial"/>
                <w:color w:val="53565A" w:themeColor="text1"/>
                <w:sz w:val="18"/>
                <w:szCs w:val="18"/>
                <w:lang w:val="en-GB"/>
              </w:rPr>
              <w:t>s</w:t>
            </w:r>
            <w:r w:rsidR="00811B65" w:rsidRPr="00CA74EB">
              <w:rPr>
                <w:rFonts w:ascii="Arial" w:hAnsi="Arial" w:cs="Arial"/>
                <w:color w:val="53565A" w:themeColor="text1"/>
                <w:sz w:val="18"/>
                <w:szCs w:val="18"/>
                <w:lang w:val="en-GB"/>
              </w:rPr>
              <w:t xml:space="preserve">tates </w:t>
            </w:r>
            <w:r w:rsidRPr="00CA74EB">
              <w:rPr>
                <w:rFonts w:ascii="Arial" w:hAnsi="Arial" w:cs="Arial"/>
                <w:color w:val="53565A" w:themeColor="text1"/>
                <w:sz w:val="18"/>
                <w:szCs w:val="18"/>
                <w:lang w:val="en-GB"/>
              </w:rPr>
              <w:t xml:space="preserve">and </w:t>
            </w:r>
            <w:r w:rsidR="00811B65">
              <w:rPr>
                <w:rFonts w:ascii="Arial" w:hAnsi="Arial" w:cs="Arial"/>
                <w:color w:val="53565A" w:themeColor="text1"/>
                <w:sz w:val="18"/>
                <w:szCs w:val="18"/>
                <w:lang w:val="en-GB"/>
              </w:rPr>
              <w:t>t</w:t>
            </w:r>
            <w:r w:rsidR="00811B65" w:rsidRPr="00CA74EB">
              <w:rPr>
                <w:rFonts w:ascii="Arial" w:hAnsi="Arial" w:cs="Arial"/>
                <w:color w:val="53565A" w:themeColor="text1"/>
                <w:sz w:val="18"/>
                <w:szCs w:val="18"/>
                <w:lang w:val="en-GB"/>
              </w:rPr>
              <w:t xml:space="preserve">erritories </w:t>
            </w:r>
            <w:r w:rsidRPr="00CA74EB">
              <w:rPr>
                <w:rFonts w:ascii="Arial" w:hAnsi="Arial" w:cs="Arial"/>
                <w:color w:val="53565A" w:themeColor="text1"/>
                <w:sz w:val="18"/>
                <w:szCs w:val="18"/>
                <w:lang w:val="en-GB"/>
              </w:rPr>
              <w:t>other than Western Australia.</w:t>
            </w:r>
          </w:p>
          <w:p w14:paraId="7CE396AD" w14:textId="18D417FA" w:rsidR="00CA74EB" w:rsidRPr="00CA74EB" w:rsidRDefault="00CA74EB" w:rsidP="00226C52">
            <w:pPr>
              <w:spacing w:before="60" w:after="60"/>
              <w:rPr>
                <w:rFonts w:ascii="Arial" w:hAnsi="Arial" w:cs="Arial"/>
                <w:color w:val="53565A" w:themeColor="text1"/>
                <w:sz w:val="18"/>
                <w:szCs w:val="18"/>
                <w:lang w:val="en-GB"/>
              </w:rPr>
            </w:pPr>
            <w:r w:rsidRPr="00CA74EB">
              <w:rPr>
                <w:rFonts w:ascii="Arial" w:hAnsi="Arial" w:cs="Arial"/>
                <w:color w:val="53565A" w:themeColor="text1"/>
                <w:sz w:val="18"/>
                <w:szCs w:val="18"/>
                <w:lang w:val="en-GB"/>
              </w:rPr>
              <w:t>Where an RTO registered in Victoria proposes to relocate its principal place of business, or to sell, transfer or assign its operations to an RTO registered in another Australian State or Territory, the new legal entity (or the new owners of the ongoing legal entity) will need to assess which state or territory will constitute the restructured RTO’s principal place of business and seek transfer of registration to the ASQA, unless the principal place of business is Western Australia.</w:t>
            </w:r>
          </w:p>
          <w:p w14:paraId="488D2CEF" w14:textId="1BA88D17" w:rsidR="006333BC" w:rsidRPr="003E6E54" w:rsidRDefault="00CA74EB" w:rsidP="00226C52">
            <w:pPr>
              <w:spacing w:before="60" w:after="60"/>
              <w:rPr>
                <w:rFonts w:ascii="Arial" w:hAnsi="Arial" w:cs="Arial"/>
                <w:color w:val="53565A" w:themeColor="text1"/>
                <w:sz w:val="18"/>
                <w:szCs w:val="18"/>
                <w:lang w:val="en-GB"/>
              </w:rPr>
            </w:pPr>
            <w:r w:rsidRPr="00CA74EB">
              <w:rPr>
                <w:rFonts w:ascii="Arial" w:hAnsi="Arial" w:cs="Arial"/>
                <w:color w:val="53565A" w:themeColor="text1"/>
                <w:sz w:val="18"/>
                <w:szCs w:val="18"/>
                <w:lang w:val="en-GB"/>
              </w:rPr>
              <w:t xml:space="preserve">Where the restructured RTO’s principal place of business will be outside Victoria, the VRQA should cease and registration of the RTO will be undertaken by the </w:t>
            </w:r>
            <w:r w:rsidR="00794688">
              <w:rPr>
                <w:rFonts w:ascii="Arial" w:hAnsi="Arial" w:cs="Arial"/>
                <w:color w:val="53565A" w:themeColor="text1"/>
                <w:sz w:val="18"/>
                <w:szCs w:val="18"/>
                <w:lang w:val="en-GB"/>
              </w:rPr>
              <w:t>ASQA</w:t>
            </w:r>
            <w:r w:rsidRPr="00CA74EB">
              <w:rPr>
                <w:rFonts w:ascii="Arial" w:hAnsi="Arial" w:cs="Arial"/>
                <w:color w:val="53565A" w:themeColor="text1"/>
                <w:sz w:val="18"/>
                <w:szCs w:val="18"/>
                <w:lang w:val="en-GB"/>
              </w:rPr>
              <w:t>, subject to its own requirements.</w:t>
            </w:r>
          </w:p>
        </w:tc>
      </w:tr>
      <w:tr w:rsidR="006333BC" w:rsidRPr="00E7450B" w14:paraId="4E9FE134" w14:textId="77777777" w:rsidTr="000B3E4A">
        <w:trPr>
          <w:trHeight w:val="363"/>
        </w:trPr>
        <w:tc>
          <w:tcPr>
            <w:tcW w:w="1003" w:type="dxa"/>
            <w:gridSpan w:val="4"/>
            <w:tcBorders>
              <w:top w:val="dotted" w:sz="2" w:space="0" w:color="888B8D" w:themeColor="accent2"/>
              <w:left w:val="nil"/>
              <w:bottom w:val="dotted" w:sz="2" w:space="0" w:color="888B8D" w:themeColor="accent2"/>
              <w:right w:val="dotted" w:sz="2" w:space="0" w:color="888B8D" w:themeColor="accent2"/>
            </w:tcBorders>
            <w:shd w:val="clear" w:color="auto" w:fill="auto"/>
          </w:tcPr>
          <w:p w14:paraId="0EB438A1" w14:textId="3E7AA5F0" w:rsidR="006333BC" w:rsidRPr="00DA4245" w:rsidRDefault="00561CC0" w:rsidP="006044C5">
            <w:pPr>
              <w:pStyle w:val="VRQAIntro"/>
              <w:tabs>
                <w:tab w:val="clear" w:pos="160"/>
                <w:tab w:val="left" w:pos="51"/>
              </w:tabs>
              <w:spacing w:before="60" w:after="0"/>
              <w:rPr>
                <w:color w:val="007EB3" w:themeColor="accent1"/>
                <w:sz w:val="20"/>
                <w:szCs w:val="20"/>
              </w:rPr>
            </w:pPr>
            <w:r w:rsidRPr="006044C5">
              <w:rPr>
                <w:rFonts w:eastAsia="Times New Roman"/>
                <w:color w:val="103D64" w:themeColor="text2"/>
                <w:sz w:val="18"/>
                <w:szCs w:val="18"/>
                <w:lang w:val="en-AU" w:eastAsia="x-none"/>
              </w:rPr>
              <w:t>8</w:t>
            </w:r>
            <w:r w:rsidR="003335EF" w:rsidRPr="006044C5">
              <w:rPr>
                <w:rFonts w:eastAsia="Times New Roman"/>
                <w:color w:val="103D64" w:themeColor="text2"/>
                <w:sz w:val="18"/>
                <w:szCs w:val="18"/>
                <w:lang w:val="en-AU" w:eastAsia="x-none"/>
              </w:rPr>
              <w:t>.2</w:t>
            </w:r>
          </w:p>
        </w:tc>
        <w:tc>
          <w:tcPr>
            <w:tcW w:w="9207" w:type="dxa"/>
            <w:gridSpan w:val="7"/>
            <w:tcBorders>
              <w:top w:val="dotted" w:sz="2" w:space="0" w:color="888B8D" w:themeColor="accent2"/>
              <w:left w:val="nil"/>
              <w:bottom w:val="dotted" w:sz="2" w:space="0" w:color="888B8D" w:themeColor="accent2"/>
              <w:right w:val="nil"/>
            </w:tcBorders>
            <w:shd w:val="clear" w:color="auto" w:fill="auto"/>
            <w:vAlign w:val="bottom"/>
          </w:tcPr>
          <w:p w14:paraId="32ED248C" w14:textId="378908BE" w:rsidR="006333BC" w:rsidRPr="003E6E54" w:rsidRDefault="00DB08D4" w:rsidP="00DA4245">
            <w:pPr>
              <w:spacing w:before="120" w:after="120"/>
              <w:rPr>
                <w:rFonts w:ascii="Arial" w:hAnsi="Arial" w:cs="Arial"/>
                <w:color w:val="53565A" w:themeColor="text1"/>
                <w:sz w:val="18"/>
                <w:szCs w:val="18"/>
                <w:lang w:val="en-GB"/>
              </w:rPr>
            </w:pPr>
            <w:r w:rsidRPr="00DB08D4">
              <w:rPr>
                <w:rFonts w:ascii="Arial" w:hAnsi="Arial" w:cs="Arial"/>
                <w:color w:val="53565A" w:themeColor="text1"/>
                <w:sz w:val="18"/>
                <w:szCs w:val="18"/>
                <w:lang w:val="en-GB"/>
              </w:rPr>
              <w:t xml:space="preserve">The Act requires the VRQA to give an RTO transferring its principal place of business outside Victoria </w:t>
            </w:r>
            <w:r w:rsidR="00794688">
              <w:rPr>
                <w:rFonts w:ascii="Arial" w:hAnsi="Arial" w:cs="Arial"/>
                <w:color w:val="53565A" w:themeColor="text1"/>
                <w:sz w:val="18"/>
                <w:szCs w:val="18"/>
                <w:lang w:val="en-GB"/>
              </w:rPr>
              <w:t>six</w:t>
            </w:r>
            <w:r w:rsidR="00794688" w:rsidRPr="00DB08D4">
              <w:rPr>
                <w:rFonts w:ascii="Arial" w:hAnsi="Arial" w:cs="Arial"/>
                <w:color w:val="53565A" w:themeColor="text1"/>
                <w:sz w:val="18"/>
                <w:szCs w:val="18"/>
                <w:lang w:val="en-GB"/>
              </w:rPr>
              <w:t xml:space="preserve"> </w:t>
            </w:r>
            <w:r w:rsidRPr="00DB08D4">
              <w:rPr>
                <w:rFonts w:ascii="Arial" w:hAnsi="Arial" w:cs="Arial"/>
                <w:color w:val="53565A" w:themeColor="text1"/>
                <w:sz w:val="18"/>
                <w:szCs w:val="18"/>
                <w:lang w:val="en-GB"/>
              </w:rPr>
              <w:t>months’ notice of its intention to cancel registration. If an RTO makes an application during this period for RTO registration with ASQA, then the VRQA will transfer the registration (assuming ASQA accept the transfer</w:t>
            </w:r>
            <w:r w:rsidR="00EA1EC1">
              <w:rPr>
                <w:rFonts w:ascii="Arial" w:hAnsi="Arial" w:cs="Arial"/>
                <w:color w:val="53565A" w:themeColor="text1"/>
                <w:sz w:val="18"/>
                <w:szCs w:val="18"/>
                <w:lang w:val="en-GB"/>
              </w:rPr>
              <w:t>)</w:t>
            </w:r>
            <w:r w:rsidRPr="00DB08D4">
              <w:rPr>
                <w:rFonts w:ascii="Arial" w:hAnsi="Arial" w:cs="Arial"/>
                <w:color w:val="53565A" w:themeColor="text1"/>
                <w:sz w:val="18"/>
                <w:szCs w:val="18"/>
                <w:lang w:val="en-GB"/>
              </w:rPr>
              <w:t>.</w:t>
            </w:r>
          </w:p>
        </w:tc>
      </w:tr>
      <w:tr w:rsidR="009A5181" w:rsidRPr="00E7450B" w14:paraId="111ACE46" w14:textId="77777777" w:rsidTr="000B3E4A">
        <w:trPr>
          <w:gridAfter w:val="3"/>
          <w:wAfter w:w="150" w:type="dxa"/>
          <w:trHeight w:val="421"/>
        </w:trPr>
        <w:tc>
          <w:tcPr>
            <w:tcW w:w="10060" w:type="dxa"/>
            <w:gridSpan w:val="8"/>
            <w:tcBorders>
              <w:top w:val="nil"/>
              <w:left w:val="nil"/>
              <w:bottom w:val="nil"/>
              <w:right w:val="nil"/>
            </w:tcBorders>
          </w:tcPr>
          <w:p w14:paraId="502AB2D1" w14:textId="33DD562D" w:rsidR="009A5181" w:rsidRPr="009A5181" w:rsidRDefault="009A5181" w:rsidP="00164901">
            <w:pPr>
              <w:pStyle w:val="Heading1"/>
              <w:keepNext/>
              <w:ind w:left="618" w:hanging="425"/>
            </w:pPr>
            <w:bookmarkStart w:id="21" w:name="key"/>
            <w:bookmarkStart w:id="22" w:name="_Toc47019940"/>
            <w:bookmarkEnd w:id="21"/>
            <w:r w:rsidRPr="009A5181">
              <w:lastRenderedPageBreak/>
              <w:t xml:space="preserve">Key </w:t>
            </w:r>
            <w:r w:rsidR="003F3134">
              <w:t>t</w:t>
            </w:r>
            <w:r w:rsidRPr="009A5181">
              <w:t>erms</w:t>
            </w:r>
            <w:bookmarkEnd w:id="22"/>
          </w:p>
        </w:tc>
      </w:tr>
      <w:tr w:rsidR="00D15390" w:rsidRPr="00E7450B" w14:paraId="76385195" w14:textId="77777777" w:rsidTr="000B3E4A">
        <w:trPr>
          <w:gridAfter w:val="3"/>
          <w:wAfter w:w="150" w:type="dxa"/>
          <w:trHeight w:val="570"/>
        </w:trPr>
        <w:tc>
          <w:tcPr>
            <w:tcW w:w="2418" w:type="dxa"/>
            <w:gridSpan w:val="5"/>
            <w:tcBorders>
              <w:top w:val="dotted" w:sz="2" w:space="0" w:color="888B8D" w:themeColor="accent2"/>
              <w:left w:val="nil"/>
              <w:bottom w:val="nil"/>
              <w:right w:val="dotted" w:sz="2" w:space="0" w:color="888B8D" w:themeColor="accent2"/>
            </w:tcBorders>
          </w:tcPr>
          <w:p w14:paraId="1A5060DF" w14:textId="2E396CB0" w:rsidR="00D15390" w:rsidRPr="00D4406A" w:rsidRDefault="00B60345" w:rsidP="00D15390">
            <w:pPr>
              <w:pStyle w:val="VRQAFormBody"/>
              <w:framePr w:hSpace="0" w:wrap="auto" w:vAnchor="margin" w:hAnchor="text" w:xAlign="left" w:yAlign="inline"/>
            </w:pPr>
            <w:r>
              <w:t>B</w:t>
            </w:r>
            <w:r w:rsidR="00D15390" w:rsidRPr="00D4406A">
              <w:t>equeath</w:t>
            </w:r>
          </w:p>
        </w:tc>
        <w:tc>
          <w:tcPr>
            <w:tcW w:w="7642" w:type="dxa"/>
            <w:gridSpan w:val="3"/>
            <w:tcBorders>
              <w:top w:val="dotted" w:sz="2" w:space="0" w:color="888B8D" w:themeColor="accent2"/>
              <w:left w:val="nil"/>
              <w:bottom w:val="nil"/>
              <w:right w:val="nil"/>
            </w:tcBorders>
          </w:tcPr>
          <w:p w14:paraId="18A111E6" w14:textId="1E3D23C2" w:rsidR="00D15390" w:rsidRPr="00D4406A" w:rsidRDefault="00D15390" w:rsidP="00D15390">
            <w:pPr>
              <w:pStyle w:val="VRQAFormBody"/>
              <w:framePr w:hSpace="0" w:wrap="auto" w:vAnchor="margin" w:hAnchor="text" w:xAlign="left" w:yAlign="inline"/>
            </w:pPr>
            <w:r w:rsidRPr="00D4406A">
              <w:t xml:space="preserve">means to give a gift in a will. The gift takes effect when a natural person </w:t>
            </w:r>
            <w:r w:rsidR="00713F7F" w:rsidRPr="00D4406A">
              <w:t>dies,</w:t>
            </w:r>
            <w:r w:rsidRPr="00D4406A">
              <w:t xml:space="preserve"> and their will is given effect.</w:t>
            </w:r>
          </w:p>
        </w:tc>
      </w:tr>
      <w:tr w:rsidR="00D15390" w:rsidRPr="00E7450B" w14:paraId="0259ADFB" w14:textId="77777777" w:rsidTr="00863EF5">
        <w:trPr>
          <w:gridAfter w:val="3"/>
          <w:wAfter w:w="150" w:type="dxa"/>
          <w:trHeight w:val="421"/>
        </w:trPr>
        <w:tc>
          <w:tcPr>
            <w:tcW w:w="2418" w:type="dxa"/>
            <w:gridSpan w:val="5"/>
            <w:tcBorders>
              <w:top w:val="dotted" w:sz="2" w:space="0" w:color="888B8D" w:themeColor="accent2"/>
              <w:left w:val="nil"/>
              <w:bottom w:val="nil"/>
              <w:right w:val="dotted" w:sz="2" w:space="0" w:color="888B8D" w:themeColor="accent2"/>
            </w:tcBorders>
          </w:tcPr>
          <w:p w14:paraId="4DF7644C" w14:textId="0DDD6E8A" w:rsidR="00D15390" w:rsidRPr="00D4406A" w:rsidRDefault="00B60345" w:rsidP="00D15390">
            <w:pPr>
              <w:pStyle w:val="VRQAFormBody"/>
              <w:framePr w:hSpace="0" w:wrap="auto" w:vAnchor="margin" w:hAnchor="text" w:xAlign="left" w:yAlign="inline"/>
            </w:pPr>
            <w:r>
              <w:t>I</w:t>
            </w:r>
            <w:r w:rsidR="00893F11" w:rsidRPr="00713F7F">
              <w:t>ncorporated association</w:t>
            </w:r>
          </w:p>
        </w:tc>
        <w:tc>
          <w:tcPr>
            <w:tcW w:w="7642" w:type="dxa"/>
            <w:gridSpan w:val="3"/>
            <w:tcBorders>
              <w:top w:val="dotted" w:sz="2" w:space="0" w:color="888B8D" w:themeColor="accent2"/>
              <w:left w:val="nil"/>
              <w:bottom w:val="nil"/>
              <w:right w:val="nil"/>
            </w:tcBorders>
          </w:tcPr>
          <w:p w14:paraId="26CF8623" w14:textId="6C79DCD6" w:rsidR="00D15390" w:rsidRPr="00713F7F" w:rsidRDefault="00713F7F" w:rsidP="007E704F">
            <w:pPr>
              <w:widowControl w:val="0"/>
              <w:autoSpaceDE w:val="0"/>
              <w:autoSpaceDN w:val="0"/>
              <w:adjustRightInd w:val="0"/>
              <w:ind w:right="564"/>
            </w:pPr>
            <w:r w:rsidRPr="00713F7F">
              <w:rPr>
                <w:rFonts w:ascii="Arial" w:eastAsia="Times New Roman" w:hAnsi="Arial" w:cs="Arial"/>
                <w:color w:val="555559"/>
                <w:sz w:val="18"/>
                <w:szCs w:val="18"/>
                <w:lang w:val="en-AU" w:eastAsia="x-none"/>
              </w:rPr>
              <w:t xml:space="preserve">means an entity registered and incorporated under </w:t>
            </w:r>
            <w:r w:rsidRPr="00A87A8E">
              <w:rPr>
                <w:rFonts w:ascii="Arial" w:eastAsia="Times New Roman" w:hAnsi="Arial" w:cs="Arial"/>
                <w:i/>
                <w:iCs/>
                <w:color w:val="555559"/>
                <w:sz w:val="18"/>
                <w:szCs w:val="18"/>
                <w:lang w:val="en-AU" w:eastAsia="x-none"/>
              </w:rPr>
              <w:t>the Associations Incorporation Act 1981</w:t>
            </w:r>
            <w:r w:rsidRPr="00713F7F">
              <w:rPr>
                <w:rFonts w:ascii="Arial" w:eastAsia="Times New Roman" w:hAnsi="Arial" w:cs="Arial"/>
                <w:color w:val="555559"/>
                <w:sz w:val="18"/>
                <w:szCs w:val="18"/>
                <w:lang w:val="en-AU" w:eastAsia="x-none"/>
              </w:rPr>
              <w:t>. These have ‘inc.’ included in their name and are not for profit organisations.</w:t>
            </w:r>
          </w:p>
        </w:tc>
      </w:tr>
      <w:tr w:rsidR="00D15390" w:rsidRPr="00E7450B" w14:paraId="1C4411CD" w14:textId="77777777" w:rsidTr="000B3E4A">
        <w:trPr>
          <w:gridAfter w:val="3"/>
          <w:wAfter w:w="150" w:type="dxa"/>
          <w:trHeight w:val="690"/>
        </w:trPr>
        <w:tc>
          <w:tcPr>
            <w:tcW w:w="2418" w:type="dxa"/>
            <w:gridSpan w:val="5"/>
            <w:tcBorders>
              <w:top w:val="dotted" w:sz="2" w:space="0" w:color="888B8D" w:themeColor="accent2"/>
              <w:left w:val="nil"/>
              <w:bottom w:val="nil"/>
              <w:right w:val="dotted" w:sz="2" w:space="0" w:color="888B8D" w:themeColor="accent2"/>
            </w:tcBorders>
          </w:tcPr>
          <w:p w14:paraId="7F0C6E91" w14:textId="595FD17B" w:rsidR="00D15390" w:rsidRPr="00D4406A" w:rsidRDefault="00B60345" w:rsidP="00D15390">
            <w:pPr>
              <w:pStyle w:val="VRQAFormBody"/>
              <w:framePr w:hSpace="0" w:wrap="auto" w:vAnchor="margin" w:hAnchor="text" w:xAlign="left" w:yAlign="inline"/>
            </w:pPr>
            <w:r>
              <w:t>L</w:t>
            </w:r>
            <w:r w:rsidR="007E704F" w:rsidRPr="007E704F">
              <w:t>egal entity</w:t>
            </w:r>
          </w:p>
        </w:tc>
        <w:tc>
          <w:tcPr>
            <w:tcW w:w="7642" w:type="dxa"/>
            <w:gridSpan w:val="3"/>
            <w:tcBorders>
              <w:top w:val="dotted" w:sz="2" w:space="0" w:color="888B8D" w:themeColor="accent2"/>
              <w:left w:val="nil"/>
              <w:bottom w:val="nil"/>
              <w:right w:val="nil"/>
            </w:tcBorders>
          </w:tcPr>
          <w:p w14:paraId="1AFAA2CB" w14:textId="42EA2B7D" w:rsidR="00D15390" w:rsidRPr="00D4406A" w:rsidRDefault="007E704F" w:rsidP="00863EF5">
            <w:pPr>
              <w:pStyle w:val="VRQAFormBody"/>
              <w:framePr w:hSpace="0" w:wrap="auto" w:vAnchor="margin" w:hAnchor="text" w:xAlign="left" w:yAlign="inline"/>
              <w:spacing w:after="60"/>
            </w:pPr>
            <w:r w:rsidRPr="007E704F">
              <w:t xml:space="preserve">means an entity the law recognises as having legal capacity. Legal capacity includes such things as capacity to enter contracts and assume liabilities. A business name is not a legal entity. </w:t>
            </w:r>
            <w:hyperlink w:anchor="entities" w:history="1">
              <w:r w:rsidRPr="00C27174">
                <w:rPr>
                  <w:rStyle w:val="Hyperlink"/>
                  <w:color w:val="007EB3" w:themeColor="accent1"/>
                </w:rPr>
                <w:t xml:space="preserve">See Attachment A – </w:t>
              </w:r>
              <w:r w:rsidR="002A111F">
                <w:rPr>
                  <w:rStyle w:val="Hyperlink"/>
                  <w:color w:val="007EB3" w:themeColor="accent1"/>
                </w:rPr>
                <w:t>Guide to l</w:t>
              </w:r>
              <w:r w:rsidRPr="00C27174">
                <w:rPr>
                  <w:rStyle w:val="Hyperlink"/>
                  <w:color w:val="007EB3" w:themeColor="accent1"/>
                </w:rPr>
                <w:t xml:space="preserve">egal </w:t>
              </w:r>
              <w:r w:rsidR="002A111F">
                <w:rPr>
                  <w:rStyle w:val="Hyperlink"/>
                  <w:color w:val="007EB3" w:themeColor="accent1"/>
                </w:rPr>
                <w:t>e</w:t>
              </w:r>
              <w:r w:rsidRPr="00C27174">
                <w:rPr>
                  <w:rStyle w:val="Hyperlink"/>
                  <w:color w:val="007EB3" w:themeColor="accent1"/>
                </w:rPr>
                <w:t>ntities</w:t>
              </w:r>
            </w:hyperlink>
          </w:p>
        </w:tc>
      </w:tr>
      <w:tr w:rsidR="00F468C4" w:rsidRPr="00E7450B" w14:paraId="331E5C6D" w14:textId="77777777" w:rsidTr="000B3E4A">
        <w:trPr>
          <w:gridAfter w:val="3"/>
          <w:wAfter w:w="150" w:type="dxa"/>
          <w:trHeight w:val="559"/>
        </w:trPr>
        <w:tc>
          <w:tcPr>
            <w:tcW w:w="2418" w:type="dxa"/>
            <w:gridSpan w:val="5"/>
            <w:tcBorders>
              <w:top w:val="dotted" w:sz="2" w:space="0" w:color="888B8D" w:themeColor="accent2"/>
              <w:left w:val="nil"/>
              <w:bottom w:val="nil"/>
              <w:right w:val="dotted" w:sz="2" w:space="0" w:color="888B8D" w:themeColor="accent2"/>
            </w:tcBorders>
          </w:tcPr>
          <w:p w14:paraId="75A84C00" w14:textId="7528E229" w:rsidR="00F468C4" w:rsidRPr="007E704F" w:rsidRDefault="00B60345" w:rsidP="00D15390">
            <w:pPr>
              <w:pStyle w:val="VRQAFormBody"/>
              <w:framePr w:hSpace="0" w:wrap="auto" w:vAnchor="margin" w:hAnchor="text" w:xAlign="left" w:yAlign="inline"/>
            </w:pPr>
            <w:r>
              <w:t>N</w:t>
            </w:r>
            <w:r w:rsidR="00F468C4">
              <w:t>atural person</w:t>
            </w:r>
          </w:p>
        </w:tc>
        <w:tc>
          <w:tcPr>
            <w:tcW w:w="7642" w:type="dxa"/>
            <w:gridSpan w:val="3"/>
            <w:tcBorders>
              <w:top w:val="dotted" w:sz="2" w:space="0" w:color="888B8D" w:themeColor="accent2"/>
              <w:left w:val="nil"/>
              <w:bottom w:val="nil"/>
              <w:right w:val="nil"/>
            </w:tcBorders>
          </w:tcPr>
          <w:p w14:paraId="4ACFE21A" w14:textId="77777777" w:rsidR="00F468C4" w:rsidRDefault="00F468C4" w:rsidP="00F468C4">
            <w:pPr>
              <w:pStyle w:val="VRQAFormBody"/>
              <w:framePr w:hSpace="0" w:wrap="auto" w:vAnchor="margin" w:hAnchor="text" w:xAlign="left" w:yAlign="inline"/>
            </w:pPr>
            <w:r>
              <w:t>means an individual who is the legal entity registered as a Registered Training</w:t>
            </w:r>
          </w:p>
          <w:p w14:paraId="5478A352" w14:textId="38A7482B" w:rsidR="00F468C4" w:rsidRPr="007E704F" w:rsidRDefault="00F468C4" w:rsidP="00F468C4">
            <w:pPr>
              <w:pStyle w:val="VRQAFormBody"/>
              <w:framePr w:hSpace="0" w:wrap="auto" w:vAnchor="margin" w:hAnchor="text" w:xAlign="left" w:yAlign="inline"/>
            </w:pPr>
            <w:r>
              <w:t>Organisation, e</w:t>
            </w:r>
            <w:r w:rsidR="001E2F61">
              <w:t xml:space="preserve"> </w:t>
            </w:r>
            <w:r>
              <w:t>g Joan Smith.</w:t>
            </w:r>
          </w:p>
        </w:tc>
      </w:tr>
      <w:tr w:rsidR="00F468C4" w:rsidRPr="00E7450B" w14:paraId="528058C2" w14:textId="77777777" w:rsidTr="000B3E4A">
        <w:trPr>
          <w:gridAfter w:val="3"/>
          <w:wAfter w:w="150" w:type="dxa"/>
          <w:trHeight w:val="853"/>
        </w:trPr>
        <w:tc>
          <w:tcPr>
            <w:tcW w:w="2418" w:type="dxa"/>
            <w:gridSpan w:val="5"/>
            <w:tcBorders>
              <w:top w:val="dotted" w:sz="2" w:space="0" w:color="888B8D" w:themeColor="accent2"/>
              <w:left w:val="nil"/>
              <w:bottom w:val="nil"/>
              <w:right w:val="dotted" w:sz="2" w:space="0" w:color="888B8D" w:themeColor="accent2"/>
            </w:tcBorders>
          </w:tcPr>
          <w:p w14:paraId="37D3FD80" w14:textId="0EA24002" w:rsidR="00F468C4" w:rsidRPr="007E704F" w:rsidRDefault="00B60345" w:rsidP="00D15390">
            <w:pPr>
              <w:pStyle w:val="VRQAFormBody"/>
              <w:framePr w:hSpace="0" w:wrap="auto" w:vAnchor="margin" w:hAnchor="text" w:xAlign="left" w:yAlign="inline"/>
            </w:pPr>
            <w:r>
              <w:t>P</w:t>
            </w:r>
            <w:r w:rsidRPr="00B60345">
              <w:t>rivate company</w:t>
            </w:r>
          </w:p>
        </w:tc>
        <w:tc>
          <w:tcPr>
            <w:tcW w:w="7642" w:type="dxa"/>
            <w:gridSpan w:val="3"/>
            <w:tcBorders>
              <w:top w:val="dotted" w:sz="2" w:space="0" w:color="888B8D" w:themeColor="accent2"/>
              <w:left w:val="nil"/>
              <w:bottom w:val="nil"/>
              <w:right w:val="nil"/>
            </w:tcBorders>
          </w:tcPr>
          <w:p w14:paraId="5AB0FA54" w14:textId="7043D0A4" w:rsidR="00F468C4" w:rsidRPr="007E704F" w:rsidRDefault="00B60345" w:rsidP="00D15390">
            <w:pPr>
              <w:pStyle w:val="VRQAFormBody"/>
              <w:framePr w:hSpace="0" w:wrap="auto" w:vAnchor="margin" w:hAnchor="text" w:xAlign="left" w:yAlign="inline"/>
            </w:pPr>
            <w:r w:rsidRPr="00B60345">
              <w:t xml:space="preserve">means a proprietary company, limited by shares. It is a legal entity that is not a natural person and is separate from its directors and shareholders. It is created and registered pursuant to the </w:t>
            </w:r>
            <w:r w:rsidRPr="00B60345">
              <w:rPr>
                <w:i/>
                <w:iCs/>
              </w:rPr>
              <w:t>Corporations Act 2001</w:t>
            </w:r>
            <w:r w:rsidRPr="00B60345">
              <w:t>, but not listed on the Australian Stock Exchange</w:t>
            </w:r>
            <w:r w:rsidR="0053462A">
              <w:t>,</w:t>
            </w:r>
            <w:r w:rsidRPr="00B60345">
              <w:t xml:space="preserve"> </w:t>
            </w:r>
            <w:r w:rsidR="003F3134">
              <w:t xml:space="preserve">for example </w:t>
            </w:r>
            <w:r w:rsidRPr="00B60345">
              <w:t>Practical Training Pty Ltd ACN 123 456 789.</w:t>
            </w:r>
          </w:p>
        </w:tc>
      </w:tr>
      <w:tr w:rsidR="00817F0D" w:rsidRPr="00E7450B" w14:paraId="52734477" w14:textId="77777777" w:rsidTr="000B3E4A">
        <w:trPr>
          <w:gridAfter w:val="3"/>
          <w:wAfter w:w="150" w:type="dxa"/>
          <w:trHeight w:val="1131"/>
        </w:trPr>
        <w:tc>
          <w:tcPr>
            <w:tcW w:w="2418" w:type="dxa"/>
            <w:gridSpan w:val="5"/>
            <w:tcBorders>
              <w:top w:val="dotted" w:sz="2" w:space="0" w:color="888B8D" w:themeColor="accent2"/>
              <w:left w:val="nil"/>
              <w:bottom w:val="nil"/>
              <w:right w:val="dotted" w:sz="2" w:space="0" w:color="888B8D" w:themeColor="accent2"/>
            </w:tcBorders>
          </w:tcPr>
          <w:p w14:paraId="1E18744F" w14:textId="087610CB" w:rsidR="00817F0D" w:rsidRDefault="00817F0D" w:rsidP="00D15390">
            <w:pPr>
              <w:pStyle w:val="VRQAFormBody"/>
              <w:framePr w:hSpace="0" w:wrap="auto" w:vAnchor="margin" w:hAnchor="text" w:xAlign="left" w:yAlign="inline"/>
            </w:pPr>
            <w:r>
              <w:t>P</w:t>
            </w:r>
            <w:r w:rsidRPr="00817F0D">
              <w:t>artnership</w:t>
            </w:r>
          </w:p>
        </w:tc>
        <w:tc>
          <w:tcPr>
            <w:tcW w:w="7642" w:type="dxa"/>
            <w:gridSpan w:val="3"/>
            <w:tcBorders>
              <w:top w:val="dotted" w:sz="2" w:space="0" w:color="888B8D" w:themeColor="accent2"/>
              <w:left w:val="nil"/>
              <w:bottom w:val="nil"/>
              <w:right w:val="nil"/>
            </w:tcBorders>
          </w:tcPr>
          <w:p w14:paraId="2B32AF13" w14:textId="2FE59A32" w:rsidR="00817F0D" w:rsidRPr="00B60345" w:rsidRDefault="00817F0D" w:rsidP="00D15390">
            <w:pPr>
              <w:pStyle w:val="VRQAFormBody"/>
              <w:framePr w:hSpace="0" w:wrap="auto" w:vAnchor="margin" w:hAnchor="text" w:xAlign="left" w:yAlign="inline"/>
            </w:pPr>
            <w:r w:rsidRPr="00817F0D">
              <w:t xml:space="preserve">is a relationship that exists between persons carrying on a business with a view of profit. A partnership is not a legal entity. The members of the partnership are the legal entities who will hold registration as a registered training organisation. Every partner is liable jointly and severally with the other partners for all debts and obligations of the partnership, </w:t>
            </w:r>
            <w:r w:rsidR="0053462A">
              <w:t xml:space="preserve">for example </w:t>
            </w:r>
            <w:r w:rsidRPr="00817F0D">
              <w:t>Joan Smith and Michael Jones.</w:t>
            </w:r>
          </w:p>
        </w:tc>
      </w:tr>
      <w:tr w:rsidR="00817F0D" w:rsidRPr="00E7450B" w14:paraId="2683E904" w14:textId="77777777" w:rsidTr="000B3E4A">
        <w:trPr>
          <w:gridAfter w:val="3"/>
          <w:wAfter w:w="150" w:type="dxa"/>
          <w:trHeight w:val="717"/>
        </w:trPr>
        <w:tc>
          <w:tcPr>
            <w:tcW w:w="2418" w:type="dxa"/>
            <w:gridSpan w:val="5"/>
            <w:tcBorders>
              <w:top w:val="dotted" w:sz="2" w:space="0" w:color="888B8D" w:themeColor="accent2"/>
              <w:left w:val="nil"/>
              <w:bottom w:val="nil"/>
              <w:right w:val="dotted" w:sz="2" w:space="0" w:color="888B8D" w:themeColor="accent2"/>
            </w:tcBorders>
          </w:tcPr>
          <w:p w14:paraId="54ED42BC" w14:textId="071EFBC7" w:rsidR="00817F0D" w:rsidRDefault="00FA7731" w:rsidP="00D15390">
            <w:pPr>
              <w:pStyle w:val="VRQAFormBody"/>
              <w:framePr w:hSpace="0" w:wrap="auto" w:vAnchor="margin" w:hAnchor="text" w:xAlign="left" w:yAlign="inline"/>
            </w:pPr>
            <w:r>
              <w:t>Public company</w:t>
            </w:r>
          </w:p>
        </w:tc>
        <w:tc>
          <w:tcPr>
            <w:tcW w:w="7642" w:type="dxa"/>
            <w:gridSpan w:val="3"/>
            <w:tcBorders>
              <w:top w:val="dotted" w:sz="2" w:space="0" w:color="888B8D" w:themeColor="accent2"/>
              <w:left w:val="nil"/>
              <w:bottom w:val="nil"/>
              <w:right w:val="nil"/>
            </w:tcBorders>
          </w:tcPr>
          <w:p w14:paraId="2D260469" w14:textId="2EBB855F" w:rsidR="00817F0D" w:rsidRPr="00B60345" w:rsidRDefault="00FA7731" w:rsidP="001E2F61">
            <w:pPr>
              <w:pStyle w:val="VRQAFormBody"/>
              <w:framePr w:wrap="around"/>
            </w:pPr>
            <w:r>
              <w:t xml:space="preserve">means a legal entity created and registered pursuant to the </w:t>
            </w:r>
            <w:r w:rsidRPr="00A87A8E">
              <w:rPr>
                <w:i/>
                <w:iCs/>
              </w:rPr>
              <w:t>Corporations Act</w:t>
            </w:r>
            <w:r w:rsidR="001E2F61" w:rsidRPr="000476C6">
              <w:rPr>
                <w:i/>
                <w:iCs/>
              </w:rPr>
              <w:t xml:space="preserve"> </w:t>
            </w:r>
            <w:r w:rsidR="000476C6" w:rsidRPr="000476C6">
              <w:rPr>
                <w:i/>
                <w:iCs/>
              </w:rPr>
              <w:t>2001</w:t>
            </w:r>
            <w:r w:rsidR="000476C6">
              <w:t xml:space="preserve"> and</w:t>
            </w:r>
            <w:r>
              <w:t xml:space="preserve"> listed on the Australian Stock Exchange. A public company is recognised as a legal entity separate from its </w:t>
            </w:r>
            <w:r w:rsidR="000476C6">
              <w:t>shareholders;</w:t>
            </w:r>
            <w:r>
              <w:t xml:space="preserve"> e</w:t>
            </w:r>
            <w:r w:rsidR="001E2F61">
              <w:t xml:space="preserve"> </w:t>
            </w:r>
            <w:r>
              <w:t>g Rural Holdings Limited.</w:t>
            </w:r>
          </w:p>
        </w:tc>
      </w:tr>
      <w:tr w:rsidR="00817F0D" w:rsidRPr="00E7450B" w14:paraId="11C336E7" w14:textId="77777777" w:rsidTr="00521FA9">
        <w:trPr>
          <w:gridAfter w:val="3"/>
          <w:wAfter w:w="150" w:type="dxa"/>
          <w:trHeight w:val="542"/>
        </w:trPr>
        <w:tc>
          <w:tcPr>
            <w:tcW w:w="2418" w:type="dxa"/>
            <w:gridSpan w:val="5"/>
            <w:tcBorders>
              <w:top w:val="dotted" w:sz="2" w:space="0" w:color="888B8D" w:themeColor="accent2"/>
              <w:left w:val="nil"/>
              <w:bottom w:val="nil"/>
              <w:right w:val="dotted" w:sz="2" w:space="0" w:color="888B8D" w:themeColor="accent2"/>
            </w:tcBorders>
          </w:tcPr>
          <w:p w14:paraId="541963B6" w14:textId="1EEC238E" w:rsidR="00817F0D" w:rsidRDefault="00FA7731" w:rsidP="00D15390">
            <w:pPr>
              <w:pStyle w:val="VRQAFormBody"/>
              <w:framePr w:hSpace="0" w:wrap="auto" w:vAnchor="margin" w:hAnchor="text" w:xAlign="left" w:yAlign="inline"/>
            </w:pPr>
            <w:r>
              <w:t>registration</w:t>
            </w:r>
          </w:p>
        </w:tc>
        <w:tc>
          <w:tcPr>
            <w:tcW w:w="7642" w:type="dxa"/>
            <w:gridSpan w:val="3"/>
            <w:tcBorders>
              <w:top w:val="dotted" w:sz="2" w:space="0" w:color="888B8D" w:themeColor="accent2"/>
              <w:left w:val="nil"/>
              <w:bottom w:val="nil"/>
              <w:right w:val="nil"/>
            </w:tcBorders>
          </w:tcPr>
          <w:p w14:paraId="6D132018" w14:textId="75B05120" w:rsidR="00817F0D" w:rsidRPr="00B60345" w:rsidRDefault="00FA7731" w:rsidP="002249D7">
            <w:pPr>
              <w:pStyle w:val="VRQAFormBody"/>
              <w:framePr w:hSpace="0" w:wrap="auto" w:vAnchor="margin" w:hAnchor="text" w:xAlign="left" w:yAlign="inline"/>
            </w:pPr>
            <w:r>
              <w:t xml:space="preserve">means registration under the </w:t>
            </w:r>
            <w:r w:rsidRPr="00A1187A">
              <w:rPr>
                <w:i/>
                <w:iCs/>
              </w:rPr>
              <w:t>Education and Training Reform Act 2006</w:t>
            </w:r>
            <w:r>
              <w:t>, by the VRQA to provide, or offer to provide, training and or assessment of skills and knowledge.</w:t>
            </w:r>
          </w:p>
        </w:tc>
      </w:tr>
      <w:tr w:rsidR="008D030D" w:rsidRPr="00E7450B" w14:paraId="42EEAF77" w14:textId="77777777" w:rsidTr="000B3E4A">
        <w:trPr>
          <w:gridAfter w:val="3"/>
          <w:wAfter w:w="150" w:type="dxa"/>
          <w:trHeight w:val="681"/>
        </w:trPr>
        <w:tc>
          <w:tcPr>
            <w:tcW w:w="2418" w:type="dxa"/>
            <w:gridSpan w:val="5"/>
            <w:tcBorders>
              <w:top w:val="dotted" w:sz="2" w:space="0" w:color="888B8D" w:themeColor="accent2"/>
              <w:left w:val="nil"/>
              <w:bottom w:val="nil"/>
              <w:right w:val="dotted" w:sz="2" w:space="0" w:color="888B8D" w:themeColor="accent2"/>
            </w:tcBorders>
          </w:tcPr>
          <w:p w14:paraId="25A1E570" w14:textId="2BD84A00" w:rsidR="008D030D" w:rsidRDefault="008D030D" w:rsidP="00D15390">
            <w:pPr>
              <w:pStyle w:val="VRQAFormBody"/>
              <w:framePr w:hSpace="0" w:wrap="auto" w:vAnchor="margin" w:hAnchor="text" w:xAlign="left" w:yAlign="inline"/>
            </w:pPr>
            <w:r>
              <w:t>Responsible person”</w:t>
            </w:r>
          </w:p>
        </w:tc>
        <w:tc>
          <w:tcPr>
            <w:tcW w:w="7642" w:type="dxa"/>
            <w:gridSpan w:val="3"/>
            <w:tcBorders>
              <w:top w:val="dotted" w:sz="2" w:space="0" w:color="888B8D" w:themeColor="accent2"/>
              <w:left w:val="nil"/>
              <w:bottom w:val="nil"/>
              <w:right w:val="nil"/>
            </w:tcBorders>
          </w:tcPr>
          <w:p w14:paraId="4EEBB0E9" w14:textId="1CFC9D32" w:rsidR="008D030D" w:rsidRDefault="008D030D" w:rsidP="002249D7">
            <w:pPr>
              <w:pStyle w:val="VRQAFormBody"/>
              <w:framePr w:hSpace="0" w:wrap="auto" w:vAnchor="margin" w:hAnchor="text" w:xAlign="left" w:yAlign="inline"/>
            </w:pPr>
            <w:r>
              <w:t xml:space="preserve">means the person nominated by the registered training organisation as having legal responsibility to the VRQA in relation to compliance with the responsibilities of registration as a </w:t>
            </w:r>
            <w:r w:rsidR="0053462A">
              <w:t>r</w:t>
            </w:r>
            <w:r>
              <w:t xml:space="preserve">egistered </w:t>
            </w:r>
            <w:r w:rsidR="0053462A">
              <w:t xml:space="preserve">training organisation </w:t>
            </w:r>
            <w:r>
              <w:t xml:space="preserve">under </w:t>
            </w:r>
            <w:r w:rsidRPr="008D030D">
              <w:rPr>
                <w:i/>
                <w:iCs/>
              </w:rPr>
              <w:t>the Education and Training Reform Act 2006.</w:t>
            </w:r>
          </w:p>
        </w:tc>
      </w:tr>
      <w:tr w:rsidR="00F468C4" w:rsidRPr="00E7450B" w14:paraId="44E2ED91" w14:textId="77777777" w:rsidTr="00863EF5">
        <w:trPr>
          <w:gridAfter w:val="3"/>
          <w:wAfter w:w="150" w:type="dxa"/>
          <w:trHeight w:val="250"/>
        </w:trPr>
        <w:tc>
          <w:tcPr>
            <w:tcW w:w="2418" w:type="dxa"/>
            <w:gridSpan w:val="5"/>
            <w:tcBorders>
              <w:top w:val="dotted" w:sz="2" w:space="0" w:color="888B8D" w:themeColor="accent2"/>
              <w:left w:val="nil"/>
              <w:bottom w:val="nil"/>
              <w:right w:val="dotted" w:sz="2" w:space="0" w:color="888B8D" w:themeColor="accent2"/>
            </w:tcBorders>
          </w:tcPr>
          <w:p w14:paraId="2992EAA7" w14:textId="320890B8" w:rsidR="00F468C4" w:rsidRPr="007E704F" w:rsidRDefault="008D030D" w:rsidP="00D15390">
            <w:pPr>
              <w:pStyle w:val="VRQAFormBody"/>
              <w:framePr w:hSpace="0" w:wrap="auto" w:vAnchor="margin" w:hAnchor="text" w:xAlign="left" w:yAlign="inline"/>
            </w:pPr>
            <w:r>
              <w:t>Sale</w:t>
            </w:r>
          </w:p>
        </w:tc>
        <w:tc>
          <w:tcPr>
            <w:tcW w:w="7642" w:type="dxa"/>
            <w:gridSpan w:val="3"/>
            <w:tcBorders>
              <w:top w:val="dotted" w:sz="2" w:space="0" w:color="888B8D" w:themeColor="accent2"/>
              <w:left w:val="nil"/>
              <w:bottom w:val="nil"/>
              <w:right w:val="nil"/>
            </w:tcBorders>
          </w:tcPr>
          <w:p w14:paraId="0440CC1B" w14:textId="008BDDEB" w:rsidR="00F468C4" w:rsidRPr="007E704F" w:rsidRDefault="008D030D" w:rsidP="00D15390">
            <w:pPr>
              <w:pStyle w:val="VRQAFormBody"/>
              <w:framePr w:hSpace="0" w:wrap="auto" w:vAnchor="margin" w:hAnchor="text" w:xAlign="left" w:yAlign="inline"/>
            </w:pPr>
            <w:r>
              <w:t>means transfer for valuable consideration [money or money’s worth.</w:t>
            </w:r>
          </w:p>
        </w:tc>
      </w:tr>
      <w:tr w:rsidR="00817F0D" w:rsidRPr="00E7450B" w14:paraId="28AE92B3" w14:textId="77777777" w:rsidTr="000B3E4A">
        <w:trPr>
          <w:gridAfter w:val="3"/>
          <w:wAfter w:w="150" w:type="dxa"/>
          <w:trHeight w:val="413"/>
        </w:trPr>
        <w:tc>
          <w:tcPr>
            <w:tcW w:w="2418" w:type="dxa"/>
            <w:gridSpan w:val="5"/>
            <w:tcBorders>
              <w:top w:val="dotted" w:sz="2" w:space="0" w:color="888B8D" w:themeColor="accent2"/>
              <w:left w:val="nil"/>
              <w:bottom w:val="nil"/>
              <w:right w:val="dotted" w:sz="2" w:space="0" w:color="888B8D" w:themeColor="accent2"/>
            </w:tcBorders>
          </w:tcPr>
          <w:p w14:paraId="47BD4687" w14:textId="543666B2" w:rsidR="00817F0D" w:rsidRPr="007E704F" w:rsidRDefault="008D030D" w:rsidP="00D15390">
            <w:pPr>
              <w:pStyle w:val="VRQAFormBody"/>
              <w:framePr w:hSpace="0" w:wrap="auto" w:vAnchor="margin" w:hAnchor="text" w:xAlign="left" w:yAlign="inline"/>
            </w:pPr>
            <w:r>
              <w:t>The department</w:t>
            </w:r>
          </w:p>
        </w:tc>
        <w:tc>
          <w:tcPr>
            <w:tcW w:w="7642" w:type="dxa"/>
            <w:gridSpan w:val="3"/>
            <w:tcBorders>
              <w:top w:val="dotted" w:sz="2" w:space="0" w:color="888B8D" w:themeColor="accent2"/>
              <w:left w:val="nil"/>
              <w:bottom w:val="nil"/>
              <w:right w:val="nil"/>
            </w:tcBorders>
          </w:tcPr>
          <w:p w14:paraId="43477DB6" w14:textId="57F5A0BF" w:rsidR="00817F0D" w:rsidRPr="007E704F" w:rsidRDefault="008D030D" w:rsidP="00D15390">
            <w:pPr>
              <w:pStyle w:val="VRQAFormBody"/>
              <w:framePr w:hSpace="0" w:wrap="auto" w:vAnchor="margin" w:hAnchor="text" w:xAlign="left" w:yAlign="inline"/>
            </w:pPr>
            <w:r>
              <w:t>means the Victorian Department of Education and Training and successor departments or agencies</w:t>
            </w:r>
            <w:r w:rsidR="00D01A98">
              <w:t>.</w:t>
            </w:r>
          </w:p>
        </w:tc>
      </w:tr>
      <w:tr w:rsidR="00C024C9" w:rsidRPr="00E7450B" w14:paraId="4EF8EEFB" w14:textId="77777777" w:rsidTr="000B3E4A">
        <w:trPr>
          <w:gridAfter w:val="3"/>
          <w:wAfter w:w="150" w:type="dxa"/>
          <w:trHeight w:val="464"/>
        </w:trPr>
        <w:tc>
          <w:tcPr>
            <w:tcW w:w="2418" w:type="dxa"/>
            <w:gridSpan w:val="5"/>
            <w:tcBorders>
              <w:top w:val="dotted" w:sz="2" w:space="0" w:color="888B8D" w:themeColor="accent2"/>
              <w:left w:val="nil"/>
              <w:bottom w:val="nil"/>
              <w:right w:val="dotted" w:sz="2" w:space="0" w:color="888B8D" w:themeColor="accent2"/>
            </w:tcBorders>
          </w:tcPr>
          <w:p w14:paraId="40E112DC" w14:textId="7D95B976" w:rsidR="00C024C9" w:rsidRDefault="00C024C9" w:rsidP="00D15390">
            <w:pPr>
              <w:pStyle w:val="VRQAFormBody"/>
              <w:framePr w:hSpace="0" w:wrap="auto" w:vAnchor="margin" w:hAnchor="text" w:xAlign="left" w:yAlign="inline"/>
            </w:pPr>
            <w:r>
              <w:t>Training organisation</w:t>
            </w:r>
          </w:p>
        </w:tc>
        <w:tc>
          <w:tcPr>
            <w:tcW w:w="7642" w:type="dxa"/>
            <w:gridSpan w:val="3"/>
            <w:tcBorders>
              <w:top w:val="dotted" w:sz="2" w:space="0" w:color="888B8D" w:themeColor="accent2"/>
              <w:left w:val="nil"/>
              <w:bottom w:val="nil"/>
              <w:right w:val="nil"/>
            </w:tcBorders>
          </w:tcPr>
          <w:p w14:paraId="159D4F53" w14:textId="366D316C" w:rsidR="00C024C9" w:rsidRDefault="00C024C9" w:rsidP="002249D7">
            <w:pPr>
              <w:pStyle w:val="VRQAFormBody"/>
              <w:framePr w:hSpace="0" w:wrap="auto" w:vAnchor="margin" w:hAnchor="text" w:xAlign="left" w:yAlign="inline"/>
            </w:pPr>
            <w:r>
              <w:t>means an organisation that carries on business of vocational education and training in Victoria.</w:t>
            </w:r>
          </w:p>
        </w:tc>
      </w:tr>
      <w:tr w:rsidR="00C024C9" w:rsidRPr="00E7450B" w14:paraId="5E2F3267" w14:textId="77777777" w:rsidTr="00863EF5">
        <w:trPr>
          <w:gridAfter w:val="3"/>
          <w:wAfter w:w="150" w:type="dxa"/>
          <w:trHeight w:val="312"/>
        </w:trPr>
        <w:tc>
          <w:tcPr>
            <w:tcW w:w="2418" w:type="dxa"/>
            <w:gridSpan w:val="5"/>
            <w:tcBorders>
              <w:top w:val="dotted" w:sz="2" w:space="0" w:color="888B8D" w:themeColor="accent2"/>
              <w:left w:val="nil"/>
              <w:bottom w:val="dotted" w:sz="2" w:space="0" w:color="888B8D" w:themeColor="accent2"/>
              <w:right w:val="dotted" w:sz="2" w:space="0" w:color="888B8D" w:themeColor="accent2"/>
            </w:tcBorders>
          </w:tcPr>
          <w:p w14:paraId="02DEEACF" w14:textId="449B1952" w:rsidR="00C024C9" w:rsidRDefault="007D1508" w:rsidP="00D15390">
            <w:pPr>
              <w:pStyle w:val="VRQAFormBody"/>
              <w:framePr w:hSpace="0" w:wrap="auto" w:vAnchor="margin" w:hAnchor="text" w:xAlign="left" w:yAlign="inline"/>
            </w:pPr>
            <w:r w:rsidRPr="007D1508">
              <w:t>Transfer</w:t>
            </w:r>
          </w:p>
        </w:tc>
        <w:tc>
          <w:tcPr>
            <w:tcW w:w="7642" w:type="dxa"/>
            <w:gridSpan w:val="3"/>
            <w:tcBorders>
              <w:top w:val="dotted" w:sz="2" w:space="0" w:color="888B8D" w:themeColor="accent2"/>
              <w:left w:val="nil"/>
              <w:bottom w:val="dotted" w:sz="2" w:space="0" w:color="888B8D" w:themeColor="accent2"/>
              <w:right w:val="nil"/>
            </w:tcBorders>
          </w:tcPr>
          <w:p w14:paraId="3CE2A70B" w14:textId="3FB646AA" w:rsidR="00C024C9" w:rsidRDefault="007D1508" w:rsidP="00C024C9">
            <w:pPr>
              <w:pStyle w:val="VRQAFormBody"/>
              <w:framePr w:hSpace="0" w:wrap="auto" w:vAnchor="margin" w:hAnchor="text" w:xAlign="left" w:yAlign="inline"/>
            </w:pPr>
            <w:r w:rsidRPr="007D1508">
              <w:t>means to validly pass all right, title, interest and property</w:t>
            </w:r>
            <w:r w:rsidR="00D01A98">
              <w:t>.</w:t>
            </w:r>
          </w:p>
        </w:tc>
      </w:tr>
      <w:tr w:rsidR="00F05F4C" w:rsidRPr="00E7450B" w14:paraId="39E9055F" w14:textId="77777777" w:rsidTr="000B3E4A">
        <w:trPr>
          <w:gridAfter w:val="3"/>
          <w:wAfter w:w="150" w:type="dxa"/>
          <w:trHeight w:val="363"/>
        </w:trPr>
        <w:tc>
          <w:tcPr>
            <w:tcW w:w="2987" w:type="dxa"/>
            <w:gridSpan w:val="6"/>
            <w:tcBorders>
              <w:top w:val="nil"/>
              <w:left w:val="nil"/>
              <w:bottom w:val="dotted" w:sz="2" w:space="0" w:color="888B8D" w:themeColor="accent2"/>
              <w:right w:val="nil"/>
            </w:tcBorders>
            <w:shd w:val="clear" w:color="auto" w:fill="FFFFFF" w:themeFill="background1"/>
          </w:tcPr>
          <w:p w14:paraId="443B9F52" w14:textId="6B111F50" w:rsidR="00F05F4C" w:rsidRPr="00566CCD" w:rsidRDefault="008C1233" w:rsidP="00C1465F">
            <w:pPr>
              <w:pStyle w:val="Heading1"/>
              <w:tabs>
                <w:tab w:val="left" w:pos="617"/>
              </w:tabs>
              <w:spacing w:before="120" w:after="120"/>
              <w:ind w:left="470" w:hanging="357"/>
              <w:rPr>
                <w:rFonts w:eastAsia="Times New Roman"/>
                <w:color w:val="555559"/>
                <w:sz w:val="18"/>
                <w:szCs w:val="18"/>
                <w:lang w:val="en-AU" w:eastAsia="x-none"/>
              </w:rPr>
            </w:pPr>
            <w:bookmarkStart w:id="23" w:name="_Toc47019941"/>
            <w:r>
              <w:tab/>
            </w:r>
            <w:r w:rsidR="00DE3D0C" w:rsidRPr="00566CCD">
              <w:t>Responsibility</w:t>
            </w:r>
            <w:bookmarkEnd w:id="23"/>
          </w:p>
        </w:tc>
        <w:tc>
          <w:tcPr>
            <w:tcW w:w="7073" w:type="dxa"/>
            <w:gridSpan w:val="2"/>
            <w:tcBorders>
              <w:top w:val="nil"/>
              <w:left w:val="nil"/>
              <w:bottom w:val="dotted" w:sz="2" w:space="0" w:color="888B8D" w:themeColor="accent2"/>
              <w:right w:val="nil"/>
            </w:tcBorders>
            <w:shd w:val="clear" w:color="auto" w:fill="FFFFFF" w:themeFill="background1"/>
          </w:tcPr>
          <w:p w14:paraId="28CC1FB4" w14:textId="12810A1E" w:rsidR="00F05F4C" w:rsidRPr="00566CCD" w:rsidRDefault="00F05F4C" w:rsidP="00D15390">
            <w:pPr>
              <w:pStyle w:val="VRQAIntro"/>
              <w:spacing w:before="60" w:after="0"/>
              <w:rPr>
                <w:rFonts w:eastAsia="Times New Roman"/>
                <w:color w:val="555559"/>
                <w:sz w:val="18"/>
                <w:szCs w:val="18"/>
                <w:lang w:val="en-AU" w:eastAsia="x-none"/>
              </w:rPr>
            </w:pPr>
          </w:p>
        </w:tc>
      </w:tr>
      <w:tr w:rsidR="00AD61E1" w:rsidRPr="00E7450B" w14:paraId="49B30F2E" w14:textId="77777777" w:rsidTr="000B3E4A">
        <w:trPr>
          <w:gridAfter w:val="3"/>
          <w:wAfter w:w="150" w:type="dxa"/>
          <w:trHeight w:val="363"/>
        </w:trPr>
        <w:tc>
          <w:tcPr>
            <w:tcW w:w="10060" w:type="dxa"/>
            <w:gridSpan w:val="8"/>
            <w:tcBorders>
              <w:top w:val="dotted" w:sz="4" w:space="0" w:color="888B8D" w:themeColor="accent2"/>
              <w:left w:val="nil"/>
              <w:bottom w:val="dotted" w:sz="2" w:space="0" w:color="888B8D" w:themeColor="accent2"/>
              <w:right w:val="nil"/>
            </w:tcBorders>
            <w:shd w:val="clear" w:color="auto" w:fill="FFFFFF" w:themeFill="background1"/>
          </w:tcPr>
          <w:p w14:paraId="76C39EE1" w14:textId="3B7FE8E0" w:rsidR="00AD61E1" w:rsidRPr="00566CCD" w:rsidRDefault="00AD61E1" w:rsidP="00D15390">
            <w:pPr>
              <w:pStyle w:val="VRQAIntro"/>
              <w:spacing w:before="60" w:after="0"/>
              <w:rPr>
                <w:rFonts w:eastAsia="Times New Roman"/>
                <w:color w:val="555559"/>
                <w:sz w:val="18"/>
                <w:szCs w:val="18"/>
                <w:lang w:val="en-AU" w:eastAsia="x-none"/>
              </w:rPr>
            </w:pPr>
            <w:r w:rsidRPr="00566CCD">
              <w:rPr>
                <w:rFonts w:eastAsia="Times New Roman"/>
                <w:color w:val="555559"/>
                <w:sz w:val="18"/>
                <w:szCs w:val="18"/>
                <w:lang w:val="en-AU" w:eastAsia="x-none"/>
              </w:rPr>
              <w:t xml:space="preserve">Overall responsibility for this document rests with the </w:t>
            </w:r>
            <w:r w:rsidR="00F56D13">
              <w:rPr>
                <w:rFonts w:eastAsia="Times New Roman"/>
                <w:color w:val="555559"/>
                <w:sz w:val="18"/>
                <w:szCs w:val="18"/>
                <w:lang w:val="en-AU" w:eastAsia="x-none"/>
              </w:rPr>
              <w:t>CEO (</w:t>
            </w:r>
            <w:r w:rsidRPr="00566CCD">
              <w:rPr>
                <w:rFonts w:eastAsia="Times New Roman"/>
                <w:color w:val="555559"/>
                <w:sz w:val="18"/>
                <w:szCs w:val="18"/>
                <w:lang w:val="en-AU" w:eastAsia="x-none"/>
              </w:rPr>
              <w:t>Director</w:t>
            </w:r>
            <w:r w:rsidR="00F56D13">
              <w:rPr>
                <w:rFonts w:eastAsia="Times New Roman"/>
                <w:color w:val="555559"/>
                <w:sz w:val="18"/>
                <w:szCs w:val="18"/>
                <w:lang w:val="en-AU" w:eastAsia="x-none"/>
              </w:rPr>
              <w:t>)</w:t>
            </w:r>
            <w:r w:rsidRPr="00566CCD">
              <w:rPr>
                <w:rFonts w:eastAsia="Times New Roman"/>
                <w:color w:val="555559"/>
                <w:sz w:val="18"/>
                <w:szCs w:val="18"/>
                <w:lang w:val="en-AU" w:eastAsia="x-none"/>
              </w:rPr>
              <w:t xml:space="preserve"> of the VRQA</w:t>
            </w:r>
            <w:r w:rsidR="00670B5F">
              <w:rPr>
                <w:rFonts w:eastAsia="Times New Roman"/>
                <w:color w:val="555559"/>
                <w:sz w:val="18"/>
                <w:szCs w:val="18"/>
                <w:lang w:val="en-AU" w:eastAsia="x-none"/>
              </w:rPr>
              <w:t>.</w:t>
            </w:r>
          </w:p>
        </w:tc>
      </w:tr>
      <w:tr w:rsidR="00022534" w:rsidRPr="00E7450B" w14:paraId="333943F8" w14:textId="77777777" w:rsidTr="000B3E4A">
        <w:trPr>
          <w:gridAfter w:val="3"/>
          <w:wAfter w:w="150" w:type="dxa"/>
          <w:trHeight w:val="363"/>
        </w:trPr>
        <w:tc>
          <w:tcPr>
            <w:tcW w:w="10060" w:type="dxa"/>
            <w:gridSpan w:val="8"/>
            <w:tcBorders>
              <w:top w:val="dotted" w:sz="4" w:space="0" w:color="888B8D" w:themeColor="accent2"/>
              <w:left w:val="nil"/>
              <w:bottom w:val="dotted" w:sz="2" w:space="0" w:color="888B8D" w:themeColor="accent2"/>
              <w:right w:val="nil"/>
            </w:tcBorders>
            <w:shd w:val="clear" w:color="auto" w:fill="FFFFFF" w:themeFill="background1"/>
          </w:tcPr>
          <w:p w14:paraId="3396975B" w14:textId="18E33174" w:rsidR="00022534" w:rsidRPr="00566CCD" w:rsidRDefault="008C1233" w:rsidP="00C1465F">
            <w:pPr>
              <w:pStyle w:val="Heading1"/>
              <w:tabs>
                <w:tab w:val="left" w:pos="567"/>
                <w:tab w:val="left" w:pos="1042"/>
              </w:tabs>
              <w:spacing w:before="120" w:after="120"/>
              <w:ind w:left="470" w:hanging="357"/>
              <w:rPr>
                <w:rFonts w:eastAsia="Times New Roman"/>
                <w:color w:val="555559"/>
                <w:sz w:val="18"/>
                <w:szCs w:val="18"/>
                <w:lang w:val="en-AU" w:eastAsia="x-none"/>
              </w:rPr>
            </w:pPr>
            <w:bookmarkStart w:id="24" w:name="bases"/>
            <w:bookmarkStart w:id="25" w:name="_Toc47019942"/>
            <w:bookmarkStart w:id="26" w:name="Responsibility"/>
            <w:bookmarkEnd w:id="24"/>
            <w:r>
              <w:tab/>
            </w:r>
            <w:r w:rsidR="00022534" w:rsidRPr="002D52BB">
              <w:t xml:space="preserve">Legislative </w:t>
            </w:r>
            <w:bookmarkEnd w:id="25"/>
            <w:bookmarkEnd w:id="26"/>
            <w:r w:rsidR="00CB6B54">
              <w:t>b</w:t>
            </w:r>
            <w:r w:rsidR="00CB6B54" w:rsidRPr="002D52BB">
              <w:t>ase</w:t>
            </w:r>
          </w:p>
        </w:tc>
      </w:tr>
      <w:tr w:rsidR="00566CCD" w:rsidRPr="00E7450B" w14:paraId="14A09D90" w14:textId="77777777" w:rsidTr="000B3E4A">
        <w:trPr>
          <w:gridAfter w:val="3"/>
          <w:wAfter w:w="150" w:type="dxa"/>
          <w:trHeight w:val="363"/>
        </w:trPr>
        <w:tc>
          <w:tcPr>
            <w:tcW w:w="2987" w:type="dxa"/>
            <w:gridSpan w:val="6"/>
            <w:tcBorders>
              <w:top w:val="nil"/>
              <w:left w:val="nil"/>
              <w:bottom w:val="dotted" w:sz="2" w:space="0" w:color="888B8D" w:themeColor="accent2"/>
              <w:right w:val="dotted" w:sz="4" w:space="0" w:color="888B8D" w:themeColor="accent2"/>
            </w:tcBorders>
          </w:tcPr>
          <w:p w14:paraId="65C53ADC" w14:textId="5061A642" w:rsidR="00566CCD" w:rsidRPr="00DB78CF" w:rsidRDefault="00566CCD" w:rsidP="00D15390">
            <w:pPr>
              <w:pStyle w:val="VRQAIntro"/>
              <w:tabs>
                <w:tab w:val="clear" w:pos="660"/>
                <w:tab w:val="left" w:pos="447"/>
              </w:tabs>
              <w:spacing w:before="60" w:after="0"/>
              <w:rPr>
                <w:b/>
                <w:sz w:val="18"/>
                <w:szCs w:val="18"/>
              </w:rPr>
            </w:pPr>
          </w:p>
        </w:tc>
        <w:tc>
          <w:tcPr>
            <w:tcW w:w="7073" w:type="dxa"/>
            <w:gridSpan w:val="2"/>
            <w:tcBorders>
              <w:top w:val="nil"/>
              <w:left w:val="dotted" w:sz="4" w:space="0" w:color="888B8D" w:themeColor="accent2"/>
              <w:bottom w:val="dotted" w:sz="2" w:space="0" w:color="888B8D" w:themeColor="accent2"/>
              <w:right w:val="nil"/>
            </w:tcBorders>
          </w:tcPr>
          <w:p w14:paraId="6CEE1F9A" w14:textId="77777777" w:rsidR="00A409CB" w:rsidRPr="00304C3B" w:rsidRDefault="00A409CB" w:rsidP="00A409CB">
            <w:pPr>
              <w:pStyle w:val="ListParagraph"/>
              <w:numPr>
                <w:ilvl w:val="0"/>
                <w:numId w:val="21"/>
              </w:numPr>
              <w:spacing w:before="120" w:after="120"/>
              <w:rPr>
                <w:rFonts w:ascii="Arial" w:eastAsia="Times New Roman" w:hAnsi="Arial" w:cs="Arial"/>
                <w:bCs/>
                <w:i/>
                <w:iCs/>
                <w:color w:val="555559"/>
                <w:sz w:val="18"/>
                <w:szCs w:val="18"/>
                <w:lang w:val="en-AU" w:eastAsia="x-none"/>
              </w:rPr>
            </w:pPr>
            <w:r w:rsidRPr="00304C3B">
              <w:rPr>
                <w:rFonts w:ascii="Arial" w:eastAsia="Times New Roman" w:hAnsi="Arial" w:cs="Arial"/>
                <w:bCs/>
                <w:i/>
                <w:iCs/>
                <w:color w:val="555559"/>
                <w:sz w:val="18"/>
                <w:szCs w:val="18"/>
                <w:lang w:val="en-AU" w:eastAsia="x-none"/>
              </w:rPr>
              <w:t>Education and Training Reform Act 2006</w:t>
            </w:r>
          </w:p>
          <w:p w14:paraId="063F48EA" w14:textId="77777777" w:rsidR="00A409CB" w:rsidRPr="00A409CB" w:rsidRDefault="00A409CB" w:rsidP="00A409CB">
            <w:pPr>
              <w:pStyle w:val="ListParagraph"/>
              <w:numPr>
                <w:ilvl w:val="0"/>
                <w:numId w:val="21"/>
              </w:numPr>
              <w:spacing w:before="120" w:after="120"/>
              <w:rPr>
                <w:rFonts w:ascii="Arial" w:eastAsia="Times New Roman" w:hAnsi="Arial" w:cs="Arial"/>
                <w:bCs/>
                <w:color w:val="555559"/>
                <w:sz w:val="18"/>
                <w:szCs w:val="18"/>
                <w:lang w:val="en-AU" w:eastAsia="x-none"/>
              </w:rPr>
            </w:pPr>
            <w:r w:rsidRPr="00304C3B">
              <w:rPr>
                <w:rFonts w:ascii="Arial" w:eastAsia="Times New Roman" w:hAnsi="Arial" w:cs="Arial"/>
                <w:bCs/>
                <w:i/>
                <w:iCs/>
                <w:color w:val="555559"/>
                <w:sz w:val="18"/>
                <w:szCs w:val="18"/>
                <w:lang w:val="en-AU" w:eastAsia="x-none"/>
              </w:rPr>
              <w:t>Ministerial Orders made under the Education and Training Reform Act</w:t>
            </w:r>
            <w:r w:rsidRPr="00A409CB">
              <w:rPr>
                <w:rFonts w:ascii="Arial" w:eastAsia="Times New Roman" w:hAnsi="Arial" w:cs="Arial"/>
                <w:bCs/>
                <w:color w:val="555559"/>
                <w:sz w:val="18"/>
                <w:szCs w:val="18"/>
                <w:lang w:val="en-AU" w:eastAsia="x-none"/>
              </w:rPr>
              <w:t xml:space="preserve"> 2006</w:t>
            </w:r>
          </w:p>
          <w:p w14:paraId="44DCF720" w14:textId="77777777" w:rsidR="00A409CB" w:rsidRPr="00A409CB" w:rsidRDefault="00A409CB" w:rsidP="00A409CB">
            <w:pPr>
              <w:pStyle w:val="ListParagraph"/>
              <w:numPr>
                <w:ilvl w:val="0"/>
                <w:numId w:val="21"/>
              </w:numPr>
              <w:spacing w:before="120" w:after="120"/>
              <w:rPr>
                <w:rFonts w:ascii="Arial" w:eastAsia="Times New Roman" w:hAnsi="Arial" w:cs="Arial"/>
                <w:bCs/>
                <w:color w:val="555559"/>
                <w:sz w:val="18"/>
                <w:szCs w:val="18"/>
                <w:lang w:val="en-AU" w:eastAsia="x-none"/>
              </w:rPr>
            </w:pPr>
            <w:r w:rsidRPr="00A409CB">
              <w:rPr>
                <w:rFonts w:ascii="Arial" w:eastAsia="Times New Roman" w:hAnsi="Arial" w:cs="Arial"/>
                <w:bCs/>
                <w:color w:val="555559"/>
                <w:sz w:val="18"/>
                <w:szCs w:val="18"/>
                <w:lang w:val="en-AU" w:eastAsia="x-none"/>
              </w:rPr>
              <w:t>Ministerial Directions</w:t>
            </w:r>
          </w:p>
          <w:p w14:paraId="6C01505A" w14:textId="309B9D23" w:rsidR="00A409CB" w:rsidRPr="00A409CB" w:rsidRDefault="00A409CB" w:rsidP="00A409CB">
            <w:pPr>
              <w:pStyle w:val="ListParagraph"/>
              <w:numPr>
                <w:ilvl w:val="0"/>
                <w:numId w:val="21"/>
              </w:numPr>
              <w:spacing w:before="120" w:after="120"/>
              <w:rPr>
                <w:rFonts w:ascii="Arial" w:eastAsia="Times New Roman" w:hAnsi="Arial" w:cs="Arial"/>
                <w:bCs/>
                <w:color w:val="555559"/>
                <w:sz w:val="18"/>
                <w:szCs w:val="18"/>
                <w:lang w:val="en-AU" w:eastAsia="x-none"/>
              </w:rPr>
            </w:pPr>
            <w:r w:rsidRPr="00A409CB">
              <w:rPr>
                <w:rFonts w:ascii="Arial" w:eastAsia="Times New Roman" w:hAnsi="Arial" w:cs="Arial"/>
                <w:bCs/>
                <w:color w:val="555559"/>
                <w:sz w:val="18"/>
                <w:szCs w:val="18"/>
                <w:lang w:val="en-AU" w:eastAsia="x-none"/>
              </w:rPr>
              <w:t xml:space="preserve">Education and Training Reform Regulations </w:t>
            </w:r>
            <w:r w:rsidR="006C10DD">
              <w:rPr>
                <w:rFonts w:ascii="Arial" w:eastAsia="Times New Roman" w:hAnsi="Arial" w:cs="Arial"/>
                <w:bCs/>
                <w:color w:val="555559"/>
                <w:sz w:val="18"/>
                <w:szCs w:val="18"/>
                <w:lang w:val="en-AU" w:eastAsia="x-none"/>
              </w:rPr>
              <w:t>2017</w:t>
            </w:r>
          </w:p>
          <w:p w14:paraId="097482B6" w14:textId="77777777" w:rsidR="00A409CB" w:rsidRPr="00A409CB" w:rsidRDefault="00A409CB" w:rsidP="00A409CB">
            <w:pPr>
              <w:pStyle w:val="ListParagraph"/>
              <w:numPr>
                <w:ilvl w:val="0"/>
                <w:numId w:val="21"/>
              </w:numPr>
              <w:spacing w:before="120" w:after="120"/>
              <w:rPr>
                <w:rFonts w:ascii="Arial" w:eastAsia="Times New Roman" w:hAnsi="Arial" w:cs="Arial"/>
                <w:bCs/>
                <w:color w:val="555559"/>
                <w:sz w:val="18"/>
                <w:szCs w:val="18"/>
                <w:lang w:val="en-AU" w:eastAsia="x-none"/>
              </w:rPr>
            </w:pPr>
            <w:r w:rsidRPr="00A409CB">
              <w:rPr>
                <w:rFonts w:ascii="Arial" w:eastAsia="Times New Roman" w:hAnsi="Arial" w:cs="Arial"/>
                <w:bCs/>
                <w:color w:val="555559"/>
                <w:sz w:val="18"/>
                <w:szCs w:val="18"/>
                <w:lang w:val="en-AU" w:eastAsia="x-none"/>
              </w:rPr>
              <w:t xml:space="preserve">Australian Quality Training Framework </w:t>
            </w:r>
          </w:p>
          <w:p w14:paraId="5A6FF897" w14:textId="299E79E0" w:rsidR="00566CCD" w:rsidRPr="00A409CB" w:rsidRDefault="00A409CB" w:rsidP="00A409CB">
            <w:pPr>
              <w:pStyle w:val="ListParagraph"/>
              <w:numPr>
                <w:ilvl w:val="0"/>
                <w:numId w:val="21"/>
              </w:numPr>
              <w:spacing w:before="120" w:after="120"/>
              <w:rPr>
                <w:rFonts w:ascii="Arial" w:eastAsia="Times New Roman" w:hAnsi="Arial" w:cs="Arial"/>
                <w:b/>
                <w:color w:val="555559"/>
                <w:sz w:val="18"/>
                <w:szCs w:val="18"/>
                <w:lang w:val="en-AU" w:eastAsia="x-none"/>
              </w:rPr>
            </w:pPr>
            <w:r w:rsidRPr="00A409CB">
              <w:rPr>
                <w:rFonts w:ascii="Arial" w:eastAsia="Times New Roman" w:hAnsi="Arial" w:cs="Arial"/>
                <w:bCs/>
                <w:color w:val="555559"/>
                <w:sz w:val="18"/>
                <w:szCs w:val="18"/>
                <w:lang w:val="en-AU" w:eastAsia="x-none"/>
              </w:rPr>
              <w:t>VRQA Guidelines for VET Providers</w:t>
            </w:r>
            <w:r w:rsidR="00D01A98">
              <w:rPr>
                <w:rFonts w:ascii="Arial" w:eastAsia="Times New Roman" w:hAnsi="Arial" w:cs="Arial"/>
                <w:bCs/>
                <w:color w:val="555559"/>
                <w:sz w:val="18"/>
                <w:szCs w:val="18"/>
                <w:lang w:val="en-AU" w:eastAsia="x-none"/>
              </w:rPr>
              <w:t>.</w:t>
            </w:r>
          </w:p>
        </w:tc>
      </w:tr>
    </w:tbl>
    <w:p w14:paraId="6F296289" w14:textId="77777777" w:rsidR="00654872" w:rsidRDefault="00654872">
      <w:r>
        <w:br w:type="page"/>
      </w:r>
    </w:p>
    <w:tbl>
      <w:tblPr>
        <w:tblStyle w:val="TableGrid"/>
        <w:tblW w:w="10065" w:type="dxa"/>
        <w:tblInd w:w="-10" w:type="dxa"/>
        <w:tblLayout w:type="fixed"/>
        <w:tblLook w:val="04A0" w:firstRow="1" w:lastRow="0" w:firstColumn="1" w:lastColumn="0" w:noHBand="0" w:noVBand="1"/>
      </w:tblPr>
      <w:tblGrid>
        <w:gridCol w:w="719"/>
        <w:gridCol w:w="2410"/>
        <w:gridCol w:w="6936"/>
      </w:tblGrid>
      <w:tr w:rsidR="00566CCD" w:rsidRPr="00E7450B" w14:paraId="7C35DB09" w14:textId="77777777" w:rsidTr="00B30F06">
        <w:trPr>
          <w:trHeight w:val="363"/>
        </w:trPr>
        <w:tc>
          <w:tcPr>
            <w:tcW w:w="3129" w:type="dxa"/>
            <w:gridSpan w:val="2"/>
            <w:tcBorders>
              <w:top w:val="nil"/>
              <w:left w:val="nil"/>
              <w:bottom w:val="nil"/>
              <w:right w:val="nil"/>
            </w:tcBorders>
          </w:tcPr>
          <w:p w14:paraId="60DF5AE0" w14:textId="7A216B96" w:rsidR="00566CCD" w:rsidRPr="00DB78CF" w:rsidRDefault="00566CCD" w:rsidP="00D15390">
            <w:pPr>
              <w:pStyle w:val="VRQAIntro"/>
              <w:tabs>
                <w:tab w:val="clear" w:pos="660"/>
                <w:tab w:val="left" w:pos="447"/>
              </w:tabs>
              <w:spacing w:before="60" w:after="0"/>
              <w:rPr>
                <w:b/>
                <w:sz w:val="18"/>
                <w:szCs w:val="18"/>
              </w:rPr>
            </w:pPr>
          </w:p>
        </w:tc>
        <w:tc>
          <w:tcPr>
            <w:tcW w:w="6936" w:type="dxa"/>
            <w:tcBorders>
              <w:top w:val="nil"/>
              <w:left w:val="nil"/>
              <w:bottom w:val="nil"/>
              <w:right w:val="nil"/>
            </w:tcBorders>
          </w:tcPr>
          <w:p w14:paraId="73AE2E5F" w14:textId="77777777" w:rsidR="00566CCD" w:rsidRPr="00197DCC" w:rsidRDefault="00566CCD" w:rsidP="00D15390">
            <w:pPr>
              <w:spacing w:before="120" w:after="120"/>
              <w:rPr>
                <w:rFonts w:ascii="Arial" w:eastAsia="Times New Roman" w:hAnsi="Arial" w:cs="Arial"/>
                <w:b/>
                <w:color w:val="555559"/>
                <w:sz w:val="18"/>
                <w:szCs w:val="18"/>
                <w:lang w:val="en-GB" w:eastAsia="x-none"/>
              </w:rPr>
            </w:pPr>
          </w:p>
        </w:tc>
      </w:tr>
      <w:tr w:rsidR="00654872" w:rsidRPr="00E7450B" w14:paraId="2A3E33D7" w14:textId="77777777" w:rsidTr="006E45B4">
        <w:trPr>
          <w:trHeight w:val="541"/>
        </w:trPr>
        <w:tc>
          <w:tcPr>
            <w:tcW w:w="10065" w:type="dxa"/>
            <w:gridSpan w:val="3"/>
            <w:tcBorders>
              <w:top w:val="nil"/>
              <w:left w:val="nil"/>
              <w:bottom w:val="nil"/>
              <w:right w:val="nil"/>
            </w:tcBorders>
            <w:vAlign w:val="center"/>
          </w:tcPr>
          <w:p w14:paraId="7FA64F54" w14:textId="032CC188" w:rsidR="00654872" w:rsidRPr="00CD412A" w:rsidRDefault="00654872" w:rsidP="006E45B4">
            <w:pPr>
              <w:pStyle w:val="Heading1"/>
              <w:numPr>
                <w:ilvl w:val="0"/>
                <w:numId w:val="0"/>
              </w:numPr>
              <w:spacing w:after="0"/>
              <w:ind w:left="204"/>
              <w:rPr>
                <w:rFonts w:eastAsia="Times New Roman"/>
                <w:b/>
                <w:color w:val="555559"/>
                <w:sz w:val="18"/>
                <w:szCs w:val="18"/>
                <w:lang w:val="en-AU" w:eastAsia="x-none"/>
              </w:rPr>
            </w:pPr>
            <w:bookmarkStart w:id="27" w:name="entities"/>
            <w:bookmarkStart w:id="28" w:name="_Toc47019943"/>
            <w:bookmarkEnd w:id="27"/>
            <w:r w:rsidRPr="00654872">
              <w:t xml:space="preserve">Attachment </w:t>
            </w:r>
            <w:r w:rsidR="00C37011">
              <w:t>A: G</w:t>
            </w:r>
            <w:r w:rsidRPr="00654872">
              <w:t xml:space="preserve">uide to </w:t>
            </w:r>
            <w:r w:rsidR="009F504E">
              <w:t>l</w:t>
            </w:r>
            <w:r w:rsidRPr="00654872">
              <w:t xml:space="preserve">egal </w:t>
            </w:r>
            <w:r w:rsidR="009F504E">
              <w:t>e</w:t>
            </w:r>
            <w:r w:rsidRPr="00654872">
              <w:t>ntities</w:t>
            </w:r>
            <w:bookmarkEnd w:id="28"/>
          </w:p>
        </w:tc>
      </w:tr>
      <w:tr w:rsidR="00EC23FD" w:rsidRPr="0071490E" w14:paraId="63BCEC5F" w14:textId="77777777" w:rsidTr="0015171F">
        <w:trPr>
          <w:trHeight w:val="363"/>
        </w:trPr>
        <w:tc>
          <w:tcPr>
            <w:tcW w:w="10065" w:type="dxa"/>
            <w:gridSpan w:val="3"/>
            <w:tcBorders>
              <w:top w:val="nil"/>
              <w:bottom w:val="nil"/>
            </w:tcBorders>
            <w:shd w:val="clear" w:color="auto" w:fill="103D64" w:themeFill="text2"/>
          </w:tcPr>
          <w:p w14:paraId="7CE12106" w14:textId="1E41730D" w:rsidR="00EC23FD" w:rsidRPr="0071490E" w:rsidRDefault="00EC23FD" w:rsidP="00D15390">
            <w:pPr>
              <w:pStyle w:val="VRQAIntro"/>
              <w:spacing w:before="60" w:after="0"/>
              <w:rPr>
                <w:b/>
                <w:color w:val="FFFFFF" w:themeColor="background1"/>
                <w:sz w:val="18"/>
                <w:szCs w:val="18"/>
              </w:rPr>
            </w:pPr>
            <w:r w:rsidRPr="00A97B29">
              <w:rPr>
                <w:rFonts w:eastAsia="Times New Roman"/>
                <w:b/>
                <w:color w:val="auto"/>
                <w:sz w:val="18"/>
                <w:szCs w:val="18"/>
                <w:lang w:eastAsia="en-GB"/>
              </w:rPr>
              <w:t xml:space="preserve">Examples of </w:t>
            </w:r>
            <w:r w:rsidR="00410BFA">
              <w:rPr>
                <w:rFonts w:eastAsia="Times New Roman"/>
                <w:b/>
                <w:color w:val="auto"/>
                <w:sz w:val="18"/>
                <w:szCs w:val="18"/>
                <w:lang w:eastAsia="en-GB"/>
              </w:rPr>
              <w:t>l</w:t>
            </w:r>
            <w:r w:rsidRPr="00A97B29">
              <w:rPr>
                <w:rFonts w:eastAsia="Times New Roman"/>
                <w:b/>
                <w:color w:val="auto"/>
                <w:sz w:val="18"/>
                <w:szCs w:val="18"/>
                <w:lang w:eastAsia="en-GB"/>
              </w:rPr>
              <w:t xml:space="preserve">egal </w:t>
            </w:r>
            <w:r w:rsidR="00410BFA">
              <w:rPr>
                <w:rFonts w:eastAsia="Times New Roman"/>
                <w:b/>
                <w:color w:val="auto"/>
                <w:sz w:val="18"/>
                <w:szCs w:val="18"/>
                <w:lang w:eastAsia="en-GB"/>
              </w:rPr>
              <w:t>e</w:t>
            </w:r>
            <w:r w:rsidRPr="00A97B29">
              <w:rPr>
                <w:rFonts w:eastAsia="Times New Roman"/>
                <w:b/>
                <w:color w:val="auto"/>
                <w:sz w:val="18"/>
                <w:szCs w:val="18"/>
                <w:lang w:eastAsia="en-GB"/>
              </w:rPr>
              <w:t>ntities</w:t>
            </w:r>
          </w:p>
        </w:tc>
      </w:tr>
      <w:tr w:rsidR="00A7477C" w:rsidRPr="00E7450B" w14:paraId="04886094" w14:textId="77777777" w:rsidTr="00B30F06">
        <w:trPr>
          <w:trHeight w:val="363"/>
        </w:trPr>
        <w:tc>
          <w:tcPr>
            <w:tcW w:w="719" w:type="dxa"/>
            <w:tcBorders>
              <w:top w:val="nil"/>
              <w:left w:val="nil"/>
              <w:bottom w:val="dotted" w:sz="2" w:space="0" w:color="888B8D" w:themeColor="accent2"/>
              <w:right w:val="dotted" w:sz="2" w:space="0" w:color="888B8D" w:themeColor="accent2"/>
            </w:tcBorders>
          </w:tcPr>
          <w:p w14:paraId="4E2EF80B" w14:textId="6ACF1A1E" w:rsidR="00A7477C" w:rsidRPr="00410BFA" w:rsidRDefault="00A7477C" w:rsidP="00D15390">
            <w:pPr>
              <w:pStyle w:val="VRQAIntro"/>
              <w:tabs>
                <w:tab w:val="clear" w:pos="660"/>
                <w:tab w:val="left" w:pos="447"/>
              </w:tabs>
              <w:spacing w:before="60" w:after="0"/>
              <w:rPr>
                <w:rFonts w:eastAsia="Times New Roman"/>
                <w:color w:val="103D64" w:themeColor="text2"/>
                <w:sz w:val="18"/>
                <w:szCs w:val="18"/>
                <w:lang w:val="en-AU" w:eastAsia="x-none"/>
              </w:rPr>
            </w:pPr>
            <w:r w:rsidRPr="00410BFA">
              <w:rPr>
                <w:rFonts w:eastAsia="Times New Roman"/>
                <w:color w:val="103D64" w:themeColor="text2"/>
                <w:sz w:val="18"/>
                <w:szCs w:val="18"/>
                <w:lang w:val="en-AU" w:eastAsia="x-none"/>
              </w:rPr>
              <w:t>a.</w:t>
            </w:r>
          </w:p>
        </w:tc>
        <w:tc>
          <w:tcPr>
            <w:tcW w:w="2410" w:type="dxa"/>
            <w:tcBorders>
              <w:top w:val="nil"/>
              <w:left w:val="nil"/>
              <w:bottom w:val="dotted" w:sz="2" w:space="0" w:color="888B8D" w:themeColor="accent2"/>
              <w:right w:val="dotted" w:sz="2" w:space="0" w:color="888B8D" w:themeColor="accent2"/>
            </w:tcBorders>
          </w:tcPr>
          <w:p w14:paraId="5AAB7210" w14:textId="6BC76532" w:rsidR="00A7477C" w:rsidRPr="00DB78CF" w:rsidRDefault="00A7477C" w:rsidP="00D15390">
            <w:pPr>
              <w:pStyle w:val="VRQAIntro"/>
              <w:tabs>
                <w:tab w:val="clear" w:pos="660"/>
                <w:tab w:val="left" w:pos="447"/>
              </w:tabs>
              <w:spacing w:before="60" w:after="0"/>
              <w:rPr>
                <w:b/>
                <w:sz w:val="18"/>
                <w:szCs w:val="18"/>
              </w:rPr>
            </w:pPr>
            <w:r w:rsidRPr="00A7477C">
              <w:rPr>
                <w:rFonts w:eastAsia="Times New Roman"/>
                <w:color w:val="53565A" w:themeColor="text1"/>
                <w:sz w:val="18"/>
                <w:szCs w:val="18"/>
                <w:lang w:val="en-AU" w:eastAsia="x-none"/>
              </w:rPr>
              <w:t>Natural Person</w:t>
            </w:r>
          </w:p>
        </w:tc>
        <w:tc>
          <w:tcPr>
            <w:tcW w:w="6936" w:type="dxa"/>
            <w:tcBorders>
              <w:top w:val="nil"/>
              <w:left w:val="dotted" w:sz="2" w:space="0" w:color="888B8D" w:themeColor="accent2"/>
              <w:bottom w:val="dotted" w:sz="2" w:space="0" w:color="888B8D" w:themeColor="accent2"/>
              <w:right w:val="nil"/>
            </w:tcBorders>
          </w:tcPr>
          <w:p w14:paraId="7E43A7C6" w14:textId="50F6D35F" w:rsidR="00A7477C" w:rsidRPr="008B6D1A" w:rsidRDefault="00273323" w:rsidP="00D15390">
            <w:pPr>
              <w:pStyle w:val="VRQAFormBody"/>
              <w:framePr w:hSpace="0" w:wrap="auto" w:vAnchor="margin" w:hAnchor="text" w:xAlign="left" w:yAlign="inline"/>
            </w:pPr>
            <w:r>
              <w:rPr>
                <w:color w:val="53565A" w:themeColor="text1"/>
              </w:rPr>
              <w:t>for example,</w:t>
            </w:r>
            <w:r w:rsidR="00A7477C" w:rsidRPr="005A18BE">
              <w:rPr>
                <w:color w:val="53565A" w:themeColor="text1"/>
              </w:rPr>
              <w:t xml:space="preserve"> Ms Joan Smith</w:t>
            </w:r>
          </w:p>
        </w:tc>
      </w:tr>
      <w:tr w:rsidR="00A7477C" w:rsidRPr="00E7450B" w14:paraId="5F50A7D6" w14:textId="77777777" w:rsidTr="00B30F06">
        <w:trPr>
          <w:trHeight w:val="363"/>
        </w:trPr>
        <w:tc>
          <w:tcPr>
            <w:tcW w:w="719" w:type="dxa"/>
            <w:tcBorders>
              <w:top w:val="nil"/>
              <w:left w:val="nil"/>
              <w:bottom w:val="dotted" w:sz="2" w:space="0" w:color="888B8D" w:themeColor="accent2"/>
              <w:right w:val="dotted" w:sz="2" w:space="0" w:color="888B8D" w:themeColor="accent2"/>
            </w:tcBorders>
          </w:tcPr>
          <w:p w14:paraId="564F9411" w14:textId="66517739" w:rsidR="00A7477C" w:rsidRPr="00410BFA" w:rsidRDefault="007A62F6" w:rsidP="00D15390">
            <w:pPr>
              <w:pStyle w:val="VRQAIntro"/>
              <w:tabs>
                <w:tab w:val="clear" w:pos="660"/>
                <w:tab w:val="left" w:pos="447"/>
              </w:tabs>
              <w:spacing w:before="60" w:after="0"/>
              <w:rPr>
                <w:rFonts w:eastAsia="Times New Roman"/>
                <w:color w:val="103D64" w:themeColor="text2"/>
                <w:sz w:val="18"/>
                <w:szCs w:val="18"/>
                <w:lang w:val="en-AU" w:eastAsia="x-none"/>
              </w:rPr>
            </w:pPr>
            <w:r w:rsidRPr="00410BFA">
              <w:rPr>
                <w:rFonts w:eastAsia="Times New Roman"/>
                <w:color w:val="103D64" w:themeColor="text2"/>
                <w:sz w:val="18"/>
                <w:szCs w:val="18"/>
                <w:lang w:val="en-AU" w:eastAsia="x-none"/>
              </w:rPr>
              <w:t>b</w:t>
            </w:r>
          </w:p>
        </w:tc>
        <w:tc>
          <w:tcPr>
            <w:tcW w:w="2410" w:type="dxa"/>
            <w:tcBorders>
              <w:top w:val="nil"/>
              <w:left w:val="nil"/>
              <w:bottom w:val="dotted" w:sz="2" w:space="0" w:color="888B8D" w:themeColor="accent2"/>
              <w:right w:val="dotted" w:sz="2" w:space="0" w:color="888B8D" w:themeColor="accent2"/>
            </w:tcBorders>
          </w:tcPr>
          <w:p w14:paraId="45F03EB2" w14:textId="38DF3718" w:rsidR="00A7477C" w:rsidRPr="00A7477C" w:rsidRDefault="007A62F6" w:rsidP="00D15390">
            <w:pPr>
              <w:pStyle w:val="VRQAIntro"/>
              <w:tabs>
                <w:tab w:val="clear" w:pos="660"/>
                <w:tab w:val="left" w:pos="447"/>
              </w:tabs>
              <w:spacing w:before="60" w:after="0"/>
              <w:rPr>
                <w:rFonts w:eastAsia="Times New Roman"/>
                <w:color w:val="53565A" w:themeColor="text1"/>
                <w:sz w:val="18"/>
                <w:szCs w:val="18"/>
                <w:lang w:val="en-AU" w:eastAsia="x-none"/>
              </w:rPr>
            </w:pPr>
            <w:r w:rsidRPr="007A62F6">
              <w:rPr>
                <w:rFonts w:eastAsia="Times New Roman"/>
                <w:color w:val="53565A" w:themeColor="text1"/>
                <w:sz w:val="18"/>
                <w:szCs w:val="18"/>
                <w:lang w:val="en-AU" w:eastAsia="x-none"/>
              </w:rPr>
              <w:t>Company</w:t>
            </w:r>
          </w:p>
        </w:tc>
        <w:tc>
          <w:tcPr>
            <w:tcW w:w="6936" w:type="dxa"/>
            <w:tcBorders>
              <w:top w:val="nil"/>
              <w:left w:val="dotted" w:sz="2" w:space="0" w:color="888B8D" w:themeColor="accent2"/>
              <w:bottom w:val="dotted" w:sz="2" w:space="0" w:color="888B8D" w:themeColor="accent2"/>
              <w:right w:val="nil"/>
            </w:tcBorders>
          </w:tcPr>
          <w:p w14:paraId="7728F3EA" w14:textId="2055C00E" w:rsidR="00A8161C" w:rsidRDefault="00273323" w:rsidP="00D15390">
            <w:pPr>
              <w:pStyle w:val="VRQAFormBody"/>
              <w:framePr w:hSpace="0" w:wrap="auto" w:vAnchor="margin" w:hAnchor="text" w:xAlign="left" w:yAlign="inline"/>
              <w:rPr>
                <w:color w:val="53565A" w:themeColor="text1"/>
              </w:rPr>
            </w:pPr>
            <w:r>
              <w:rPr>
                <w:color w:val="53565A" w:themeColor="text1"/>
              </w:rPr>
              <w:t>for example,</w:t>
            </w:r>
            <w:r w:rsidR="00995604" w:rsidRPr="00995604">
              <w:rPr>
                <w:color w:val="53565A" w:themeColor="text1"/>
              </w:rPr>
              <w:t xml:space="preserve"> Smith Pty Ltd (ACN 123 456 789)</w:t>
            </w:r>
          </w:p>
          <w:p w14:paraId="6A523ED2" w14:textId="14C6247B" w:rsidR="00A8161C" w:rsidRPr="00A8161C" w:rsidRDefault="00F338AB" w:rsidP="00A615E2">
            <w:pPr>
              <w:pStyle w:val="VRQAFormBody"/>
              <w:framePr w:wrap="around"/>
              <w:numPr>
                <w:ilvl w:val="0"/>
                <w:numId w:val="41"/>
              </w:numPr>
              <w:ind w:left="320" w:hanging="320"/>
              <w:rPr>
                <w:color w:val="53565A" w:themeColor="text1"/>
              </w:rPr>
            </w:pPr>
            <w:r>
              <w:rPr>
                <w:color w:val="53565A" w:themeColor="text1"/>
              </w:rPr>
              <w:t>c</w:t>
            </w:r>
            <w:r w:rsidR="00A8161C" w:rsidRPr="00A8161C">
              <w:rPr>
                <w:color w:val="53565A" w:themeColor="text1"/>
              </w:rPr>
              <w:t>reated pursuant to Corporations Law</w:t>
            </w:r>
          </w:p>
          <w:p w14:paraId="7040F499" w14:textId="0A29E256" w:rsidR="00A8161C" w:rsidRPr="00A8161C" w:rsidRDefault="00F338AB" w:rsidP="00820098">
            <w:pPr>
              <w:pStyle w:val="VRQAFormBody"/>
              <w:framePr w:wrap="around"/>
              <w:numPr>
                <w:ilvl w:val="0"/>
                <w:numId w:val="41"/>
              </w:numPr>
              <w:tabs>
                <w:tab w:val="left" w:pos="315"/>
              </w:tabs>
              <w:rPr>
                <w:color w:val="53565A" w:themeColor="text1"/>
              </w:rPr>
            </w:pPr>
            <w:r>
              <w:rPr>
                <w:color w:val="53565A" w:themeColor="text1"/>
              </w:rPr>
              <w:t>u</w:t>
            </w:r>
            <w:r w:rsidR="00A8161C" w:rsidRPr="00A8161C">
              <w:rPr>
                <w:color w:val="53565A" w:themeColor="text1"/>
              </w:rPr>
              <w:t>sually has Pty Ltd in name</w:t>
            </w:r>
          </w:p>
          <w:p w14:paraId="2CA2096F" w14:textId="5D6C950A" w:rsidR="00A8161C" w:rsidRPr="005A18BE" w:rsidRDefault="00F338AB" w:rsidP="00820098">
            <w:pPr>
              <w:pStyle w:val="VRQAFormBody"/>
              <w:framePr w:hSpace="0" w:wrap="auto" w:vAnchor="margin" w:hAnchor="text" w:xAlign="left" w:yAlign="inline"/>
              <w:numPr>
                <w:ilvl w:val="0"/>
                <w:numId w:val="41"/>
              </w:numPr>
              <w:tabs>
                <w:tab w:val="left" w:pos="315"/>
              </w:tabs>
              <w:rPr>
                <w:color w:val="53565A" w:themeColor="text1"/>
              </w:rPr>
            </w:pPr>
            <w:r>
              <w:rPr>
                <w:color w:val="53565A" w:themeColor="text1"/>
              </w:rPr>
              <w:t>h</w:t>
            </w:r>
            <w:r w:rsidR="00A8161C" w:rsidRPr="00A8161C">
              <w:rPr>
                <w:color w:val="53565A" w:themeColor="text1"/>
              </w:rPr>
              <w:t>as an Australian Company Number (ACN)</w:t>
            </w:r>
            <w:r w:rsidR="0082515A">
              <w:rPr>
                <w:color w:val="53565A" w:themeColor="text1"/>
              </w:rPr>
              <w:t>.</w:t>
            </w:r>
          </w:p>
        </w:tc>
      </w:tr>
      <w:tr w:rsidR="00F26472" w:rsidRPr="00E7450B" w14:paraId="625FCF17" w14:textId="77777777" w:rsidTr="00B30F06">
        <w:trPr>
          <w:trHeight w:val="363"/>
        </w:trPr>
        <w:tc>
          <w:tcPr>
            <w:tcW w:w="719" w:type="dxa"/>
            <w:tcBorders>
              <w:top w:val="nil"/>
              <w:left w:val="nil"/>
              <w:bottom w:val="dotted" w:sz="2" w:space="0" w:color="888B8D" w:themeColor="accent2"/>
              <w:right w:val="dotted" w:sz="2" w:space="0" w:color="888B8D" w:themeColor="accent2"/>
            </w:tcBorders>
          </w:tcPr>
          <w:p w14:paraId="03EA0F92" w14:textId="25858597" w:rsidR="00F26472" w:rsidRPr="00410BFA" w:rsidRDefault="006D6AE7" w:rsidP="00D15390">
            <w:pPr>
              <w:pStyle w:val="VRQAIntro"/>
              <w:tabs>
                <w:tab w:val="clear" w:pos="660"/>
                <w:tab w:val="left" w:pos="447"/>
              </w:tabs>
              <w:spacing w:before="60" w:after="0"/>
              <w:rPr>
                <w:rFonts w:eastAsia="Times New Roman"/>
                <w:color w:val="103D64" w:themeColor="text2"/>
                <w:sz w:val="18"/>
                <w:szCs w:val="18"/>
                <w:lang w:val="en-AU" w:eastAsia="x-none"/>
              </w:rPr>
            </w:pPr>
            <w:r w:rsidRPr="00410BFA">
              <w:rPr>
                <w:rFonts w:eastAsia="Times New Roman"/>
                <w:color w:val="103D64" w:themeColor="text2"/>
                <w:sz w:val="18"/>
                <w:szCs w:val="18"/>
                <w:lang w:val="en-AU" w:eastAsia="x-none"/>
              </w:rPr>
              <w:t>c</w:t>
            </w:r>
          </w:p>
        </w:tc>
        <w:tc>
          <w:tcPr>
            <w:tcW w:w="2410" w:type="dxa"/>
            <w:tcBorders>
              <w:top w:val="nil"/>
              <w:left w:val="nil"/>
              <w:bottom w:val="dotted" w:sz="2" w:space="0" w:color="888B8D" w:themeColor="accent2"/>
              <w:right w:val="dotted" w:sz="2" w:space="0" w:color="888B8D" w:themeColor="accent2"/>
            </w:tcBorders>
          </w:tcPr>
          <w:p w14:paraId="456403B2" w14:textId="5F77BEC0" w:rsidR="00F26472" w:rsidRPr="007A62F6" w:rsidRDefault="00F26472" w:rsidP="00D15390">
            <w:pPr>
              <w:pStyle w:val="VRQAIntro"/>
              <w:tabs>
                <w:tab w:val="clear" w:pos="660"/>
                <w:tab w:val="left" w:pos="447"/>
              </w:tabs>
              <w:spacing w:before="60" w:after="0"/>
              <w:rPr>
                <w:rFonts w:eastAsia="Times New Roman"/>
                <w:color w:val="53565A" w:themeColor="text1"/>
                <w:sz w:val="18"/>
                <w:szCs w:val="18"/>
                <w:lang w:val="en-AU" w:eastAsia="x-none"/>
              </w:rPr>
            </w:pPr>
            <w:r w:rsidRPr="006D6AE7">
              <w:rPr>
                <w:rFonts w:eastAsia="Times New Roman"/>
                <w:color w:val="53565A" w:themeColor="text1"/>
                <w:sz w:val="18"/>
                <w:szCs w:val="18"/>
                <w:lang w:val="en-AU" w:eastAsia="x-none"/>
              </w:rPr>
              <w:t>Statutory Body / Corporation / Authority</w:t>
            </w:r>
          </w:p>
        </w:tc>
        <w:tc>
          <w:tcPr>
            <w:tcW w:w="6936" w:type="dxa"/>
            <w:tcBorders>
              <w:top w:val="nil"/>
              <w:left w:val="dotted" w:sz="2" w:space="0" w:color="888B8D" w:themeColor="accent2"/>
              <w:bottom w:val="dotted" w:sz="2" w:space="0" w:color="888B8D" w:themeColor="accent2"/>
              <w:right w:val="nil"/>
            </w:tcBorders>
          </w:tcPr>
          <w:p w14:paraId="18CA9D50" w14:textId="18FD0704" w:rsidR="00F26472" w:rsidRPr="00F26472" w:rsidRDefault="00273323" w:rsidP="00F26472">
            <w:pPr>
              <w:pStyle w:val="VRQAFormBody"/>
              <w:framePr w:wrap="around"/>
              <w:rPr>
                <w:color w:val="53565A" w:themeColor="text1"/>
              </w:rPr>
            </w:pPr>
            <w:r>
              <w:rPr>
                <w:color w:val="53565A" w:themeColor="text1"/>
              </w:rPr>
              <w:t xml:space="preserve">for example, the </w:t>
            </w:r>
            <w:r w:rsidR="00F26472" w:rsidRPr="00F26472">
              <w:rPr>
                <w:color w:val="53565A" w:themeColor="text1"/>
              </w:rPr>
              <w:t>VRQA</w:t>
            </w:r>
          </w:p>
          <w:p w14:paraId="28EE8B39" w14:textId="100F0EC6" w:rsidR="00F26472" w:rsidRPr="00995604" w:rsidRDefault="00F338AB" w:rsidP="00820098">
            <w:pPr>
              <w:pStyle w:val="VRQAFormBody"/>
              <w:framePr w:hSpace="0" w:wrap="auto" w:vAnchor="margin" w:hAnchor="text" w:xAlign="left" w:yAlign="inline"/>
              <w:numPr>
                <w:ilvl w:val="0"/>
                <w:numId w:val="24"/>
              </w:numPr>
              <w:ind w:left="313" w:hanging="313"/>
              <w:rPr>
                <w:color w:val="53565A" w:themeColor="text1"/>
              </w:rPr>
            </w:pPr>
            <w:r>
              <w:rPr>
                <w:color w:val="53565A" w:themeColor="text1"/>
              </w:rPr>
              <w:t>c</w:t>
            </w:r>
            <w:r w:rsidR="00F26472" w:rsidRPr="00F26472">
              <w:rPr>
                <w:color w:val="53565A" w:themeColor="text1"/>
              </w:rPr>
              <w:t>reated by legislation</w:t>
            </w:r>
          </w:p>
        </w:tc>
      </w:tr>
      <w:tr w:rsidR="00A75098" w:rsidRPr="00E7450B" w14:paraId="0AFDA20A" w14:textId="77777777" w:rsidTr="00B30F06">
        <w:trPr>
          <w:trHeight w:val="363"/>
        </w:trPr>
        <w:tc>
          <w:tcPr>
            <w:tcW w:w="719" w:type="dxa"/>
            <w:tcBorders>
              <w:top w:val="dotted" w:sz="2" w:space="0" w:color="888B8D" w:themeColor="accent2"/>
              <w:left w:val="nil"/>
              <w:bottom w:val="nil"/>
              <w:right w:val="dotted" w:sz="2" w:space="0" w:color="888B8D" w:themeColor="accent2"/>
            </w:tcBorders>
          </w:tcPr>
          <w:p w14:paraId="00A6088E" w14:textId="3D0F3185" w:rsidR="00A75098" w:rsidRPr="00410BFA" w:rsidRDefault="00CE0078" w:rsidP="00D15390">
            <w:pPr>
              <w:pStyle w:val="VRQAIntro"/>
              <w:tabs>
                <w:tab w:val="clear" w:pos="660"/>
                <w:tab w:val="left" w:pos="447"/>
              </w:tabs>
              <w:spacing w:before="60" w:after="0"/>
              <w:rPr>
                <w:rFonts w:eastAsia="Times New Roman"/>
                <w:color w:val="103D64" w:themeColor="text2"/>
                <w:sz w:val="18"/>
                <w:szCs w:val="18"/>
                <w:lang w:val="en-AU" w:eastAsia="x-none"/>
              </w:rPr>
            </w:pPr>
            <w:r w:rsidRPr="00410BFA">
              <w:rPr>
                <w:rFonts w:eastAsia="Times New Roman"/>
                <w:color w:val="103D64" w:themeColor="text2"/>
                <w:sz w:val="18"/>
                <w:szCs w:val="18"/>
                <w:lang w:val="en-AU" w:eastAsia="x-none"/>
              </w:rPr>
              <w:t>d</w:t>
            </w:r>
          </w:p>
        </w:tc>
        <w:tc>
          <w:tcPr>
            <w:tcW w:w="2410" w:type="dxa"/>
            <w:tcBorders>
              <w:top w:val="dotted" w:sz="2" w:space="0" w:color="888B8D" w:themeColor="accent2"/>
              <w:left w:val="nil"/>
              <w:bottom w:val="nil"/>
              <w:right w:val="dotted" w:sz="2" w:space="0" w:color="888B8D" w:themeColor="accent2"/>
            </w:tcBorders>
          </w:tcPr>
          <w:p w14:paraId="7CA2DC2A" w14:textId="538B98DB" w:rsidR="00A75098" w:rsidRPr="006D6AE7" w:rsidRDefault="00931B42" w:rsidP="00D15390">
            <w:pPr>
              <w:pStyle w:val="VRQAIntro"/>
              <w:tabs>
                <w:tab w:val="clear" w:pos="660"/>
                <w:tab w:val="left" w:pos="447"/>
              </w:tabs>
              <w:spacing w:before="60" w:after="0"/>
              <w:rPr>
                <w:rFonts w:eastAsia="Times New Roman"/>
                <w:color w:val="53565A" w:themeColor="text1"/>
                <w:sz w:val="18"/>
                <w:szCs w:val="18"/>
                <w:lang w:val="en-AU" w:eastAsia="x-none"/>
              </w:rPr>
            </w:pPr>
            <w:r w:rsidRPr="00931B42">
              <w:rPr>
                <w:rFonts w:eastAsia="Times New Roman"/>
                <w:color w:val="53565A" w:themeColor="text1"/>
                <w:sz w:val="18"/>
                <w:szCs w:val="18"/>
                <w:lang w:val="en-AU" w:eastAsia="x-none"/>
              </w:rPr>
              <w:t>Incorporated Association</w:t>
            </w:r>
          </w:p>
        </w:tc>
        <w:tc>
          <w:tcPr>
            <w:tcW w:w="6936" w:type="dxa"/>
            <w:tcBorders>
              <w:top w:val="dotted" w:sz="2" w:space="0" w:color="888B8D" w:themeColor="accent2"/>
              <w:left w:val="dotted" w:sz="2" w:space="0" w:color="888B8D" w:themeColor="accent2"/>
              <w:bottom w:val="nil"/>
              <w:right w:val="nil"/>
            </w:tcBorders>
          </w:tcPr>
          <w:p w14:paraId="7B246FE8" w14:textId="6CB003A7" w:rsidR="00931B42" w:rsidRPr="00931B42" w:rsidRDefault="00273323" w:rsidP="00931B42">
            <w:pPr>
              <w:pStyle w:val="VRQAFormBody"/>
              <w:framePr w:wrap="around"/>
              <w:rPr>
                <w:color w:val="53565A" w:themeColor="text1"/>
              </w:rPr>
            </w:pPr>
            <w:r>
              <w:rPr>
                <w:color w:val="53565A" w:themeColor="text1"/>
              </w:rPr>
              <w:t>for example,</w:t>
            </w:r>
            <w:r w:rsidR="00931B42" w:rsidRPr="00931B42">
              <w:rPr>
                <w:color w:val="53565A" w:themeColor="text1"/>
              </w:rPr>
              <w:t xml:space="preserve"> RSPCA</w:t>
            </w:r>
          </w:p>
          <w:p w14:paraId="3FE5FED5" w14:textId="6F2783ED" w:rsidR="00931B42" w:rsidRPr="00931B42" w:rsidRDefault="00F338AB" w:rsidP="00931B42">
            <w:pPr>
              <w:pStyle w:val="VRQAFormBody"/>
              <w:framePr w:wrap="around"/>
              <w:numPr>
                <w:ilvl w:val="0"/>
                <w:numId w:val="24"/>
              </w:numPr>
              <w:rPr>
                <w:color w:val="53565A" w:themeColor="text1"/>
              </w:rPr>
            </w:pPr>
            <w:r>
              <w:rPr>
                <w:color w:val="53565A" w:themeColor="text1"/>
              </w:rPr>
              <w:t>c</w:t>
            </w:r>
            <w:r w:rsidR="00931B42" w:rsidRPr="00931B42">
              <w:rPr>
                <w:color w:val="53565A" w:themeColor="text1"/>
              </w:rPr>
              <w:t>reated pursuant to the Associations Incorporation Act 2001</w:t>
            </w:r>
          </w:p>
          <w:p w14:paraId="0EE53A63" w14:textId="41C6B82B" w:rsidR="00A75098" w:rsidRPr="00F26472" w:rsidRDefault="00F338AB" w:rsidP="00FD1A3A">
            <w:pPr>
              <w:pStyle w:val="VRQAFormBody"/>
              <w:framePr w:wrap="around"/>
              <w:numPr>
                <w:ilvl w:val="0"/>
                <w:numId w:val="24"/>
              </w:numPr>
              <w:spacing w:after="120"/>
              <w:rPr>
                <w:color w:val="53565A" w:themeColor="text1"/>
              </w:rPr>
            </w:pPr>
            <w:r>
              <w:rPr>
                <w:color w:val="53565A" w:themeColor="text1"/>
              </w:rPr>
              <w:t>u</w:t>
            </w:r>
            <w:r w:rsidR="00931B42" w:rsidRPr="00931B42">
              <w:rPr>
                <w:color w:val="53565A" w:themeColor="text1"/>
              </w:rPr>
              <w:t>sually has a charitable, educational or non-profit purpose</w:t>
            </w:r>
            <w:r w:rsidR="00BA59CE">
              <w:rPr>
                <w:color w:val="53565A" w:themeColor="text1"/>
              </w:rPr>
              <w:t>.</w:t>
            </w:r>
          </w:p>
        </w:tc>
      </w:tr>
      <w:tr w:rsidR="00D15390" w:rsidRPr="00E7450B" w14:paraId="04C3CEE3" w14:textId="77777777" w:rsidTr="00B30F06">
        <w:trPr>
          <w:trHeight w:val="363"/>
        </w:trPr>
        <w:tc>
          <w:tcPr>
            <w:tcW w:w="3129" w:type="dxa"/>
            <w:gridSpan w:val="2"/>
            <w:tcBorders>
              <w:top w:val="nil"/>
              <w:left w:val="nil"/>
              <w:bottom w:val="nil"/>
              <w:right w:val="nil"/>
            </w:tcBorders>
            <w:shd w:val="clear" w:color="auto" w:fill="103D64" w:themeFill="text2"/>
          </w:tcPr>
          <w:p w14:paraId="73A3E091" w14:textId="6EE09218" w:rsidR="00D15390" w:rsidRPr="00782340" w:rsidRDefault="00982DEB" w:rsidP="00D15390">
            <w:pPr>
              <w:pStyle w:val="VRQAIntro"/>
              <w:tabs>
                <w:tab w:val="clear" w:pos="660"/>
                <w:tab w:val="left" w:pos="447"/>
              </w:tabs>
              <w:spacing w:before="60" w:after="0"/>
              <w:rPr>
                <w:b/>
                <w:color w:val="FFFFFF" w:themeColor="background1"/>
                <w:sz w:val="18"/>
                <w:szCs w:val="18"/>
              </w:rPr>
            </w:pPr>
            <w:r w:rsidRPr="00982DEB">
              <w:rPr>
                <w:b/>
                <w:color w:val="FFFFFF" w:themeColor="background1"/>
                <w:sz w:val="18"/>
                <w:szCs w:val="18"/>
              </w:rPr>
              <w:t xml:space="preserve">Non </w:t>
            </w:r>
            <w:r w:rsidR="00410BFA">
              <w:rPr>
                <w:b/>
                <w:color w:val="FFFFFF" w:themeColor="background1"/>
                <w:sz w:val="18"/>
                <w:szCs w:val="18"/>
              </w:rPr>
              <w:t>l</w:t>
            </w:r>
            <w:r w:rsidRPr="00982DEB">
              <w:rPr>
                <w:b/>
                <w:color w:val="FFFFFF" w:themeColor="background1"/>
                <w:sz w:val="18"/>
                <w:szCs w:val="18"/>
              </w:rPr>
              <w:t xml:space="preserve">egal </w:t>
            </w:r>
            <w:r w:rsidR="00410BFA">
              <w:rPr>
                <w:b/>
                <w:color w:val="FFFFFF" w:themeColor="background1"/>
                <w:sz w:val="18"/>
                <w:szCs w:val="18"/>
              </w:rPr>
              <w:t>e</w:t>
            </w:r>
            <w:r w:rsidRPr="00982DEB">
              <w:rPr>
                <w:b/>
                <w:color w:val="FFFFFF" w:themeColor="background1"/>
                <w:sz w:val="18"/>
                <w:szCs w:val="18"/>
              </w:rPr>
              <w:t>ntities</w:t>
            </w:r>
          </w:p>
        </w:tc>
        <w:tc>
          <w:tcPr>
            <w:tcW w:w="6936" w:type="dxa"/>
            <w:tcBorders>
              <w:top w:val="nil"/>
              <w:left w:val="nil"/>
              <w:bottom w:val="nil"/>
              <w:right w:val="nil"/>
            </w:tcBorders>
            <w:shd w:val="clear" w:color="auto" w:fill="103D64" w:themeFill="text2"/>
          </w:tcPr>
          <w:p w14:paraId="70EB0FA3" w14:textId="4E428DA5" w:rsidR="00D15390" w:rsidRPr="00782340" w:rsidRDefault="00D15390" w:rsidP="00B47FA8">
            <w:pPr>
              <w:pStyle w:val="Guidingtext"/>
            </w:pPr>
          </w:p>
        </w:tc>
      </w:tr>
      <w:tr w:rsidR="00EE3923" w:rsidRPr="00E7450B" w14:paraId="3A39CA4C" w14:textId="77777777" w:rsidTr="00B30F06">
        <w:trPr>
          <w:trHeight w:val="363"/>
        </w:trPr>
        <w:tc>
          <w:tcPr>
            <w:tcW w:w="719" w:type="dxa"/>
            <w:tcBorders>
              <w:top w:val="nil"/>
              <w:left w:val="nil"/>
              <w:bottom w:val="dotted" w:sz="2" w:space="0" w:color="888B8D" w:themeColor="accent2"/>
              <w:right w:val="dotted" w:sz="2" w:space="0" w:color="888B8D" w:themeColor="accent2"/>
            </w:tcBorders>
          </w:tcPr>
          <w:p w14:paraId="75B4A9DC" w14:textId="15994FA1" w:rsidR="00EE3923" w:rsidRPr="00410BFA" w:rsidRDefault="00EE3923" w:rsidP="00D15390">
            <w:pPr>
              <w:pStyle w:val="VRQAIntro"/>
              <w:tabs>
                <w:tab w:val="clear" w:pos="660"/>
                <w:tab w:val="left" w:pos="447"/>
              </w:tabs>
              <w:spacing w:before="60" w:after="0"/>
              <w:rPr>
                <w:rFonts w:eastAsia="Times New Roman"/>
                <w:color w:val="103D64" w:themeColor="text2"/>
                <w:sz w:val="18"/>
                <w:szCs w:val="18"/>
                <w:lang w:val="en-AU" w:eastAsia="x-none"/>
              </w:rPr>
            </w:pPr>
            <w:r w:rsidRPr="00410BFA">
              <w:rPr>
                <w:rFonts w:eastAsia="Times New Roman"/>
                <w:color w:val="103D64" w:themeColor="text2"/>
                <w:sz w:val="18"/>
                <w:szCs w:val="18"/>
                <w:lang w:val="en-AU" w:eastAsia="x-none"/>
              </w:rPr>
              <w:t>a</w:t>
            </w:r>
          </w:p>
        </w:tc>
        <w:tc>
          <w:tcPr>
            <w:tcW w:w="2410" w:type="dxa"/>
            <w:tcBorders>
              <w:top w:val="nil"/>
              <w:left w:val="nil"/>
              <w:bottom w:val="dotted" w:sz="2" w:space="0" w:color="888B8D" w:themeColor="accent2"/>
              <w:right w:val="dotted" w:sz="2" w:space="0" w:color="888B8D" w:themeColor="accent2"/>
            </w:tcBorders>
          </w:tcPr>
          <w:p w14:paraId="4A29ED6A" w14:textId="4C31C4E0" w:rsidR="00EE3923" w:rsidRPr="00410BFA" w:rsidRDefault="00C47E00" w:rsidP="00D15390">
            <w:pPr>
              <w:pStyle w:val="VRQAIntro"/>
              <w:tabs>
                <w:tab w:val="clear" w:pos="660"/>
                <w:tab w:val="left" w:pos="447"/>
              </w:tabs>
              <w:spacing w:before="60" w:after="0"/>
              <w:rPr>
                <w:rFonts w:eastAsia="Times New Roman"/>
                <w:color w:val="53565A" w:themeColor="text1"/>
                <w:sz w:val="18"/>
                <w:szCs w:val="18"/>
                <w:lang w:val="en-AU" w:eastAsia="x-none"/>
              </w:rPr>
            </w:pPr>
            <w:r w:rsidRPr="00410BFA">
              <w:rPr>
                <w:rFonts w:eastAsia="Times New Roman"/>
                <w:color w:val="53565A" w:themeColor="text1"/>
                <w:sz w:val="18"/>
                <w:szCs w:val="18"/>
                <w:lang w:val="en-AU" w:eastAsia="x-none"/>
              </w:rPr>
              <w:t xml:space="preserve">Business Names  </w:t>
            </w:r>
          </w:p>
        </w:tc>
        <w:tc>
          <w:tcPr>
            <w:tcW w:w="6936" w:type="dxa"/>
            <w:tcBorders>
              <w:top w:val="nil"/>
              <w:left w:val="dotted" w:sz="2" w:space="0" w:color="888B8D" w:themeColor="accent2"/>
              <w:bottom w:val="dotted" w:sz="2" w:space="0" w:color="888B8D" w:themeColor="accent2"/>
              <w:right w:val="nil"/>
            </w:tcBorders>
          </w:tcPr>
          <w:p w14:paraId="4585D499" w14:textId="711BDBF6" w:rsidR="00EE3923" w:rsidRPr="00DE54E7" w:rsidRDefault="00C47E00" w:rsidP="00B47FA8">
            <w:pPr>
              <w:pStyle w:val="Guidingtext"/>
              <w:rPr>
                <w:color w:val="53565A" w:themeColor="text1"/>
              </w:rPr>
            </w:pPr>
            <w:r w:rsidRPr="00DE54E7">
              <w:rPr>
                <w:color w:val="53565A" w:themeColor="text1"/>
              </w:rPr>
              <w:t>a registered business name in itself is not a legal entity</w:t>
            </w:r>
            <w:r w:rsidR="00BA59CE" w:rsidRPr="00DE54E7">
              <w:rPr>
                <w:color w:val="53565A" w:themeColor="text1"/>
              </w:rPr>
              <w:t>.</w:t>
            </w:r>
          </w:p>
        </w:tc>
      </w:tr>
      <w:tr w:rsidR="00EE3923" w:rsidRPr="00E7450B" w14:paraId="6700585E" w14:textId="77777777" w:rsidTr="00B30F06">
        <w:trPr>
          <w:trHeight w:val="363"/>
        </w:trPr>
        <w:tc>
          <w:tcPr>
            <w:tcW w:w="719" w:type="dxa"/>
            <w:tcBorders>
              <w:top w:val="nil"/>
              <w:left w:val="nil"/>
              <w:bottom w:val="dotted" w:sz="2" w:space="0" w:color="888B8D" w:themeColor="accent2"/>
              <w:right w:val="dotted" w:sz="2" w:space="0" w:color="888B8D" w:themeColor="accent2"/>
            </w:tcBorders>
          </w:tcPr>
          <w:p w14:paraId="700A607E" w14:textId="12C50EA7" w:rsidR="00EE3923" w:rsidRPr="00410BFA" w:rsidRDefault="00410BFA" w:rsidP="00D15390">
            <w:pPr>
              <w:pStyle w:val="VRQAIntro"/>
              <w:tabs>
                <w:tab w:val="clear" w:pos="660"/>
                <w:tab w:val="left" w:pos="447"/>
              </w:tabs>
              <w:spacing w:before="60" w:after="0"/>
              <w:rPr>
                <w:rFonts w:eastAsia="Times New Roman"/>
                <w:color w:val="103D64" w:themeColor="text2"/>
                <w:sz w:val="18"/>
                <w:szCs w:val="18"/>
                <w:lang w:val="en-AU" w:eastAsia="x-none"/>
              </w:rPr>
            </w:pPr>
            <w:r w:rsidRPr="00410BFA">
              <w:rPr>
                <w:rFonts w:eastAsia="Times New Roman"/>
                <w:color w:val="103D64" w:themeColor="text2"/>
                <w:sz w:val="18"/>
                <w:szCs w:val="18"/>
                <w:lang w:val="en-AU" w:eastAsia="x-none"/>
              </w:rPr>
              <w:t>b.</w:t>
            </w:r>
          </w:p>
        </w:tc>
        <w:tc>
          <w:tcPr>
            <w:tcW w:w="2410" w:type="dxa"/>
            <w:tcBorders>
              <w:top w:val="nil"/>
              <w:left w:val="nil"/>
              <w:bottom w:val="dotted" w:sz="2" w:space="0" w:color="888B8D" w:themeColor="accent2"/>
              <w:right w:val="dotted" w:sz="2" w:space="0" w:color="888B8D" w:themeColor="accent2"/>
            </w:tcBorders>
          </w:tcPr>
          <w:p w14:paraId="5924C5F2" w14:textId="23A8CCB9" w:rsidR="00EE3923" w:rsidRPr="00410BFA" w:rsidRDefault="00410BFA" w:rsidP="00D15390">
            <w:pPr>
              <w:pStyle w:val="VRQAIntro"/>
              <w:tabs>
                <w:tab w:val="clear" w:pos="660"/>
                <w:tab w:val="left" w:pos="447"/>
              </w:tabs>
              <w:spacing w:before="60" w:after="0"/>
              <w:rPr>
                <w:rFonts w:eastAsia="Times New Roman"/>
                <w:color w:val="53565A" w:themeColor="text1"/>
                <w:sz w:val="18"/>
                <w:szCs w:val="18"/>
                <w:lang w:val="en-AU" w:eastAsia="x-none"/>
              </w:rPr>
            </w:pPr>
            <w:r w:rsidRPr="00410BFA">
              <w:rPr>
                <w:rFonts w:eastAsia="Times New Roman"/>
                <w:color w:val="53565A" w:themeColor="text1"/>
                <w:sz w:val="18"/>
                <w:szCs w:val="18"/>
                <w:lang w:val="en-AU" w:eastAsia="x-none"/>
              </w:rPr>
              <w:t>Partnerships</w:t>
            </w:r>
          </w:p>
        </w:tc>
        <w:tc>
          <w:tcPr>
            <w:tcW w:w="6936" w:type="dxa"/>
            <w:tcBorders>
              <w:top w:val="nil"/>
              <w:left w:val="dotted" w:sz="2" w:space="0" w:color="888B8D" w:themeColor="accent2"/>
              <w:bottom w:val="dotted" w:sz="2" w:space="0" w:color="888B8D" w:themeColor="accent2"/>
              <w:right w:val="nil"/>
            </w:tcBorders>
          </w:tcPr>
          <w:p w14:paraId="72CABEA3" w14:textId="54D26932" w:rsidR="00EE3923" w:rsidRPr="00DE54E7" w:rsidRDefault="00410BFA" w:rsidP="00B47FA8">
            <w:pPr>
              <w:pStyle w:val="Guidingtext"/>
              <w:rPr>
                <w:color w:val="53565A" w:themeColor="text1"/>
              </w:rPr>
            </w:pPr>
            <w:r w:rsidRPr="00DE54E7">
              <w:rPr>
                <w:color w:val="53565A" w:themeColor="text1"/>
              </w:rPr>
              <w:t>a legal agreement between partners does not create a new legal entity</w:t>
            </w:r>
            <w:r w:rsidR="00BA59CE" w:rsidRPr="00DE54E7">
              <w:rPr>
                <w:color w:val="53565A" w:themeColor="text1"/>
              </w:rPr>
              <w:t>.</w:t>
            </w:r>
          </w:p>
        </w:tc>
      </w:tr>
      <w:tr w:rsidR="00EE3923" w:rsidRPr="00E7450B" w14:paraId="3E577ECA" w14:textId="77777777" w:rsidTr="00B30F06">
        <w:trPr>
          <w:trHeight w:val="363"/>
        </w:trPr>
        <w:tc>
          <w:tcPr>
            <w:tcW w:w="719" w:type="dxa"/>
            <w:tcBorders>
              <w:top w:val="nil"/>
              <w:left w:val="nil"/>
              <w:bottom w:val="dotted" w:sz="2" w:space="0" w:color="888B8D" w:themeColor="accent2"/>
              <w:right w:val="dotted" w:sz="2" w:space="0" w:color="888B8D" w:themeColor="accent2"/>
            </w:tcBorders>
          </w:tcPr>
          <w:p w14:paraId="5CEA0E7B" w14:textId="6BC1CAB2" w:rsidR="00EE3923" w:rsidRPr="00410BFA" w:rsidRDefault="00410BFA" w:rsidP="00D15390">
            <w:pPr>
              <w:pStyle w:val="VRQAIntro"/>
              <w:tabs>
                <w:tab w:val="clear" w:pos="660"/>
                <w:tab w:val="left" w:pos="447"/>
              </w:tabs>
              <w:spacing w:before="60" w:after="0"/>
              <w:rPr>
                <w:rFonts w:eastAsia="Times New Roman"/>
                <w:color w:val="103D64" w:themeColor="text2"/>
                <w:sz w:val="18"/>
                <w:szCs w:val="18"/>
                <w:lang w:val="en-AU" w:eastAsia="x-none"/>
              </w:rPr>
            </w:pPr>
            <w:r w:rsidRPr="00410BFA">
              <w:rPr>
                <w:rFonts w:eastAsia="Times New Roman"/>
                <w:color w:val="103D64" w:themeColor="text2"/>
                <w:sz w:val="18"/>
                <w:szCs w:val="18"/>
                <w:lang w:val="en-AU" w:eastAsia="x-none"/>
              </w:rPr>
              <w:t>c.</w:t>
            </w:r>
          </w:p>
        </w:tc>
        <w:tc>
          <w:tcPr>
            <w:tcW w:w="2410" w:type="dxa"/>
            <w:tcBorders>
              <w:top w:val="nil"/>
              <w:left w:val="nil"/>
              <w:bottom w:val="dotted" w:sz="2" w:space="0" w:color="888B8D" w:themeColor="accent2"/>
              <w:right w:val="dotted" w:sz="2" w:space="0" w:color="888B8D" w:themeColor="accent2"/>
            </w:tcBorders>
          </w:tcPr>
          <w:p w14:paraId="1A3A7C32" w14:textId="7B89A2C5" w:rsidR="00EE3923" w:rsidRPr="00410BFA" w:rsidRDefault="00410BFA" w:rsidP="00D15390">
            <w:pPr>
              <w:pStyle w:val="VRQAIntro"/>
              <w:tabs>
                <w:tab w:val="clear" w:pos="660"/>
                <w:tab w:val="left" w:pos="447"/>
              </w:tabs>
              <w:spacing w:before="60" w:after="0"/>
              <w:rPr>
                <w:rFonts w:eastAsia="Times New Roman"/>
                <w:color w:val="53565A" w:themeColor="text1"/>
                <w:sz w:val="18"/>
                <w:szCs w:val="18"/>
                <w:lang w:val="en-AU" w:eastAsia="x-none"/>
              </w:rPr>
            </w:pPr>
            <w:r w:rsidRPr="00410BFA">
              <w:rPr>
                <w:rFonts w:eastAsia="Times New Roman"/>
                <w:color w:val="53565A" w:themeColor="text1"/>
                <w:sz w:val="18"/>
                <w:szCs w:val="18"/>
                <w:lang w:val="en-AU" w:eastAsia="x-none"/>
              </w:rPr>
              <w:t>Trusts</w:t>
            </w:r>
          </w:p>
        </w:tc>
        <w:tc>
          <w:tcPr>
            <w:tcW w:w="6936" w:type="dxa"/>
            <w:tcBorders>
              <w:top w:val="nil"/>
              <w:left w:val="dotted" w:sz="2" w:space="0" w:color="888B8D" w:themeColor="accent2"/>
              <w:bottom w:val="dotted" w:sz="2" w:space="0" w:color="888B8D" w:themeColor="accent2"/>
              <w:right w:val="nil"/>
            </w:tcBorders>
          </w:tcPr>
          <w:p w14:paraId="50BB5923" w14:textId="271A94AF" w:rsidR="00EE3923" w:rsidRPr="00DE54E7" w:rsidRDefault="00410BFA" w:rsidP="00B47FA8">
            <w:pPr>
              <w:pStyle w:val="Guidingtext"/>
              <w:rPr>
                <w:color w:val="53565A" w:themeColor="text1"/>
              </w:rPr>
            </w:pPr>
            <w:r w:rsidRPr="00DE54E7">
              <w:rPr>
                <w:color w:val="53565A" w:themeColor="text1"/>
              </w:rPr>
              <w:t>a trust holding assets for beneficiaries does not of itself create a new legal entity</w:t>
            </w:r>
            <w:r w:rsidR="00BA59CE" w:rsidRPr="00DE54E7">
              <w:rPr>
                <w:color w:val="53565A" w:themeColor="text1"/>
              </w:rPr>
              <w:t>.</w:t>
            </w:r>
          </w:p>
        </w:tc>
      </w:tr>
    </w:tbl>
    <w:p w14:paraId="32F66401" w14:textId="64DE1860" w:rsidR="001922A4" w:rsidRPr="004B56EC" w:rsidRDefault="001922A4" w:rsidP="0036055B">
      <w:pPr>
        <w:pStyle w:val="VRQAbulletlist"/>
        <w:spacing w:before="60"/>
        <w:rPr>
          <w:sz w:val="18"/>
          <w:szCs w:val="18"/>
        </w:rPr>
      </w:pPr>
    </w:p>
    <w:sectPr w:rsidR="001922A4" w:rsidRPr="004B56EC" w:rsidSect="002C2DEE">
      <w:pgSz w:w="11900" w:h="16840"/>
      <w:pgMar w:top="2041" w:right="845" w:bottom="851" w:left="851" w:header="709" w:footer="397"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7ED735" w14:textId="77777777" w:rsidR="005F068C" w:rsidRDefault="005F068C" w:rsidP="00C535EE">
      <w:r>
        <w:separator/>
      </w:r>
    </w:p>
    <w:p w14:paraId="2E12EB90" w14:textId="77777777" w:rsidR="005F068C" w:rsidRDefault="005F068C"/>
    <w:p w14:paraId="26E3CEF4" w14:textId="77777777" w:rsidR="005F068C" w:rsidRDefault="005F068C"/>
    <w:p w14:paraId="0C871FBD" w14:textId="77777777" w:rsidR="005F068C" w:rsidRDefault="005F068C"/>
  </w:endnote>
  <w:endnote w:type="continuationSeparator" w:id="0">
    <w:p w14:paraId="4B333A3A" w14:textId="77777777" w:rsidR="005F068C" w:rsidRDefault="005F068C" w:rsidP="00C535EE">
      <w:r>
        <w:continuationSeparator/>
      </w:r>
    </w:p>
    <w:p w14:paraId="074DAD66" w14:textId="77777777" w:rsidR="005F068C" w:rsidRDefault="005F068C"/>
    <w:p w14:paraId="4A01CBDD" w14:textId="77777777" w:rsidR="005F068C" w:rsidRDefault="005F068C"/>
    <w:p w14:paraId="41F6C4C3" w14:textId="77777777" w:rsidR="005F068C" w:rsidRDefault="005F06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PostGrotesk-Book">
    <w:altName w:val="Times New Roman"/>
    <w:panose1 w:val="02000000000000000000"/>
    <w:charset w:val="00"/>
    <w:family w:val="auto"/>
    <w:pitch w:val="variable"/>
    <w:sig w:usb0="A00000AF" w:usb1="500160FB" w:usb2="00000000" w:usb3="00000000" w:csb0="0000009B" w:csb1="00000000"/>
  </w:font>
  <w:font w:name="MinionPro-Regular">
    <w:altName w:val="Calibri"/>
    <w:charset w:val="00"/>
    <w:family w:val="auto"/>
    <w:pitch w:val="variable"/>
    <w:sig w:usb0="00000001"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panose1 w:val="02000000000000000000"/>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E7861C" w14:textId="77777777" w:rsidR="0015171F" w:rsidRPr="009D7C68" w:rsidRDefault="0015171F" w:rsidP="00843CAF">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Pr>
        <w:rStyle w:val="PageNumber"/>
        <w:rFonts w:ascii="Arial" w:hAnsi="Arial" w:cs="Arial"/>
        <w:noProof/>
        <w:color w:val="555559"/>
        <w:sz w:val="18"/>
        <w:szCs w:val="18"/>
      </w:rPr>
      <w:t>4</w:t>
    </w:r>
    <w:r w:rsidRPr="009D7C68">
      <w:rPr>
        <w:rStyle w:val="PageNumber"/>
        <w:rFonts w:ascii="Arial" w:hAnsi="Arial" w:cs="Arial"/>
        <w:color w:val="555559"/>
        <w:sz w:val="18"/>
        <w:szCs w:val="18"/>
      </w:rPr>
      <w:fldChar w:fldCharType="end"/>
    </w:r>
  </w:p>
  <w:p w14:paraId="3110B73D" w14:textId="77777777" w:rsidR="0015171F" w:rsidRPr="00843CAF" w:rsidRDefault="0015171F" w:rsidP="00FE2865">
    <w:pPr>
      <w:pStyle w:val="Footer"/>
      <w:spacing w:before="160"/>
    </w:pPr>
    <w:r w:rsidRPr="009D7C68">
      <w:rPr>
        <w:rFonts w:ascii="Arial" w:hAnsi="Arial" w:cs="Arial"/>
        <w:color w:val="555559"/>
        <w:sz w:val="18"/>
        <w:szCs w:val="18"/>
      </w:rPr>
      <w:t xml:space="preserve">VRQA </w:t>
    </w:r>
    <w:r>
      <w:rPr>
        <w:rFonts w:ascii="Arial" w:hAnsi="Arial" w:cs="Arial"/>
        <w:color w:val="555559"/>
        <w:sz w:val="18"/>
        <w:szCs w:val="18"/>
      </w:rPr>
      <w:t xml:space="preserve">Application To Register An Independent School </w:t>
    </w:r>
    <w:r w:rsidRPr="00EB6D6B">
      <w:rPr>
        <w:rFonts w:ascii="Helvetica" w:hAnsi="Helvetica" w:cs="Helvetica"/>
        <w:color w:val="103D64"/>
        <w:sz w:val="15"/>
        <w:szCs w:val="15"/>
      </w:rPr>
      <w:t>–</w:t>
    </w:r>
    <w:r>
      <w:rPr>
        <w:rFonts w:ascii="Helvetica" w:hAnsi="Helvetica" w:cs="Helvetica"/>
        <w:color w:val="103D64"/>
        <w:sz w:val="15"/>
        <w:szCs w:val="15"/>
      </w:rPr>
      <w:t xml:space="preserve"> </w:t>
    </w:r>
    <w:r>
      <w:rPr>
        <w:rFonts w:ascii="Arial" w:hAnsi="Arial" w:cs="Arial"/>
        <w:color w:val="555559"/>
        <w:sz w:val="18"/>
        <w:szCs w:val="18"/>
      </w:rPr>
      <w:t>March 2017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2E3FC3" w14:textId="5FB08438" w:rsidR="0015171F" w:rsidRPr="009D7C68" w:rsidRDefault="0015171F" w:rsidP="00BC1A06">
    <w:pPr>
      <w:pStyle w:val="Footer"/>
      <w:framePr w:wrap="none" w:vAnchor="text" w:hAnchor="page" w:x="11182" w:y="1"/>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Pr>
        <w:rStyle w:val="PageNumber"/>
        <w:rFonts w:ascii="Arial" w:hAnsi="Arial" w:cs="Arial"/>
        <w:noProof/>
        <w:color w:val="555559"/>
        <w:sz w:val="18"/>
        <w:szCs w:val="18"/>
      </w:rPr>
      <w:t>16</w:t>
    </w:r>
    <w:r w:rsidRPr="009D7C68">
      <w:rPr>
        <w:rStyle w:val="PageNumber"/>
        <w:rFonts w:ascii="Arial" w:hAnsi="Arial" w:cs="Arial"/>
        <w:color w:val="555559"/>
        <w:sz w:val="18"/>
        <w:szCs w:val="18"/>
      </w:rPr>
      <w:fldChar w:fldCharType="end"/>
    </w:r>
  </w:p>
  <w:p w14:paraId="57449E28" w14:textId="2ABD11B8" w:rsidR="0015171F" w:rsidRPr="001C7D82" w:rsidRDefault="0015171F" w:rsidP="002B6A6F">
    <w:pPr>
      <w:rPr>
        <w:color w:val="555559"/>
        <w:lang w:val="en-AU"/>
      </w:rPr>
    </w:pPr>
    <w:r w:rsidRPr="001C7D82">
      <w:rPr>
        <w:rFonts w:ascii="Arial" w:hAnsi="Arial" w:cs="Arial"/>
        <w:color w:val="555559"/>
        <w:sz w:val="18"/>
        <w:szCs w:val="18"/>
        <w:lang w:val="en-AU"/>
      </w:rPr>
      <w:t>Change of RTO organisational status —</w:t>
    </w:r>
    <w:r w:rsidR="00796966">
      <w:rPr>
        <w:rFonts w:ascii="Arial" w:hAnsi="Arial" w:cs="Arial"/>
        <w:color w:val="555559"/>
        <w:sz w:val="18"/>
        <w:szCs w:val="18"/>
        <w:lang w:val="en-AU"/>
      </w:rPr>
      <w:t>September</w:t>
    </w:r>
    <w:r w:rsidR="00796966" w:rsidRPr="001C7D82">
      <w:rPr>
        <w:rFonts w:ascii="Arial" w:hAnsi="Arial" w:cs="Arial"/>
        <w:color w:val="555559"/>
        <w:sz w:val="18"/>
        <w:szCs w:val="18"/>
        <w:lang w:val="en-AU"/>
      </w:rPr>
      <w:t xml:space="preserve"> </w:t>
    </w:r>
    <w:r w:rsidRPr="001C7D82">
      <w:rPr>
        <w:rFonts w:ascii="Arial" w:hAnsi="Arial" w:cs="Arial"/>
        <w:color w:val="555559"/>
        <w:sz w:val="18"/>
        <w:szCs w:val="18"/>
        <w:lang w:val="en-AU"/>
      </w:rPr>
      <w:t>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A2689D" w14:textId="071A168F" w:rsidR="0015171F" w:rsidRPr="001C7D82" w:rsidRDefault="0015171F" w:rsidP="0018700A">
    <w:pPr>
      <w:rPr>
        <w:color w:val="555559"/>
        <w:lang w:val="en-AU"/>
      </w:rPr>
    </w:pPr>
    <w:r w:rsidRPr="001C7D82">
      <w:rPr>
        <w:rFonts w:ascii="Arial" w:hAnsi="Arial" w:cs="Arial"/>
        <w:color w:val="555559"/>
        <w:sz w:val="18"/>
        <w:szCs w:val="18"/>
        <w:lang w:val="en-AU"/>
      </w:rPr>
      <w:t>Change of RTO organisational status —</w:t>
    </w:r>
    <w:r w:rsidR="00DE1FB8">
      <w:rPr>
        <w:rFonts w:ascii="Arial" w:hAnsi="Arial" w:cs="Arial"/>
        <w:color w:val="555559"/>
        <w:sz w:val="18"/>
        <w:szCs w:val="18"/>
        <w:lang w:val="en-AU"/>
      </w:rPr>
      <w:t>September</w:t>
    </w:r>
    <w:r w:rsidR="00DE1FB8" w:rsidRPr="001C7D82">
      <w:rPr>
        <w:rFonts w:ascii="Arial" w:hAnsi="Arial" w:cs="Arial"/>
        <w:color w:val="555559"/>
        <w:sz w:val="18"/>
        <w:szCs w:val="18"/>
        <w:lang w:val="en-AU"/>
      </w:rPr>
      <w:t xml:space="preserve"> </w:t>
    </w:r>
    <w:r w:rsidRPr="001C7D82">
      <w:rPr>
        <w:rFonts w:ascii="Arial" w:hAnsi="Arial" w:cs="Arial"/>
        <w:color w:val="555559"/>
        <w:sz w:val="18"/>
        <w:szCs w:val="18"/>
        <w:lang w:val="en-AU"/>
      </w:rPr>
      <w:t>2020</w:t>
    </w:r>
  </w:p>
  <w:p w14:paraId="4B26DCE6" w14:textId="3A9447D2" w:rsidR="0015171F" w:rsidRPr="00843CAF" w:rsidRDefault="0015171F" w:rsidP="00785A3D">
    <w:pPr>
      <w:tabs>
        <w:tab w:val="left" w:pos="9923"/>
      </w:tabs>
      <w:rPr>
        <w:color w:val="555559"/>
      </w:rPr>
    </w:pPr>
    <w:r>
      <w:rPr>
        <w:rFonts w:ascii="Arial" w:hAnsi="Arial" w:cs="Arial"/>
        <w:color w:val="555559"/>
        <w:sz w:val="18"/>
        <w:szCs w:val="18"/>
      </w:rPr>
      <w:tab/>
    </w:r>
    <w:r w:rsidRPr="00BC1A06">
      <w:rPr>
        <w:rFonts w:ascii="Arial" w:hAnsi="Arial" w:cs="Arial"/>
        <w:color w:val="555559"/>
        <w:sz w:val="18"/>
        <w:szCs w:val="18"/>
      </w:rPr>
      <w:fldChar w:fldCharType="begin"/>
    </w:r>
    <w:r w:rsidRPr="00BC1A06">
      <w:rPr>
        <w:rFonts w:ascii="Arial" w:hAnsi="Arial" w:cs="Arial"/>
        <w:color w:val="555559"/>
        <w:sz w:val="18"/>
        <w:szCs w:val="18"/>
      </w:rPr>
      <w:instrText xml:space="preserve"> PAGE   \* MERGEFORMAT </w:instrText>
    </w:r>
    <w:r w:rsidRPr="00BC1A06">
      <w:rPr>
        <w:rFonts w:ascii="Arial" w:hAnsi="Arial" w:cs="Arial"/>
        <w:color w:val="555559"/>
        <w:sz w:val="18"/>
        <w:szCs w:val="18"/>
      </w:rPr>
      <w:fldChar w:fldCharType="separate"/>
    </w:r>
    <w:r>
      <w:rPr>
        <w:rFonts w:ascii="Arial" w:hAnsi="Arial" w:cs="Arial"/>
        <w:noProof/>
        <w:color w:val="555559"/>
        <w:sz w:val="18"/>
        <w:szCs w:val="18"/>
      </w:rPr>
      <w:t>1</w:t>
    </w:r>
    <w:r w:rsidRPr="00BC1A06">
      <w:rPr>
        <w:rFonts w:ascii="Arial" w:hAnsi="Arial" w:cs="Arial"/>
        <w:noProof/>
        <w:color w:val="555559"/>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8AEC9D" w14:textId="77777777" w:rsidR="005F068C" w:rsidRDefault="005F068C" w:rsidP="00C535EE">
      <w:r>
        <w:separator/>
      </w:r>
    </w:p>
    <w:p w14:paraId="65A4106F" w14:textId="77777777" w:rsidR="005F068C" w:rsidRDefault="005F068C"/>
    <w:p w14:paraId="62176483" w14:textId="77777777" w:rsidR="005F068C" w:rsidRDefault="005F068C"/>
    <w:p w14:paraId="3677EEE6" w14:textId="77777777" w:rsidR="005F068C" w:rsidRDefault="005F068C"/>
  </w:footnote>
  <w:footnote w:type="continuationSeparator" w:id="0">
    <w:p w14:paraId="62A25A51" w14:textId="77777777" w:rsidR="005F068C" w:rsidRDefault="005F068C" w:rsidP="00C535EE">
      <w:r>
        <w:continuationSeparator/>
      </w:r>
    </w:p>
    <w:p w14:paraId="096FCDEA" w14:textId="77777777" w:rsidR="005F068C" w:rsidRDefault="005F068C"/>
    <w:p w14:paraId="213B407C" w14:textId="77777777" w:rsidR="005F068C" w:rsidRDefault="005F068C"/>
    <w:p w14:paraId="79258A8B" w14:textId="77777777" w:rsidR="005F068C" w:rsidRDefault="005F068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3BC991" w14:textId="77777777" w:rsidR="0015171F" w:rsidRDefault="0015171F">
    <w:pPr>
      <w:pStyle w:val="Header"/>
    </w:pPr>
    <w:r w:rsidRPr="00E261DF">
      <w:rPr>
        <w:noProof/>
        <w:lang w:val="en-AU" w:eastAsia="en-AU"/>
      </w:rPr>
      <w:drawing>
        <wp:anchor distT="0" distB="0" distL="114300" distR="114300" simplePos="0" relativeHeight="251659264" behindDoc="1" locked="0" layoutInCell="1" allowOverlap="1" wp14:anchorId="674C29B0" wp14:editId="6FE84463">
          <wp:simplePos x="0" y="0"/>
          <wp:positionH relativeFrom="column">
            <wp:posOffset>-300990</wp:posOffset>
          </wp:positionH>
          <wp:positionV relativeFrom="paragraph">
            <wp:posOffset>-217170</wp:posOffset>
          </wp:positionV>
          <wp:extent cx="7082117" cy="932815"/>
          <wp:effectExtent l="0" t="0" r="5080" b="6985"/>
          <wp:wrapNone/>
          <wp:docPr id="1" name="Picture 1" descr="/Volumes/PROJECTS/Victorian Registration and Qualifications Authority/1901_VRQ_VIS Visual Design Refresh Project/Media/banner/VRQA_banners requeste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PROJECTS/Victorian Registration and Qualifications Authority/1901_VRQ_VIS Visual Design Refresh Project/Media/banner/VRQA_banners requested-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2117" cy="932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B651DC" w14:textId="77777777" w:rsidR="0015171F" w:rsidRDefault="0015171F">
    <w:pPr>
      <w:pStyle w:val="Header"/>
    </w:pPr>
    <w:r w:rsidRPr="00856727">
      <w:rPr>
        <w:rFonts w:cs="Arial"/>
        <w:b/>
        <w:noProof/>
        <w:sz w:val="19"/>
        <w:szCs w:val="19"/>
        <w:lang w:val="en-AU" w:eastAsia="en-AU"/>
      </w:rPr>
      <w:drawing>
        <wp:anchor distT="0" distB="0" distL="114300" distR="114300" simplePos="0" relativeHeight="251661312" behindDoc="0" locked="0" layoutInCell="1" allowOverlap="1" wp14:anchorId="3C94890B" wp14:editId="295A473C">
          <wp:simplePos x="0" y="0"/>
          <wp:positionH relativeFrom="column">
            <wp:posOffset>-300990</wp:posOffset>
          </wp:positionH>
          <wp:positionV relativeFrom="paragraph">
            <wp:posOffset>-217170</wp:posOffset>
          </wp:positionV>
          <wp:extent cx="7090410" cy="932180"/>
          <wp:effectExtent l="0" t="0" r="0" b="7620"/>
          <wp:wrapNone/>
          <wp:docPr id="2" name="Picture 2"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667BAE" w14:textId="77777777" w:rsidR="0015171F" w:rsidRDefault="0015171F">
    <w:pPr>
      <w:pStyle w:val="Header"/>
    </w:pPr>
    <w:r w:rsidRPr="00856727">
      <w:rPr>
        <w:rFonts w:cs="Arial"/>
        <w:b/>
        <w:noProof/>
        <w:sz w:val="19"/>
        <w:szCs w:val="19"/>
        <w:lang w:val="en-AU" w:eastAsia="en-AU"/>
      </w:rPr>
      <w:drawing>
        <wp:anchor distT="0" distB="0" distL="114300" distR="114300" simplePos="0" relativeHeight="251663360" behindDoc="0" locked="0" layoutInCell="1" allowOverlap="1" wp14:anchorId="1D0EEE0D" wp14:editId="60CF1D3F">
          <wp:simplePos x="0" y="0"/>
          <wp:positionH relativeFrom="column">
            <wp:posOffset>-300990</wp:posOffset>
          </wp:positionH>
          <wp:positionV relativeFrom="paragraph">
            <wp:posOffset>-217170</wp:posOffset>
          </wp:positionV>
          <wp:extent cx="7090410" cy="932180"/>
          <wp:effectExtent l="0" t="0" r="0" b="7620"/>
          <wp:wrapNone/>
          <wp:docPr id="10" name="Picture 10"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5B599C"/>
    <w:multiLevelType w:val="hybridMultilevel"/>
    <w:tmpl w:val="DFAA05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1807C3"/>
    <w:multiLevelType w:val="hybridMultilevel"/>
    <w:tmpl w:val="D2F83066"/>
    <w:lvl w:ilvl="0" w:tplc="8280CFD2">
      <w:start w:val="1"/>
      <w:numFmt w:val="bullet"/>
      <w:lvlText w:val=""/>
      <w:lvlJc w:val="left"/>
      <w:pPr>
        <w:ind w:left="853" w:hanging="360"/>
      </w:pPr>
      <w:rPr>
        <w:rFonts w:ascii="Symbol" w:hAnsi="Symbol" w:hint="default"/>
        <w:color w:val="53565A" w:themeColor="text1"/>
        <w:sz w:val="12"/>
        <w:szCs w:val="12"/>
      </w:rPr>
    </w:lvl>
    <w:lvl w:ilvl="1" w:tplc="0C090003" w:tentative="1">
      <w:start w:val="1"/>
      <w:numFmt w:val="bullet"/>
      <w:lvlText w:val="o"/>
      <w:lvlJc w:val="left"/>
      <w:pPr>
        <w:ind w:left="1933" w:hanging="360"/>
      </w:pPr>
      <w:rPr>
        <w:rFonts w:ascii="Courier New" w:hAnsi="Courier New" w:cs="Courier New" w:hint="default"/>
      </w:rPr>
    </w:lvl>
    <w:lvl w:ilvl="2" w:tplc="0C090005" w:tentative="1">
      <w:start w:val="1"/>
      <w:numFmt w:val="bullet"/>
      <w:lvlText w:val=""/>
      <w:lvlJc w:val="left"/>
      <w:pPr>
        <w:ind w:left="2653" w:hanging="360"/>
      </w:pPr>
      <w:rPr>
        <w:rFonts w:ascii="Wingdings" w:hAnsi="Wingdings" w:hint="default"/>
      </w:rPr>
    </w:lvl>
    <w:lvl w:ilvl="3" w:tplc="0C090001" w:tentative="1">
      <w:start w:val="1"/>
      <w:numFmt w:val="bullet"/>
      <w:lvlText w:val=""/>
      <w:lvlJc w:val="left"/>
      <w:pPr>
        <w:ind w:left="3373" w:hanging="360"/>
      </w:pPr>
      <w:rPr>
        <w:rFonts w:ascii="Symbol" w:hAnsi="Symbol" w:hint="default"/>
      </w:rPr>
    </w:lvl>
    <w:lvl w:ilvl="4" w:tplc="0C090003" w:tentative="1">
      <w:start w:val="1"/>
      <w:numFmt w:val="bullet"/>
      <w:lvlText w:val="o"/>
      <w:lvlJc w:val="left"/>
      <w:pPr>
        <w:ind w:left="4093" w:hanging="360"/>
      </w:pPr>
      <w:rPr>
        <w:rFonts w:ascii="Courier New" w:hAnsi="Courier New" w:cs="Courier New" w:hint="default"/>
      </w:rPr>
    </w:lvl>
    <w:lvl w:ilvl="5" w:tplc="0C090005" w:tentative="1">
      <w:start w:val="1"/>
      <w:numFmt w:val="bullet"/>
      <w:lvlText w:val=""/>
      <w:lvlJc w:val="left"/>
      <w:pPr>
        <w:ind w:left="4813" w:hanging="360"/>
      </w:pPr>
      <w:rPr>
        <w:rFonts w:ascii="Wingdings" w:hAnsi="Wingdings" w:hint="default"/>
      </w:rPr>
    </w:lvl>
    <w:lvl w:ilvl="6" w:tplc="0C090001" w:tentative="1">
      <w:start w:val="1"/>
      <w:numFmt w:val="bullet"/>
      <w:lvlText w:val=""/>
      <w:lvlJc w:val="left"/>
      <w:pPr>
        <w:ind w:left="5533" w:hanging="360"/>
      </w:pPr>
      <w:rPr>
        <w:rFonts w:ascii="Symbol" w:hAnsi="Symbol" w:hint="default"/>
      </w:rPr>
    </w:lvl>
    <w:lvl w:ilvl="7" w:tplc="0C090003" w:tentative="1">
      <w:start w:val="1"/>
      <w:numFmt w:val="bullet"/>
      <w:lvlText w:val="o"/>
      <w:lvlJc w:val="left"/>
      <w:pPr>
        <w:ind w:left="6253" w:hanging="360"/>
      </w:pPr>
      <w:rPr>
        <w:rFonts w:ascii="Courier New" w:hAnsi="Courier New" w:cs="Courier New" w:hint="default"/>
      </w:rPr>
    </w:lvl>
    <w:lvl w:ilvl="8" w:tplc="0C090005" w:tentative="1">
      <w:start w:val="1"/>
      <w:numFmt w:val="bullet"/>
      <w:lvlText w:val=""/>
      <w:lvlJc w:val="left"/>
      <w:pPr>
        <w:ind w:left="6973" w:hanging="360"/>
      </w:pPr>
      <w:rPr>
        <w:rFonts w:ascii="Wingdings" w:hAnsi="Wingdings" w:hint="default"/>
      </w:rPr>
    </w:lvl>
  </w:abstractNum>
  <w:abstractNum w:abstractNumId="3" w15:restartNumberingAfterBreak="0">
    <w:nsid w:val="05AD5AB6"/>
    <w:multiLevelType w:val="hybridMultilevel"/>
    <w:tmpl w:val="FFF61A0C"/>
    <w:lvl w:ilvl="0" w:tplc="2B828C32">
      <w:start w:val="1"/>
      <w:numFmt w:val="decimal"/>
      <w:lvlText w:val="%1."/>
      <w:lvlJc w:val="left"/>
      <w:pPr>
        <w:ind w:left="539" w:hanging="360"/>
      </w:pPr>
      <w:rPr>
        <w:rFonts w:hint="default"/>
      </w:rPr>
    </w:lvl>
    <w:lvl w:ilvl="1" w:tplc="0C090019" w:tentative="1">
      <w:start w:val="1"/>
      <w:numFmt w:val="lowerLetter"/>
      <w:lvlText w:val="%2."/>
      <w:lvlJc w:val="left"/>
      <w:pPr>
        <w:ind w:left="1259" w:hanging="360"/>
      </w:pPr>
    </w:lvl>
    <w:lvl w:ilvl="2" w:tplc="0C09001B" w:tentative="1">
      <w:start w:val="1"/>
      <w:numFmt w:val="lowerRoman"/>
      <w:lvlText w:val="%3."/>
      <w:lvlJc w:val="right"/>
      <w:pPr>
        <w:ind w:left="1979" w:hanging="180"/>
      </w:pPr>
    </w:lvl>
    <w:lvl w:ilvl="3" w:tplc="0C09000F" w:tentative="1">
      <w:start w:val="1"/>
      <w:numFmt w:val="decimal"/>
      <w:lvlText w:val="%4."/>
      <w:lvlJc w:val="left"/>
      <w:pPr>
        <w:ind w:left="2699" w:hanging="360"/>
      </w:pPr>
    </w:lvl>
    <w:lvl w:ilvl="4" w:tplc="0C090019" w:tentative="1">
      <w:start w:val="1"/>
      <w:numFmt w:val="lowerLetter"/>
      <w:lvlText w:val="%5."/>
      <w:lvlJc w:val="left"/>
      <w:pPr>
        <w:ind w:left="3419" w:hanging="360"/>
      </w:pPr>
    </w:lvl>
    <w:lvl w:ilvl="5" w:tplc="0C09001B" w:tentative="1">
      <w:start w:val="1"/>
      <w:numFmt w:val="lowerRoman"/>
      <w:lvlText w:val="%6."/>
      <w:lvlJc w:val="right"/>
      <w:pPr>
        <w:ind w:left="4139" w:hanging="180"/>
      </w:pPr>
    </w:lvl>
    <w:lvl w:ilvl="6" w:tplc="0C09000F" w:tentative="1">
      <w:start w:val="1"/>
      <w:numFmt w:val="decimal"/>
      <w:lvlText w:val="%7."/>
      <w:lvlJc w:val="left"/>
      <w:pPr>
        <w:ind w:left="4859" w:hanging="360"/>
      </w:pPr>
    </w:lvl>
    <w:lvl w:ilvl="7" w:tplc="0C090019" w:tentative="1">
      <w:start w:val="1"/>
      <w:numFmt w:val="lowerLetter"/>
      <w:lvlText w:val="%8."/>
      <w:lvlJc w:val="left"/>
      <w:pPr>
        <w:ind w:left="5579" w:hanging="360"/>
      </w:pPr>
    </w:lvl>
    <w:lvl w:ilvl="8" w:tplc="0C09001B" w:tentative="1">
      <w:start w:val="1"/>
      <w:numFmt w:val="lowerRoman"/>
      <w:lvlText w:val="%9."/>
      <w:lvlJc w:val="right"/>
      <w:pPr>
        <w:ind w:left="6299" w:hanging="180"/>
      </w:pPr>
    </w:lvl>
  </w:abstractNum>
  <w:abstractNum w:abstractNumId="4" w15:restartNumberingAfterBreak="0">
    <w:nsid w:val="062141A7"/>
    <w:multiLevelType w:val="hybridMultilevel"/>
    <w:tmpl w:val="698A616E"/>
    <w:lvl w:ilvl="0" w:tplc="87B24434">
      <w:start w:val="1"/>
      <w:numFmt w:val="bullet"/>
      <w:lvlText w:val=""/>
      <w:lvlJc w:val="left"/>
      <w:pPr>
        <w:ind w:left="720" w:hanging="360"/>
      </w:pPr>
      <w:rPr>
        <w:rFonts w:ascii="Symbol" w:hAnsi="Symbol" w:hint="default"/>
        <w:color w:val="53565A" w:themeColor="text1"/>
        <w:sz w:val="12"/>
        <w:szCs w:val="1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6B91AD8"/>
    <w:multiLevelType w:val="hybridMultilevel"/>
    <w:tmpl w:val="648A7EFC"/>
    <w:lvl w:ilvl="0" w:tplc="209698FA">
      <w:start w:val="6"/>
      <w:numFmt w:val="decimal"/>
      <w:lvlText w:val="%1"/>
      <w:lvlJc w:val="left"/>
      <w:pPr>
        <w:ind w:left="720" w:hanging="360"/>
      </w:pPr>
      <w:rPr>
        <w:rFonts w:hint="default"/>
        <w:b w:val="0"/>
        <w:color w:val="007EB3" w:themeColor="accent1"/>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80D7DC4"/>
    <w:multiLevelType w:val="hybridMultilevel"/>
    <w:tmpl w:val="2A66F91A"/>
    <w:lvl w:ilvl="0" w:tplc="F5427970">
      <w:start w:val="1"/>
      <w:numFmt w:val="lowerLetter"/>
      <w:lvlText w:val="%1."/>
      <w:lvlJc w:val="left"/>
      <w:pPr>
        <w:ind w:left="278" w:hanging="360"/>
      </w:pPr>
      <w:rPr>
        <w:rFonts w:hint="default"/>
      </w:rPr>
    </w:lvl>
    <w:lvl w:ilvl="1" w:tplc="0C090019" w:tentative="1">
      <w:start w:val="1"/>
      <w:numFmt w:val="lowerLetter"/>
      <w:lvlText w:val="%2."/>
      <w:lvlJc w:val="left"/>
      <w:pPr>
        <w:ind w:left="1399" w:hanging="360"/>
      </w:pPr>
    </w:lvl>
    <w:lvl w:ilvl="2" w:tplc="0C09001B" w:tentative="1">
      <w:start w:val="1"/>
      <w:numFmt w:val="lowerRoman"/>
      <w:lvlText w:val="%3."/>
      <w:lvlJc w:val="right"/>
      <w:pPr>
        <w:ind w:left="2119" w:hanging="180"/>
      </w:pPr>
    </w:lvl>
    <w:lvl w:ilvl="3" w:tplc="0C09000F" w:tentative="1">
      <w:start w:val="1"/>
      <w:numFmt w:val="decimal"/>
      <w:lvlText w:val="%4."/>
      <w:lvlJc w:val="left"/>
      <w:pPr>
        <w:ind w:left="2839" w:hanging="360"/>
      </w:pPr>
    </w:lvl>
    <w:lvl w:ilvl="4" w:tplc="0C090019" w:tentative="1">
      <w:start w:val="1"/>
      <w:numFmt w:val="lowerLetter"/>
      <w:lvlText w:val="%5."/>
      <w:lvlJc w:val="left"/>
      <w:pPr>
        <w:ind w:left="3559" w:hanging="360"/>
      </w:pPr>
    </w:lvl>
    <w:lvl w:ilvl="5" w:tplc="0C09001B" w:tentative="1">
      <w:start w:val="1"/>
      <w:numFmt w:val="lowerRoman"/>
      <w:lvlText w:val="%6."/>
      <w:lvlJc w:val="right"/>
      <w:pPr>
        <w:ind w:left="4279" w:hanging="180"/>
      </w:pPr>
    </w:lvl>
    <w:lvl w:ilvl="6" w:tplc="0C09000F" w:tentative="1">
      <w:start w:val="1"/>
      <w:numFmt w:val="decimal"/>
      <w:lvlText w:val="%7."/>
      <w:lvlJc w:val="left"/>
      <w:pPr>
        <w:ind w:left="4999" w:hanging="360"/>
      </w:pPr>
    </w:lvl>
    <w:lvl w:ilvl="7" w:tplc="0C090019" w:tentative="1">
      <w:start w:val="1"/>
      <w:numFmt w:val="lowerLetter"/>
      <w:lvlText w:val="%8."/>
      <w:lvlJc w:val="left"/>
      <w:pPr>
        <w:ind w:left="5719" w:hanging="360"/>
      </w:pPr>
    </w:lvl>
    <w:lvl w:ilvl="8" w:tplc="0C09001B" w:tentative="1">
      <w:start w:val="1"/>
      <w:numFmt w:val="lowerRoman"/>
      <w:lvlText w:val="%9."/>
      <w:lvlJc w:val="right"/>
      <w:pPr>
        <w:ind w:left="6439" w:hanging="180"/>
      </w:pPr>
    </w:lvl>
  </w:abstractNum>
  <w:abstractNum w:abstractNumId="7" w15:restartNumberingAfterBreak="0">
    <w:nsid w:val="0BDE75C4"/>
    <w:multiLevelType w:val="multilevel"/>
    <w:tmpl w:val="2CE26498"/>
    <w:lvl w:ilvl="0">
      <w:start w:val="1"/>
      <w:numFmt w:val="decimal"/>
      <w:lvlText w:val="%1."/>
      <w:lvlJc w:val="left"/>
      <w:pPr>
        <w:ind w:left="720" w:hanging="360"/>
      </w:pPr>
      <w:rPr>
        <w:rFonts w:ascii="Arial" w:hAnsi="Arial" w:cs="Arial" w:hint="default"/>
        <w:b w:val="0"/>
        <w:bCs/>
        <w:color w:val="53565A" w:themeColor="text1"/>
      </w:rPr>
    </w:lvl>
    <w:lvl w:ilvl="1">
      <w:start w:val="3"/>
      <w:numFmt w:val="decimal"/>
      <w:isLgl/>
      <w:lvlText w:val="%1.%2."/>
      <w:lvlJc w:val="left"/>
      <w:pPr>
        <w:ind w:left="720" w:hanging="360"/>
      </w:pPr>
      <w:rPr>
        <w:rFonts w:hint="default"/>
        <w:b w:val="0"/>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116D462B"/>
    <w:multiLevelType w:val="hybridMultilevel"/>
    <w:tmpl w:val="C4E2A0BA"/>
    <w:lvl w:ilvl="0" w:tplc="D7AEC016">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15D00CF6"/>
    <w:multiLevelType w:val="hybridMultilevel"/>
    <w:tmpl w:val="B95A6686"/>
    <w:lvl w:ilvl="0" w:tplc="939EB760">
      <w:start w:val="1"/>
      <w:numFmt w:val="bullet"/>
      <w:lvlText w:val=""/>
      <w:lvlJc w:val="left"/>
      <w:pPr>
        <w:ind w:left="360" w:hanging="360"/>
      </w:pPr>
      <w:rPr>
        <w:rFonts w:ascii="Symbol" w:hAnsi="Symbol" w:hint="default"/>
        <w:sz w:val="12"/>
        <w:szCs w:val="12"/>
      </w:rPr>
    </w:lvl>
    <w:lvl w:ilvl="1" w:tplc="1428AE20">
      <w:numFmt w:val="bullet"/>
      <w:lvlText w:val="-"/>
      <w:lvlJc w:val="left"/>
      <w:pPr>
        <w:ind w:left="1080" w:hanging="360"/>
      </w:pPr>
      <w:rPr>
        <w:rFonts w:ascii="Arial" w:eastAsia="Times New Roman" w:hAnsi="Arial" w:cs="Arial" w:hint="default"/>
      </w:rPr>
    </w:lvl>
    <w:lvl w:ilvl="2" w:tplc="7A80145E">
      <w:numFmt w:val="bullet"/>
      <w:lvlText w:val="•"/>
      <w:lvlJc w:val="left"/>
      <w:pPr>
        <w:ind w:left="2160" w:hanging="720"/>
      </w:pPr>
      <w:rPr>
        <w:rFonts w:ascii="Arial" w:eastAsia="Times New Roman"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8B1714C"/>
    <w:multiLevelType w:val="hybridMultilevel"/>
    <w:tmpl w:val="B42EB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93001E6"/>
    <w:multiLevelType w:val="hybridMultilevel"/>
    <w:tmpl w:val="DAA2239A"/>
    <w:lvl w:ilvl="0" w:tplc="6E60BB7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E5A22C3"/>
    <w:multiLevelType w:val="hybridMultilevel"/>
    <w:tmpl w:val="787E0F0C"/>
    <w:lvl w:ilvl="0" w:tplc="BCE41AB6">
      <w:start w:val="1"/>
      <w:numFmt w:val="bullet"/>
      <w:lvlText w:val=""/>
      <w:lvlJc w:val="left"/>
      <w:pPr>
        <w:ind w:left="720" w:hanging="360"/>
      </w:pPr>
      <w:rPr>
        <w:rFonts w:ascii="Symbol" w:hAnsi="Symbol" w:hint="default"/>
        <w:color w:val="53565A" w:themeColor="text1"/>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F3277AA"/>
    <w:multiLevelType w:val="hybridMultilevel"/>
    <w:tmpl w:val="87A2CCBA"/>
    <w:lvl w:ilvl="0" w:tplc="87E4DDF6">
      <w:start w:val="1"/>
      <w:numFmt w:val="bullet"/>
      <w:lvlText w:val=""/>
      <w:lvlJc w:val="left"/>
      <w:pPr>
        <w:ind w:left="570" w:hanging="570"/>
      </w:pPr>
      <w:rPr>
        <w:rFonts w:ascii="Symbol" w:hAnsi="Symbol" w:hint="default"/>
        <w:b w:val="0"/>
        <w:color w:val="53565A" w:themeColor="text1"/>
        <w:sz w:val="12"/>
        <w:szCs w:val="1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117189A"/>
    <w:multiLevelType w:val="hybridMultilevel"/>
    <w:tmpl w:val="F06297E6"/>
    <w:lvl w:ilvl="0" w:tplc="87B24434">
      <w:start w:val="1"/>
      <w:numFmt w:val="bullet"/>
      <w:lvlText w:val=""/>
      <w:lvlJc w:val="left"/>
      <w:pPr>
        <w:ind w:left="802" w:hanging="360"/>
      </w:pPr>
      <w:rPr>
        <w:rFonts w:ascii="Symbol" w:hAnsi="Symbol" w:hint="default"/>
        <w:color w:val="53565A" w:themeColor="text1"/>
        <w:sz w:val="12"/>
        <w:szCs w:val="12"/>
      </w:rPr>
    </w:lvl>
    <w:lvl w:ilvl="1" w:tplc="0C090003" w:tentative="1">
      <w:start w:val="1"/>
      <w:numFmt w:val="bullet"/>
      <w:lvlText w:val="o"/>
      <w:lvlJc w:val="left"/>
      <w:pPr>
        <w:ind w:left="1522" w:hanging="360"/>
      </w:pPr>
      <w:rPr>
        <w:rFonts w:ascii="Courier New" w:hAnsi="Courier New" w:cs="Courier New" w:hint="default"/>
      </w:rPr>
    </w:lvl>
    <w:lvl w:ilvl="2" w:tplc="0C090005" w:tentative="1">
      <w:start w:val="1"/>
      <w:numFmt w:val="bullet"/>
      <w:lvlText w:val=""/>
      <w:lvlJc w:val="left"/>
      <w:pPr>
        <w:ind w:left="2242" w:hanging="360"/>
      </w:pPr>
      <w:rPr>
        <w:rFonts w:ascii="Wingdings" w:hAnsi="Wingdings" w:hint="default"/>
      </w:rPr>
    </w:lvl>
    <w:lvl w:ilvl="3" w:tplc="0C090001" w:tentative="1">
      <w:start w:val="1"/>
      <w:numFmt w:val="bullet"/>
      <w:lvlText w:val=""/>
      <w:lvlJc w:val="left"/>
      <w:pPr>
        <w:ind w:left="2962" w:hanging="360"/>
      </w:pPr>
      <w:rPr>
        <w:rFonts w:ascii="Symbol" w:hAnsi="Symbol" w:hint="default"/>
      </w:rPr>
    </w:lvl>
    <w:lvl w:ilvl="4" w:tplc="0C090003" w:tentative="1">
      <w:start w:val="1"/>
      <w:numFmt w:val="bullet"/>
      <w:lvlText w:val="o"/>
      <w:lvlJc w:val="left"/>
      <w:pPr>
        <w:ind w:left="3682" w:hanging="360"/>
      </w:pPr>
      <w:rPr>
        <w:rFonts w:ascii="Courier New" w:hAnsi="Courier New" w:cs="Courier New" w:hint="default"/>
      </w:rPr>
    </w:lvl>
    <w:lvl w:ilvl="5" w:tplc="0C090005" w:tentative="1">
      <w:start w:val="1"/>
      <w:numFmt w:val="bullet"/>
      <w:lvlText w:val=""/>
      <w:lvlJc w:val="left"/>
      <w:pPr>
        <w:ind w:left="4402" w:hanging="360"/>
      </w:pPr>
      <w:rPr>
        <w:rFonts w:ascii="Wingdings" w:hAnsi="Wingdings" w:hint="default"/>
      </w:rPr>
    </w:lvl>
    <w:lvl w:ilvl="6" w:tplc="0C090001" w:tentative="1">
      <w:start w:val="1"/>
      <w:numFmt w:val="bullet"/>
      <w:lvlText w:val=""/>
      <w:lvlJc w:val="left"/>
      <w:pPr>
        <w:ind w:left="5122" w:hanging="360"/>
      </w:pPr>
      <w:rPr>
        <w:rFonts w:ascii="Symbol" w:hAnsi="Symbol" w:hint="default"/>
      </w:rPr>
    </w:lvl>
    <w:lvl w:ilvl="7" w:tplc="0C090003" w:tentative="1">
      <w:start w:val="1"/>
      <w:numFmt w:val="bullet"/>
      <w:lvlText w:val="o"/>
      <w:lvlJc w:val="left"/>
      <w:pPr>
        <w:ind w:left="5842" w:hanging="360"/>
      </w:pPr>
      <w:rPr>
        <w:rFonts w:ascii="Courier New" w:hAnsi="Courier New" w:cs="Courier New" w:hint="default"/>
      </w:rPr>
    </w:lvl>
    <w:lvl w:ilvl="8" w:tplc="0C090005" w:tentative="1">
      <w:start w:val="1"/>
      <w:numFmt w:val="bullet"/>
      <w:lvlText w:val=""/>
      <w:lvlJc w:val="left"/>
      <w:pPr>
        <w:ind w:left="6562" w:hanging="360"/>
      </w:pPr>
      <w:rPr>
        <w:rFonts w:ascii="Wingdings" w:hAnsi="Wingdings" w:hint="default"/>
      </w:rPr>
    </w:lvl>
  </w:abstractNum>
  <w:abstractNum w:abstractNumId="15" w15:restartNumberingAfterBreak="0">
    <w:nsid w:val="343C1BED"/>
    <w:multiLevelType w:val="hybridMultilevel"/>
    <w:tmpl w:val="21CE31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7" w15:restartNumberingAfterBreak="0">
    <w:nsid w:val="3C8C022F"/>
    <w:multiLevelType w:val="hybridMultilevel"/>
    <w:tmpl w:val="633C5AA4"/>
    <w:lvl w:ilvl="0" w:tplc="095A115A">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F820C9"/>
    <w:multiLevelType w:val="hybridMultilevel"/>
    <w:tmpl w:val="DF78AD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4F12253"/>
    <w:multiLevelType w:val="hybridMultilevel"/>
    <w:tmpl w:val="9D9E4BAE"/>
    <w:lvl w:ilvl="0" w:tplc="B40A8936">
      <w:start w:val="1"/>
      <w:numFmt w:val="lowerLetter"/>
      <w:lvlText w:val="%1."/>
      <w:lvlJc w:val="left"/>
      <w:pPr>
        <w:ind w:left="679"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101945"/>
    <w:multiLevelType w:val="hybridMultilevel"/>
    <w:tmpl w:val="36D4D956"/>
    <w:lvl w:ilvl="0" w:tplc="53DCA37A">
      <w:start w:val="1"/>
      <w:numFmt w:val="bullet"/>
      <w:lvlText w:val=""/>
      <w:lvlJc w:val="left"/>
      <w:pPr>
        <w:ind w:left="765" w:hanging="360"/>
      </w:pPr>
      <w:rPr>
        <w:rFonts w:ascii="Symbol" w:hAnsi="Symbol" w:hint="default"/>
        <w:color w:val="53565A" w:themeColor="text1"/>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4" w15:restartNumberingAfterBreak="0">
    <w:nsid w:val="4B1E0FDA"/>
    <w:multiLevelType w:val="hybridMultilevel"/>
    <w:tmpl w:val="BC521106"/>
    <w:lvl w:ilvl="0" w:tplc="4762D162">
      <w:start w:val="7"/>
      <w:numFmt w:val="decimal"/>
      <w:pStyle w:val="Heading1"/>
      <w:lvlText w:val="%1."/>
      <w:lvlJc w:val="left"/>
      <w:pPr>
        <w:ind w:left="720" w:hanging="360"/>
      </w:pPr>
      <w:rPr>
        <w:rFonts w:hint="default"/>
        <w:color w:val="007EB3" w:themeColor="accent1"/>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B6D4BF3"/>
    <w:multiLevelType w:val="hybridMultilevel"/>
    <w:tmpl w:val="00D2ED92"/>
    <w:lvl w:ilvl="0" w:tplc="8280CFD2">
      <w:start w:val="1"/>
      <w:numFmt w:val="bullet"/>
      <w:lvlText w:val=""/>
      <w:lvlJc w:val="left"/>
      <w:pPr>
        <w:ind w:left="360" w:hanging="360"/>
      </w:pPr>
      <w:rPr>
        <w:rFonts w:ascii="Symbol" w:hAnsi="Symbol" w:hint="default"/>
        <w:color w:val="53565A" w:themeColor="text1"/>
        <w:sz w:val="12"/>
        <w:szCs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D241573"/>
    <w:multiLevelType w:val="hybridMultilevel"/>
    <w:tmpl w:val="ECDC35C4"/>
    <w:lvl w:ilvl="0" w:tplc="E92A92DA">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947E93"/>
    <w:multiLevelType w:val="hybridMultilevel"/>
    <w:tmpl w:val="703E7B4E"/>
    <w:lvl w:ilvl="0" w:tplc="0C09000F">
      <w:start w:val="1"/>
      <w:numFmt w:val="decimal"/>
      <w:lvlText w:val="%1."/>
      <w:lvlJc w:val="left"/>
      <w:pPr>
        <w:ind w:left="720" w:hanging="360"/>
      </w:pPr>
    </w:lvl>
    <w:lvl w:ilvl="1" w:tplc="CAD4C668">
      <w:numFmt w:val="bullet"/>
      <w:lvlText w:val="•"/>
      <w:lvlJc w:val="left"/>
      <w:pPr>
        <w:ind w:left="1800" w:hanging="720"/>
      </w:pPr>
      <w:rPr>
        <w:rFonts w:ascii="Arial" w:eastAsia="Times New Roman" w:hAnsi="Arial" w:cs="Aria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5ED1A7D"/>
    <w:multiLevelType w:val="multilevel"/>
    <w:tmpl w:val="A2D8D414"/>
    <w:lvl w:ilvl="0">
      <w:start w:val="5"/>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56902AD5"/>
    <w:multiLevelType w:val="hybridMultilevel"/>
    <w:tmpl w:val="B58AE0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8CF378A"/>
    <w:multiLevelType w:val="hybridMultilevel"/>
    <w:tmpl w:val="2FA06EFA"/>
    <w:lvl w:ilvl="0" w:tplc="F5427970">
      <w:start w:val="1"/>
      <w:numFmt w:val="lowerLetter"/>
      <w:lvlText w:val="%1."/>
      <w:lvlJc w:val="left"/>
      <w:pPr>
        <w:ind w:left="319" w:hanging="360"/>
      </w:pPr>
      <w:rPr>
        <w:rFonts w:hint="default"/>
      </w:rPr>
    </w:lvl>
    <w:lvl w:ilvl="1" w:tplc="0C090019" w:tentative="1">
      <w:start w:val="1"/>
      <w:numFmt w:val="lowerLetter"/>
      <w:lvlText w:val="%2."/>
      <w:lvlJc w:val="left"/>
      <w:pPr>
        <w:ind w:left="1039" w:hanging="360"/>
      </w:pPr>
    </w:lvl>
    <w:lvl w:ilvl="2" w:tplc="0C09001B" w:tentative="1">
      <w:start w:val="1"/>
      <w:numFmt w:val="lowerRoman"/>
      <w:lvlText w:val="%3."/>
      <w:lvlJc w:val="right"/>
      <w:pPr>
        <w:ind w:left="1759" w:hanging="180"/>
      </w:pPr>
    </w:lvl>
    <w:lvl w:ilvl="3" w:tplc="0C09000F" w:tentative="1">
      <w:start w:val="1"/>
      <w:numFmt w:val="decimal"/>
      <w:lvlText w:val="%4."/>
      <w:lvlJc w:val="left"/>
      <w:pPr>
        <w:ind w:left="2479" w:hanging="360"/>
      </w:pPr>
    </w:lvl>
    <w:lvl w:ilvl="4" w:tplc="0C090019" w:tentative="1">
      <w:start w:val="1"/>
      <w:numFmt w:val="lowerLetter"/>
      <w:lvlText w:val="%5."/>
      <w:lvlJc w:val="left"/>
      <w:pPr>
        <w:ind w:left="3199" w:hanging="360"/>
      </w:pPr>
    </w:lvl>
    <w:lvl w:ilvl="5" w:tplc="0C09001B" w:tentative="1">
      <w:start w:val="1"/>
      <w:numFmt w:val="lowerRoman"/>
      <w:lvlText w:val="%6."/>
      <w:lvlJc w:val="right"/>
      <w:pPr>
        <w:ind w:left="3919" w:hanging="180"/>
      </w:pPr>
    </w:lvl>
    <w:lvl w:ilvl="6" w:tplc="0C09000F" w:tentative="1">
      <w:start w:val="1"/>
      <w:numFmt w:val="decimal"/>
      <w:lvlText w:val="%7."/>
      <w:lvlJc w:val="left"/>
      <w:pPr>
        <w:ind w:left="4639" w:hanging="360"/>
      </w:pPr>
    </w:lvl>
    <w:lvl w:ilvl="7" w:tplc="0C090019" w:tentative="1">
      <w:start w:val="1"/>
      <w:numFmt w:val="lowerLetter"/>
      <w:lvlText w:val="%8."/>
      <w:lvlJc w:val="left"/>
      <w:pPr>
        <w:ind w:left="5359" w:hanging="360"/>
      </w:pPr>
    </w:lvl>
    <w:lvl w:ilvl="8" w:tplc="0C09001B" w:tentative="1">
      <w:start w:val="1"/>
      <w:numFmt w:val="lowerRoman"/>
      <w:lvlText w:val="%9."/>
      <w:lvlJc w:val="right"/>
      <w:pPr>
        <w:ind w:left="6079" w:hanging="180"/>
      </w:pPr>
    </w:lvl>
  </w:abstractNum>
  <w:abstractNum w:abstractNumId="31" w15:restartNumberingAfterBreak="0">
    <w:nsid w:val="5A606D56"/>
    <w:multiLevelType w:val="hybridMultilevel"/>
    <w:tmpl w:val="D422DD82"/>
    <w:lvl w:ilvl="0" w:tplc="895ABD34">
      <w:start w:val="1"/>
      <w:numFmt w:val="lowerLetter"/>
      <w:lvlText w:val="%1."/>
      <w:lvlJc w:val="left"/>
      <w:pPr>
        <w:ind w:left="679" w:hanging="360"/>
      </w:pPr>
    </w:lvl>
    <w:lvl w:ilvl="1" w:tplc="0C090019" w:tentative="1">
      <w:start w:val="1"/>
      <w:numFmt w:val="lowerLetter"/>
      <w:lvlText w:val="%2."/>
      <w:lvlJc w:val="left"/>
      <w:pPr>
        <w:ind w:left="1399" w:hanging="360"/>
      </w:pPr>
    </w:lvl>
    <w:lvl w:ilvl="2" w:tplc="0C09001B" w:tentative="1">
      <w:start w:val="1"/>
      <w:numFmt w:val="lowerRoman"/>
      <w:lvlText w:val="%3."/>
      <w:lvlJc w:val="right"/>
      <w:pPr>
        <w:ind w:left="2119" w:hanging="180"/>
      </w:pPr>
    </w:lvl>
    <w:lvl w:ilvl="3" w:tplc="0C09000F" w:tentative="1">
      <w:start w:val="1"/>
      <w:numFmt w:val="decimal"/>
      <w:lvlText w:val="%4."/>
      <w:lvlJc w:val="left"/>
      <w:pPr>
        <w:ind w:left="2839" w:hanging="360"/>
      </w:pPr>
    </w:lvl>
    <w:lvl w:ilvl="4" w:tplc="0C090019" w:tentative="1">
      <w:start w:val="1"/>
      <w:numFmt w:val="lowerLetter"/>
      <w:lvlText w:val="%5."/>
      <w:lvlJc w:val="left"/>
      <w:pPr>
        <w:ind w:left="3559" w:hanging="360"/>
      </w:pPr>
    </w:lvl>
    <w:lvl w:ilvl="5" w:tplc="0C09001B" w:tentative="1">
      <w:start w:val="1"/>
      <w:numFmt w:val="lowerRoman"/>
      <w:lvlText w:val="%6."/>
      <w:lvlJc w:val="right"/>
      <w:pPr>
        <w:ind w:left="4279" w:hanging="180"/>
      </w:pPr>
    </w:lvl>
    <w:lvl w:ilvl="6" w:tplc="0C09000F" w:tentative="1">
      <w:start w:val="1"/>
      <w:numFmt w:val="decimal"/>
      <w:lvlText w:val="%7."/>
      <w:lvlJc w:val="left"/>
      <w:pPr>
        <w:ind w:left="4999" w:hanging="360"/>
      </w:pPr>
    </w:lvl>
    <w:lvl w:ilvl="7" w:tplc="0C090019" w:tentative="1">
      <w:start w:val="1"/>
      <w:numFmt w:val="lowerLetter"/>
      <w:lvlText w:val="%8."/>
      <w:lvlJc w:val="left"/>
      <w:pPr>
        <w:ind w:left="5719" w:hanging="360"/>
      </w:pPr>
    </w:lvl>
    <w:lvl w:ilvl="8" w:tplc="0C09001B" w:tentative="1">
      <w:start w:val="1"/>
      <w:numFmt w:val="lowerRoman"/>
      <w:lvlText w:val="%9."/>
      <w:lvlJc w:val="right"/>
      <w:pPr>
        <w:ind w:left="6439" w:hanging="180"/>
      </w:pPr>
    </w:lvl>
  </w:abstractNum>
  <w:abstractNum w:abstractNumId="32" w15:restartNumberingAfterBreak="0">
    <w:nsid w:val="5CEA3C43"/>
    <w:multiLevelType w:val="hybridMultilevel"/>
    <w:tmpl w:val="523C2F1C"/>
    <w:lvl w:ilvl="0" w:tplc="BCF4666C">
      <w:start w:val="1"/>
      <w:numFmt w:val="bullet"/>
      <w:lvlText w:val=""/>
      <w:lvlJc w:val="left"/>
      <w:pPr>
        <w:ind w:left="720" w:hanging="360"/>
      </w:pPr>
      <w:rPr>
        <w:rFonts w:ascii="Symbol" w:hAnsi="Symbol" w:hint="default"/>
        <w:sz w:val="12"/>
        <w:szCs w:val="12"/>
      </w:rPr>
    </w:lvl>
    <w:lvl w:ilvl="1" w:tplc="8AC2AD8A">
      <w:numFmt w:val="bullet"/>
      <w:lvlText w:val="•"/>
      <w:lvlJc w:val="left"/>
      <w:pPr>
        <w:ind w:left="1440" w:hanging="36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FAE65CE"/>
    <w:multiLevelType w:val="hybridMultilevel"/>
    <w:tmpl w:val="A6602372"/>
    <w:lvl w:ilvl="0" w:tplc="8DB6F6FC">
      <w:start w:val="1"/>
      <w:numFmt w:val="lowerLetter"/>
      <w:lvlText w:val="%1."/>
      <w:lvlJc w:val="left"/>
      <w:pPr>
        <w:ind w:left="319" w:hanging="360"/>
      </w:pPr>
      <w:rPr>
        <w:rFonts w:hint="default"/>
      </w:rPr>
    </w:lvl>
    <w:lvl w:ilvl="1" w:tplc="0C090019" w:tentative="1">
      <w:start w:val="1"/>
      <w:numFmt w:val="lowerLetter"/>
      <w:lvlText w:val="%2."/>
      <w:lvlJc w:val="left"/>
      <w:pPr>
        <w:ind w:left="1039" w:hanging="360"/>
      </w:pPr>
    </w:lvl>
    <w:lvl w:ilvl="2" w:tplc="0C09001B" w:tentative="1">
      <w:start w:val="1"/>
      <w:numFmt w:val="lowerRoman"/>
      <w:lvlText w:val="%3."/>
      <w:lvlJc w:val="right"/>
      <w:pPr>
        <w:ind w:left="1759" w:hanging="180"/>
      </w:pPr>
    </w:lvl>
    <w:lvl w:ilvl="3" w:tplc="0C09000F" w:tentative="1">
      <w:start w:val="1"/>
      <w:numFmt w:val="decimal"/>
      <w:lvlText w:val="%4."/>
      <w:lvlJc w:val="left"/>
      <w:pPr>
        <w:ind w:left="2479" w:hanging="360"/>
      </w:pPr>
    </w:lvl>
    <w:lvl w:ilvl="4" w:tplc="0C090019" w:tentative="1">
      <w:start w:val="1"/>
      <w:numFmt w:val="lowerLetter"/>
      <w:lvlText w:val="%5."/>
      <w:lvlJc w:val="left"/>
      <w:pPr>
        <w:ind w:left="3199" w:hanging="360"/>
      </w:pPr>
    </w:lvl>
    <w:lvl w:ilvl="5" w:tplc="0C09001B" w:tentative="1">
      <w:start w:val="1"/>
      <w:numFmt w:val="lowerRoman"/>
      <w:lvlText w:val="%6."/>
      <w:lvlJc w:val="right"/>
      <w:pPr>
        <w:ind w:left="3919" w:hanging="180"/>
      </w:pPr>
    </w:lvl>
    <w:lvl w:ilvl="6" w:tplc="0C09000F" w:tentative="1">
      <w:start w:val="1"/>
      <w:numFmt w:val="decimal"/>
      <w:lvlText w:val="%7."/>
      <w:lvlJc w:val="left"/>
      <w:pPr>
        <w:ind w:left="4639" w:hanging="360"/>
      </w:pPr>
    </w:lvl>
    <w:lvl w:ilvl="7" w:tplc="0C090019" w:tentative="1">
      <w:start w:val="1"/>
      <w:numFmt w:val="lowerLetter"/>
      <w:lvlText w:val="%8."/>
      <w:lvlJc w:val="left"/>
      <w:pPr>
        <w:ind w:left="5359" w:hanging="360"/>
      </w:pPr>
    </w:lvl>
    <w:lvl w:ilvl="8" w:tplc="0C09001B" w:tentative="1">
      <w:start w:val="1"/>
      <w:numFmt w:val="lowerRoman"/>
      <w:lvlText w:val="%9."/>
      <w:lvlJc w:val="right"/>
      <w:pPr>
        <w:ind w:left="6079" w:hanging="180"/>
      </w:pPr>
    </w:lvl>
  </w:abstractNum>
  <w:abstractNum w:abstractNumId="34" w15:restartNumberingAfterBreak="0">
    <w:nsid w:val="63800018"/>
    <w:multiLevelType w:val="multilevel"/>
    <w:tmpl w:val="A2226488"/>
    <w:lvl w:ilvl="0">
      <w:start w:val="1"/>
      <w:numFmt w:val="decimal"/>
      <w:lvlText w:val="%1."/>
      <w:lvlJc w:val="left"/>
      <w:pPr>
        <w:ind w:left="720" w:hanging="360"/>
      </w:pPr>
      <w:rPr>
        <w:rFonts w:ascii="Arial" w:hAnsi="Arial" w:cs="Arial" w:hint="default"/>
        <w:b w:val="0"/>
        <w:bCs/>
        <w:color w:val="007EB3" w:themeColor="accent1"/>
      </w:rPr>
    </w:lvl>
    <w:lvl w:ilvl="1">
      <w:start w:val="3"/>
      <w:numFmt w:val="decimal"/>
      <w:isLgl/>
      <w:lvlText w:val="%1.%2."/>
      <w:lvlJc w:val="left"/>
      <w:pPr>
        <w:ind w:left="720" w:hanging="360"/>
      </w:pPr>
      <w:rPr>
        <w:rFonts w:hint="default"/>
        <w:b w:val="0"/>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5" w15:restartNumberingAfterBreak="0">
    <w:nsid w:val="690A03F2"/>
    <w:multiLevelType w:val="hybridMultilevel"/>
    <w:tmpl w:val="F9EA371E"/>
    <w:lvl w:ilvl="0" w:tplc="F1A28D86">
      <w:start w:val="1"/>
      <w:numFmt w:val="bullet"/>
      <w:lvlText w:val=""/>
      <w:lvlJc w:val="left"/>
      <w:pPr>
        <w:ind w:left="720" w:hanging="360"/>
      </w:pPr>
      <w:rPr>
        <w:rFonts w:ascii="Symbol" w:hAnsi="Symbol" w:hint="default"/>
        <w:color w:val="53565A" w:themeColor="text1"/>
        <w:sz w:val="12"/>
        <w:szCs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EB27673"/>
    <w:multiLevelType w:val="multilevel"/>
    <w:tmpl w:val="464EAA04"/>
    <w:lvl w:ilvl="0">
      <w:start w:val="1"/>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703D1F85"/>
    <w:multiLevelType w:val="hybridMultilevel"/>
    <w:tmpl w:val="F500A2AE"/>
    <w:lvl w:ilvl="0" w:tplc="8280CFD2">
      <w:start w:val="1"/>
      <w:numFmt w:val="bullet"/>
      <w:lvlText w:val=""/>
      <w:lvlJc w:val="left"/>
      <w:pPr>
        <w:ind w:left="360" w:hanging="360"/>
      </w:pPr>
      <w:rPr>
        <w:rFonts w:ascii="Symbol" w:hAnsi="Symbol" w:hint="default"/>
        <w:color w:val="53565A" w:themeColor="text1"/>
        <w:sz w:val="12"/>
        <w:szCs w:val="12"/>
      </w:rPr>
    </w:lvl>
    <w:lvl w:ilvl="1" w:tplc="86CCD0B0">
      <w:start w:val="2"/>
      <w:numFmt w:val="bullet"/>
      <w:lvlText w:val="•"/>
      <w:lvlJc w:val="left"/>
      <w:pPr>
        <w:ind w:left="1080" w:hanging="360"/>
      </w:pPr>
      <w:rPr>
        <w:rFonts w:ascii="Arial" w:eastAsia="Times New Roman"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16C0948"/>
    <w:multiLevelType w:val="hybridMultilevel"/>
    <w:tmpl w:val="73C81CA8"/>
    <w:lvl w:ilvl="0" w:tplc="D5DAA55A">
      <w:start w:val="1"/>
      <w:numFmt w:val="lowerLetter"/>
      <w:lvlText w:val="%1."/>
      <w:lvlJc w:val="left"/>
      <w:pPr>
        <w:ind w:left="679" w:hanging="360"/>
      </w:pPr>
      <w:rPr>
        <w:sz w:val="18"/>
        <w:szCs w:val="18"/>
      </w:rPr>
    </w:lvl>
    <w:lvl w:ilvl="1" w:tplc="0C090019" w:tentative="1">
      <w:start w:val="1"/>
      <w:numFmt w:val="lowerLetter"/>
      <w:lvlText w:val="%2."/>
      <w:lvlJc w:val="left"/>
      <w:pPr>
        <w:ind w:left="1399" w:hanging="360"/>
      </w:pPr>
    </w:lvl>
    <w:lvl w:ilvl="2" w:tplc="0C09001B" w:tentative="1">
      <w:start w:val="1"/>
      <w:numFmt w:val="lowerRoman"/>
      <w:lvlText w:val="%3."/>
      <w:lvlJc w:val="right"/>
      <w:pPr>
        <w:ind w:left="2119" w:hanging="180"/>
      </w:pPr>
    </w:lvl>
    <w:lvl w:ilvl="3" w:tplc="0C09000F" w:tentative="1">
      <w:start w:val="1"/>
      <w:numFmt w:val="decimal"/>
      <w:lvlText w:val="%4."/>
      <w:lvlJc w:val="left"/>
      <w:pPr>
        <w:ind w:left="2839" w:hanging="360"/>
      </w:pPr>
    </w:lvl>
    <w:lvl w:ilvl="4" w:tplc="0C090019" w:tentative="1">
      <w:start w:val="1"/>
      <w:numFmt w:val="lowerLetter"/>
      <w:lvlText w:val="%5."/>
      <w:lvlJc w:val="left"/>
      <w:pPr>
        <w:ind w:left="3559" w:hanging="360"/>
      </w:pPr>
    </w:lvl>
    <w:lvl w:ilvl="5" w:tplc="0C09001B" w:tentative="1">
      <w:start w:val="1"/>
      <w:numFmt w:val="lowerRoman"/>
      <w:lvlText w:val="%6."/>
      <w:lvlJc w:val="right"/>
      <w:pPr>
        <w:ind w:left="4279" w:hanging="180"/>
      </w:pPr>
    </w:lvl>
    <w:lvl w:ilvl="6" w:tplc="0C09000F" w:tentative="1">
      <w:start w:val="1"/>
      <w:numFmt w:val="decimal"/>
      <w:lvlText w:val="%7."/>
      <w:lvlJc w:val="left"/>
      <w:pPr>
        <w:ind w:left="4999" w:hanging="360"/>
      </w:pPr>
    </w:lvl>
    <w:lvl w:ilvl="7" w:tplc="0C090019" w:tentative="1">
      <w:start w:val="1"/>
      <w:numFmt w:val="lowerLetter"/>
      <w:lvlText w:val="%8."/>
      <w:lvlJc w:val="left"/>
      <w:pPr>
        <w:ind w:left="5719" w:hanging="360"/>
      </w:pPr>
    </w:lvl>
    <w:lvl w:ilvl="8" w:tplc="0C09001B" w:tentative="1">
      <w:start w:val="1"/>
      <w:numFmt w:val="lowerRoman"/>
      <w:lvlText w:val="%9."/>
      <w:lvlJc w:val="right"/>
      <w:pPr>
        <w:ind w:left="6439" w:hanging="180"/>
      </w:pPr>
    </w:lvl>
  </w:abstractNum>
  <w:abstractNum w:abstractNumId="39" w15:restartNumberingAfterBreak="0">
    <w:nsid w:val="723236D4"/>
    <w:multiLevelType w:val="hybridMultilevel"/>
    <w:tmpl w:val="D7F45366"/>
    <w:lvl w:ilvl="0" w:tplc="D2B29C82">
      <w:start w:val="1"/>
      <w:numFmt w:val="bullet"/>
      <w:lvlText w:val=""/>
      <w:lvlJc w:val="left"/>
      <w:pPr>
        <w:ind w:left="360" w:hanging="360"/>
      </w:pPr>
      <w:rPr>
        <w:rFonts w:ascii="Symbol" w:hAnsi="Symbol" w:hint="default"/>
        <w:sz w:val="12"/>
        <w:szCs w:val="1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72A57931"/>
    <w:multiLevelType w:val="hybridMultilevel"/>
    <w:tmpl w:val="FC028A1C"/>
    <w:lvl w:ilvl="0" w:tplc="C576F872">
      <w:start w:val="1"/>
      <w:numFmt w:val="lowerLetter"/>
      <w:lvlText w:val="%1."/>
      <w:lvlJc w:val="left"/>
      <w:pPr>
        <w:ind w:left="720" w:hanging="360"/>
      </w:pPr>
      <w:rPr>
        <w:color w:val="53565A"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2DD4907"/>
    <w:multiLevelType w:val="hybridMultilevel"/>
    <w:tmpl w:val="CE2E3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18234040">
    <w:abstractNumId w:val="0"/>
  </w:num>
  <w:num w:numId="2" w16cid:durableId="646513682">
    <w:abstractNumId w:val="22"/>
  </w:num>
  <w:num w:numId="3" w16cid:durableId="1864661929">
    <w:abstractNumId w:val="21"/>
  </w:num>
  <w:num w:numId="4" w16cid:durableId="2042707511">
    <w:abstractNumId w:val="18"/>
  </w:num>
  <w:num w:numId="5" w16cid:durableId="955671945">
    <w:abstractNumId w:val="16"/>
  </w:num>
  <w:num w:numId="6" w16cid:durableId="531575581">
    <w:abstractNumId w:val="26"/>
  </w:num>
  <w:num w:numId="7" w16cid:durableId="1905137933">
    <w:abstractNumId w:val="19"/>
  </w:num>
  <w:num w:numId="8" w16cid:durableId="1869442300">
    <w:abstractNumId w:val="10"/>
  </w:num>
  <w:num w:numId="9" w16cid:durableId="2120443610">
    <w:abstractNumId w:val="12"/>
  </w:num>
  <w:num w:numId="10" w16cid:durableId="1915429467">
    <w:abstractNumId w:val="17"/>
  </w:num>
  <w:num w:numId="11" w16cid:durableId="304050972">
    <w:abstractNumId w:val="3"/>
  </w:num>
  <w:num w:numId="12" w16cid:durableId="53891984">
    <w:abstractNumId w:val="13"/>
  </w:num>
  <w:num w:numId="13" w16cid:durableId="1055155850">
    <w:abstractNumId w:val="7"/>
  </w:num>
  <w:num w:numId="14" w16cid:durableId="1472552607">
    <w:abstractNumId w:val="40"/>
  </w:num>
  <w:num w:numId="15" w16cid:durableId="831335319">
    <w:abstractNumId w:val="35"/>
  </w:num>
  <w:num w:numId="16" w16cid:durableId="1102067100">
    <w:abstractNumId w:val="4"/>
  </w:num>
  <w:num w:numId="17" w16cid:durableId="252206656">
    <w:abstractNumId w:val="28"/>
  </w:num>
  <w:num w:numId="18" w16cid:durableId="336546315">
    <w:abstractNumId w:val="36"/>
  </w:num>
  <w:num w:numId="19" w16cid:durableId="1848209275">
    <w:abstractNumId w:val="27"/>
  </w:num>
  <w:num w:numId="20" w16cid:durableId="2036691187">
    <w:abstractNumId w:val="1"/>
  </w:num>
  <w:num w:numId="21" w16cid:durableId="1847279517">
    <w:abstractNumId w:val="29"/>
  </w:num>
  <w:num w:numId="22" w16cid:durableId="57365090">
    <w:abstractNumId w:val="41"/>
  </w:num>
  <w:num w:numId="23" w16cid:durableId="1937905011">
    <w:abstractNumId w:val="32"/>
  </w:num>
  <w:num w:numId="24" w16cid:durableId="506024547">
    <w:abstractNumId w:val="9"/>
  </w:num>
  <w:num w:numId="25" w16cid:durableId="154153500">
    <w:abstractNumId w:val="23"/>
  </w:num>
  <w:num w:numId="26" w16cid:durableId="128865929">
    <w:abstractNumId w:val="38"/>
  </w:num>
  <w:num w:numId="27" w16cid:durableId="1741824964">
    <w:abstractNumId w:val="30"/>
  </w:num>
  <w:num w:numId="28" w16cid:durableId="57673641">
    <w:abstractNumId w:val="6"/>
  </w:num>
  <w:num w:numId="29" w16cid:durableId="1297880886">
    <w:abstractNumId w:val="31"/>
  </w:num>
  <w:num w:numId="30" w16cid:durableId="551699402">
    <w:abstractNumId w:val="33"/>
  </w:num>
  <w:num w:numId="31" w16cid:durableId="764499708">
    <w:abstractNumId w:val="20"/>
  </w:num>
  <w:num w:numId="32" w16cid:durableId="2029679189">
    <w:abstractNumId w:val="37"/>
  </w:num>
  <w:num w:numId="33" w16cid:durableId="954797863">
    <w:abstractNumId w:val="15"/>
  </w:num>
  <w:num w:numId="34" w16cid:durableId="716784514">
    <w:abstractNumId w:val="2"/>
  </w:num>
  <w:num w:numId="35" w16cid:durableId="1385444135">
    <w:abstractNumId w:val="24"/>
  </w:num>
  <w:num w:numId="36" w16cid:durableId="80494154">
    <w:abstractNumId w:val="24"/>
    <w:lvlOverride w:ilvl="0">
      <w:startOverride w:val="7"/>
    </w:lvlOverride>
  </w:num>
  <w:num w:numId="37" w16cid:durableId="1775200690">
    <w:abstractNumId w:val="34"/>
  </w:num>
  <w:num w:numId="38" w16cid:durableId="207113689">
    <w:abstractNumId w:val="8"/>
  </w:num>
  <w:num w:numId="39" w16cid:durableId="1330324588">
    <w:abstractNumId w:val="25"/>
  </w:num>
  <w:num w:numId="40" w16cid:durableId="361055796">
    <w:abstractNumId w:val="11"/>
  </w:num>
  <w:num w:numId="41" w16cid:durableId="306323177">
    <w:abstractNumId w:val="39"/>
  </w:num>
  <w:num w:numId="42" w16cid:durableId="1970546897">
    <w:abstractNumId w:val="5"/>
  </w:num>
  <w:num w:numId="43" w16cid:durableId="1660771631">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grammar="clean"/>
  <w:defaultTabStop w:val="720"/>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xMTE2NDcyNDY1MzBU0lEKTi0uzszPAykwrgUAoj13RiwAAAA="/>
  </w:docVars>
  <w:rsids>
    <w:rsidRoot w:val="00CE02A5"/>
    <w:rsid w:val="00000E91"/>
    <w:rsid w:val="00002011"/>
    <w:rsid w:val="000039D4"/>
    <w:rsid w:val="00005B4C"/>
    <w:rsid w:val="00007AC1"/>
    <w:rsid w:val="000122D3"/>
    <w:rsid w:val="00014CC2"/>
    <w:rsid w:val="00014D76"/>
    <w:rsid w:val="00015D86"/>
    <w:rsid w:val="00016B38"/>
    <w:rsid w:val="00021A80"/>
    <w:rsid w:val="00022534"/>
    <w:rsid w:val="00023173"/>
    <w:rsid w:val="000248DA"/>
    <w:rsid w:val="00025EB6"/>
    <w:rsid w:val="00027319"/>
    <w:rsid w:val="00030E66"/>
    <w:rsid w:val="0003112C"/>
    <w:rsid w:val="00033C8D"/>
    <w:rsid w:val="00034AE0"/>
    <w:rsid w:val="00035A2F"/>
    <w:rsid w:val="00036555"/>
    <w:rsid w:val="00036BEE"/>
    <w:rsid w:val="00036D7C"/>
    <w:rsid w:val="0003765A"/>
    <w:rsid w:val="000412DC"/>
    <w:rsid w:val="0004177C"/>
    <w:rsid w:val="00041C0E"/>
    <w:rsid w:val="00043B46"/>
    <w:rsid w:val="000461B6"/>
    <w:rsid w:val="00047036"/>
    <w:rsid w:val="000476C6"/>
    <w:rsid w:val="000519DC"/>
    <w:rsid w:val="0005278E"/>
    <w:rsid w:val="0005297D"/>
    <w:rsid w:val="00052C44"/>
    <w:rsid w:val="0005508B"/>
    <w:rsid w:val="00055D76"/>
    <w:rsid w:val="0006140A"/>
    <w:rsid w:val="00061934"/>
    <w:rsid w:val="0006224E"/>
    <w:rsid w:val="00063109"/>
    <w:rsid w:val="00063FA1"/>
    <w:rsid w:val="00064142"/>
    <w:rsid w:val="00066A30"/>
    <w:rsid w:val="00066AEA"/>
    <w:rsid w:val="000675B4"/>
    <w:rsid w:val="00070D6B"/>
    <w:rsid w:val="00071C04"/>
    <w:rsid w:val="00071E7A"/>
    <w:rsid w:val="00074622"/>
    <w:rsid w:val="00074899"/>
    <w:rsid w:val="0007644A"/>
    <w:rsid w:val="00080194"/>
    <w:rsid w:val="00081FE7"/>
    <w:rsid w:val="0008573D"/>
    <w:rsid w:val="0008780A"/>
    <w:rsid w:val="00092D83"/>
    <w:rsid w:val="000934A9"/>
    <w:rsid w:val="000947DC"/>
    <w:rsid w:val="0009590B"/>
    <w:rsid w:val="000979A3"/>
    <w:rsid w:val="000A0779"/>
    <w:rsid w:val="000A33D9"/>
    <w:rsid w:val="000A3720"/>
    <w:rsid w:val="000A4468"/>
    <w:rsid w:val="000A4FF4"/>
    <w:rsid w:val="000A72AF"/>
    <w:rsid w:val="000B3A05"/>
    <w:rsid w:val="000B3E4A"/>
    <w:rsid w:val="000B4616"/>
    <w:rsid w:val="000B529C"/>
    <w:rsid w:val="000B5866"/>
    <w:rsid w:val="000B7401"/>
    <w:rsid w:val="000B7C6A"/>
    <w:rsid w:val="000C0275"/>
    <w:rsid w:val="000C168D"/>
    <w:rsid w:val="000C17B8"/>
    <w:rsid w:val="000C2142"/>
    <w:rsid w:val="000C2B2C"/>
    <w:rsid w:val="000C2DF3"/>
    <w:rsid w:val="000D13C2"/>
    <w:rsid w:val="000D4B34"/>
    <w:rsid w:val="000D4FE5"/>
    <w:rsid w:val="000D5B5C"/>
    <w:rsid w:val="000E08C6"/>
    <w:rsid w:val="000E2153"/>
    <w:rsid w:val="000E226D"/>
    <w:rsid w:val="000E238B"/>
    <w:rsid w:val="000E2B1E"/>
    <w:rsid w:val="000E5171"/>
    <w:rsid w:val="000E6928"/>
    <w:rsid w:val="000E6C32"/>
    <w:rsid w:val="000E71D0"/>
    <w:rsid w:val="000E72A9"/>
    <w:rsid w:val="000E744A"/>
    <w:rsid w:val="000F0FDD"/>
    <w:rsid w:val="000F1E54"/>
    <w:rsid w:val="000F23FC"/>
    <w:rsid w:val="000F3D56"/>
    <w:rsid w:val="000F52B7"/>
    <w:rsid w:val="000F7E76"/>
    <w:rsid w:val="001016FD"/>
    <w:rsid w:val="00105E06"/>
    <w:rsid w:val="001113A4"/>
    <w:rsid w:val="001157C3"/>
    <w:rsid w:val="00116839"/>
    <w:rsid w:val="00116C02"/>
    <w:rsid w:val="001178A1"/>
    <w:rsid w:val="0012078A"/>
    <w:rsid w:val="00120D0C"/>
    <w:rsid w:val="001211E7"/>
    <w:rsid w:val="00121A5F"/>
    <w:rsid w:val="0012301C"/>
    <w:rsid w:val="0012394B"/>
    <w:rsid w:val="001251BC"/>
    <w:rsid w:val="00126C5C"/>
    <w:rsid w:val="00127C18"/>
    <w:rsid w:val="00132046"/>
    <w:rsid w:val="001337E9"/>
    <w:rsid w:val="00137CD4"/>
    <w:rsid w:val="0014007D"/>
    <w:rsid w:val="00140B49"/>
    <w:rsid w:val="0014123F"/>
    <w:rsid w:val="00144537"/>
    <w:rsid w:val="00144B26"/>
    <w:rsid w:val="00146A4B"/>
    <w:rsid w:val="00150E48"/>
    <w:rsid w:val="00150E8B"/>
    <w:rsid w:val="0015171F"/>
    <w:rsid w:val="00151D48"/>
    <w:rsid w:val="001527BE"/>
    <w:rsid w:val="001604D9"/>
    <w:rsid w:val="00164901"/>
    <w:rsid w:val="0016768F"/>
    <w:rsid w:val="00170373"/>
    <w:rsid w:val="0017283D"/>
    <w:rsid w:val="001729B9"/>
    <w:rsid w:val="00175129"/>
    <w:rsid w:val="0017672D"/>
    <w:rsid w:val="00177BF4"/>
    <w:rsid w:val="00177C0E"/>
    <w:rsid w:val="00181887"/>
    <w:rsid w:val="001819B8"/>
    <w:rsid w:val="00181E76"/>
    <w:rsid w:val="00182064"/>
    <w:rsid w:val="00182613"/>
    <w:rsid w:val="00183045"/>
    <w:rsid w:val="001844DD"/>
    <w:rsid w:val="00184721"/>
    <w:rsid w:val="0018700A"/>
    <w:rsid w:val="00187F3E"/>
    <w:rsid w:val="001902BA"/>
    <w:rsid w:val="00190EEB"/>
    <w:rsid w:val="001922A4"/>
    <w:rsid w:val="00193472"/>
    <w:rsid w:val="001935DB"/>
    <w:rsid w:val="0019384F"/>
    <w:rsid w:val="00195F06"/>
    <w:rsid w:val="00196B70"/>
    <w:rsid w:val="00197DCC"/>
    <w:rsid w:val="001A0C4C"/>
    <w:rsid w:val="001A24E5"/>
    <w:rsid w:val="001A2F85"/>
    <w:rsid w:val="001A3A9F"/>
    <w:rsid w:val="001A449A"/>
    <w:rsid w:val="001A4D0E"/>
    <w:rsid w:val="001A4F1F"/>
    <w:rsid w:val="001A54E0"/>
    <w:rsid w:val="001A5766"/>
    <w:rsid w:val="001A7940"/>
    <w:rsid w:val="001B0190"/>
    <w:rsid w:val="001B0378"/>
    <w:rsid w:val="001B0C68"/>
    <w:rsid w:val="001B3442"/>
    <w:rsid w:val="001B4518"/>
    <w:rsid w:val="001B512C"/>
    <w:rsid w:val="001C1A85"/>
    <w:rsid w:val="001C4AB5"/>
    <w:rsid w:val="001C4BA1"/>
    <w:rsid w:val="001C7781"/>
    <w:rsid w:val="001C7D82"/>
    <w:rsid w:val="001C7DBD"/>
    <w:rsid w:val="001D229A"/>
    <w:rsid w:val="001D315F"/>
    <w:rsid w:val="001D3C5A"/>
    <w:rsid w:val="001D6557"/>
    <w:rsid w:val="001E09B4"/>
    <w:rsid w:val="001E14A9"/>
    <w:rsid w:val="001E1A34"/>
    <w:rsid w:val="001E2F61"/>
    <w:rsid w:val="001E442B"/>
    <w:rsid w:val="001F0BFB"/>
    <w:rsid w:val="001F2AC9"/>
    <w:rsid w:val="001F5A28"/>
    <w:rsid w:val="001F61A3"/>
    <w:rsid w:val="001F6203"/>
    <w:rsid w:val="001F6416"/>
    <w:rsid w:val="00201315"/>
    <w:rsid w:val="002013D6"/>
    <w:rsid w:val="002021B4"/>
    <w:rsid w:val="00202648"/>
    <w:rsid w:val="00203477"/>
    <w:rsid w:val="002055AC"/>
    <w:rsid w:val="00210096"/>
    <w:rsid w:val="00210BE6"/>
    <w:rsid w:val="0021117B"/>
    <w:rsid w:val="002125A7"/>
    <w:rsid w:val="00212766"/>
    <w:rsid w:val="00212EFF"/>
    <w:rsid w:val="00213473"/>
    <w:rsid w:val="00215EE0"/>
    <w:rsid w:val="00220D0B"/>
    <w:rsid w:val="002249D7"/>
    <w:rsid w:val="002250A1"/>
    <w:rsid w:val="002255FD"/>
    <w:rsid w:val="00226951"/>
    <w:rsid w:val="00226C52"/>
    <w:rsid w:val="00227033"/>
    <w:rsid w:val="0022771D"/>
    <w:rsid w:val="002300BD"/>
    <w:rsid w:val="002309EA"/>
    <w:rsid w:val="00231236"/>
    <w:rsid w:val="002314B8"/>
    <w:rsid w:val="0023190D"/>
    <w:rsid w:val="0023267A"/>
    <w:rsid w:val="00233AAE"/>
    <w:rsid w:val="00237A80"/>
    <w:rsid w:val="00240A84"/>
    <w:rsid w:val="00240AB9"/>
    <w:rsid w:val="002433BC"/>
    <w:rsid w:val="0024438C"/>
    <w:rsid w:val="00245193"/>
    <w:rsid w:val="002457D1"/>
    <w:rsid w:val="002467B7"/>
    <w:rsid w:val="00246AF5"/>
    <w:rsid w:val="00246ED2"/>
    <w:rsid w:val="00250068"/>
    <w:rsid w:val="00250AD6"/>
    <w:rsid w:val="002537B4"/>
    <w:rsid w:val="00253E60"/>
    <w:rsid w:val="0025425D"/>
    <w:rsid w:val="00254EE5"/>
    <w:rsid w:val="00255385"/>
    <w:rsid w:val="002561EB"/>
    <w:rsid w:val="002573F1"/>
    <w:rsid w:val="00257650"/>
    <w:rsid w:val="00260262"/>
    <w:rsid w:val="002604E1"/>
    <w:rsid w:val="00262166"/>
    <w:rsid w:val="0026587A"/>
    <w:rsid w:val="00271355"/>
    <w:rsid w:val="002728BC"/>
    <w:rsid w:val="00272D9F"/>
    <w:rsid w:val="00273323"/>
    <w:rsid w:val="00276BA0"/>
    <w:rsid w:val="00276F8C"/>
    <w:rsid w:val="00276FC6"/>
    <w:rsid w:val="002801C9"/>
    <w:rsid w:val="00281C2B"/>
    <w:rsid w:val="00285862"/>
    <w:rsid w:val="00286089"/>
    <w:rsid w:val="0028744F"/>
    <w:rsid w:val="002876F5"/>
    <w:rsid w:val="00290115"/>
    <w:rsid w:val="0029022D"/>
    <w:rsid w:val="0029056C"/>
    <w:rsid w:val="00294CAD"/>
    <w:rsid w:val="0029569F"/>
    <w:rsid w:val="00296CE5"/>
    <w:rsid w:val="00296D15"/>
    <w:rsid w:val="002971D1"/>
    <w:rsid w:val="002A111F"/>
    <w:rsid w:val="002A14A4"/>
    <w:rsid w:val="002A28EE"/>
    <w:rsid w:val="002A3936"/>
    <w:rsid w:val="002A54A5"/>
    <w:rsid w:val="002A68D3"/>
    <w:rsid w:val="002B1D5E"/>
    <w:rsid w:val="002B3418"/>
    <w:rsid w:val="002B545A"/>
    <w:rsid w:val="002B6A6F"/>
    <w:rsid w:val="002C0675"/>
    <w:rsid w:val="002C0CEC"/>
    <w:rsid w:val="002C2DB0"/>
    <w:rsid w:val="002C2DEE"/>
    <w:rsid w:val="002C351E"/>
    <w:rsid w:val="002C3BCB"/>
    <w:rsid w:val="002C4C00"/>
    <w:rsid w:val="002C52A6"/>
    <w:rsid w:val="002C642C"/>
    <w:rsid w:val="002D0444"/>
    <w:rsid w:val="002D18EB"/>
    <w:rsid w:val="002D29AC"/>
    <w:rsid w:val="002D52BB"/>
    <w:rsid w:val="002E18D7"/>
    <w:rsid w:val="002E3B9B"/>
    <w:rsid w:val="002E5AAD"/>
    <w:rsid w:val="002F1CCD"/>
    <w:rsid w:val="002F2C73"/>
    <w:rsid w:val="002F3DEF"/>
    <w:rsid w:val="002F4E69"/>
    <w:rsid w:val="002F5552"/>
    <w:rsid w:val="002F5D37"/>
    <w:rsid w:val="002F6031"/>
    <w:rsid w:val="00300EDD"/>
    <w:rsid w:val="0030198C"/>
    <w:rsid w:val="00302B97"/>
    <w:rsid w:val="00302CDB"/>
    <w:rsid w:val="00303383"/>
    <w:rsid w:val="0030379E"/>
    <w:rsid w:val="00303F6E"/>
    <w:rsid w:val="00304403"/>
    <w:rsid w:val="00304C3B"/>
    <w:rsid w:val="00307CFC"/>
    <w:rsid w:val="003107E8"/>
    <w:rsid w:val="00310F38"/>
    <w:rsid w:val="0031364F"/>
    <w:rsid w:val="00314941"/>
    <w:rsid w:val="00316285"/>
    <w:rsid w:val="00320C12"/>
    <w:rsid w:val="0032225D"/>
    <w:rsid w:val="003235C7"/>
    <w:rsid w:val="003247D2"/>
    <w:rsid w:val="0032606F"/>
    <w:rsid w:val="00327094"/>
    <w:rsid w:val="00330C0F"/>
    <w:rsid w:val="003335EF"/>
    <w:rsid w:val="00333651"/>
    <w:rsid w:val="00334388"/>
    <w:rsid w:val="003354F7"/>
    <w:rsid w:val="00340109"/>
    <w:rsid w:val="00342DB1"/>
    <w:rsid w:val="003440BB"/>
    <w:rsid w:val="003445CD"/>
    <w:rsid w:val="003465AB"/>
    <w:rsid w:val="00353C7D"/>
    <w:rsid w:val="00357675"/>
    <w:rsid w:val="003600E6"/>
    <w:rsid w:val="0036055B"/>
    <w:rsid w:val="003605C6"/>
    <w:rsid w:val="00362DDA"/>
    <w:rsid w:val="003638C2"/>
    <w:rsid w:val="0036482C"/>
    <w:rsid w:val="0036487D"/>
    <w:rsid w:val="00366DC1"/>
    <w:rsid w:val="00367E9B"/>
    <w:rsid w:val="00370B6E"/>
    <w:rsid w:val="00371141"/>
    <w:rsid w:val="00371C10"/>
    <w:rsid w:val="00376443"/>
    <w:rsid w:val="003805BD"/>
    <w:rsid w:val="0038200C"/>
    <w:rsid w:val="00385101"/>
    <w:rsid w:val="00385E9D"/>
    <w:rsid w:val="0038602C"/>
    <w:rsid w:val="00387940"/>
    <w:rsid w:val="003906D0"/>
    <w:rsid w:val="00390BE4"/>
    <w:rsid w:val="00392840"/>
    <w:rsid w:val="0039285E"/>
    <w:rsid w:val="00392A1C"/>
    <w:rsid w:val="00392E60"/>
    <w:rsid w:val="00393231"/>
    <w:rsid w:val="00393268"/>
    <w:rsid w:val="0039476E"/>
    <w:rsid w:val="00395C07"/>
    <w:rsid w:val="00396283"/>
    <w:rsid w:val="003A0BDB"/>
    <w:rsid w:val="003A118E"/>
    <w:rsid w:val="003A344E"/>
    <w:rsid w:val="003A64B4"/>
    <w:rsid w:val="003B2E4A"/>
    <w:rsid w:val="003B30EF"/>
    <w:rsid w:val="003B339D"/>
    <w:rsid w:val="003B43C2"/>
    <w:rsid w:val="003B4727"/>
    <w:rsid w:val="003B4E84"/>
    <w:rsid w:val="003B5062"/>
    <w:rsid w:val="003B5853"/>
    <w:rsid w:val="003B7550"/>
    <w:rsid w:val="003B77E6"/>
    <w:rsid w:val="003B79B6"/>
    <w:rsid w:val="003C240A"/>
    <w:rsid w:val="003C365B"/>
    <w:rsid w:val="003C508E"/>
    <w:rsid w:val="003D1168"/>
    <w:rsid w:val="003D2ABE"/>
    <w:rsid w:val="003D2EB2"/>
    <w:rsid w:val="003D331E"/>
    <w:rsid w:val="003D3DC9"/>
    <w:rsid w:val="003D4643"/>
    <w:rsid w:val="003D4F90"/>
    <w:rsid w:val="003D515B"/>
    <w:rsid w:val="003D5D61"/>
    <w:rsid w:val="003D6353"/>
    <w:rsid w:val="003D64FF"/>
    <w:rsid w:val="003E0723"/>
    <w:rsid w:val="003E3F47"/>
    <w:rsid w:val="003E4A80"/>
    <w:rsid w:val="003E6E54"/>
    <w:rsid w:val="003E7AF4"/>
    <w:rsid w:val="003F0262"/>
    <w:rsid w:val="003F05FE"/>
    <w:rsid w:val="003F1DB8"/>
    <w:rsid w:val="003F3134"/>
    <w:rsid w:val="003F31EA"/>
    <w:rsid w:val="003F7E3C"/>
    <w:rsid w:val="00407066"/>
    <w:rsid w:val="00407EB1"/>
    <w:rsid w:val="00410BFA"/>
    <w:rsid w:val="00411470"/>
    <w:rsid w:val="00414D08"/>
    <w:rsid w:val="004164A1"/>
    <w:rsid w:val="00416CF2"/>
    <w:rsid w:val="0041770D"/>
    <w:rsid w:val="00417968"/>
    <w:rsid w:val="00420885"/>
    <w:rsid w:val="00421535"/>
    <w:rsid w:val="004216D5"/>
    <w:rsid w:val="00424AE8"/>
    <w:rsid w:val="00426B2D"/>
    <w:rsid w:val="00426C7A"/>
    <w:rsid w:val="004277D8"/>
    <w:rsid w:val="00427BB7"/>
    <w:rsid w:val="00427BC5"/>
    <w:rsid w:val="00430488"/>
    <w:rsid w:val="00433EB8"/>
    <w:rsid w:val="00434998"/>
    <w:rsid w:val="00435F74"/>
    <w:rsid w:val="00437519"/>
    <w:rsid w:val="00440C1A"/>
    <w:rsid w:val="00442C29"/>
    <w:rsid w:val="00443B9F"/>
    <w:rsid w:val="004443EA"/>
    <w:rsid w:val="004444FC"/>
    <w:rsid w:val="004446EB"/>
    <w:rsid w:val="00446330"/>
    <w:rsid w:val="0044659D"/>
    <w:rsid w:val="004476D4"/>
    <w:rsid w:val="00450506"/>
    <w:rsid w:val="004538EE"/>
    <w:rsid w:val="00455E52"/>
    <w:rsid w:val="00456642"/>
    <w:rsid w:val="00456AEB"/>
    <w:rsid w:val="004642C6"/>
    <w:rsid w:val="00464CFB"/>
    <w:rsid w:val="00465B55"/>
    <w:rsid w:val="00466736"/>
    <w:rsid w:val="00466DC9"/>
    <w:rsid w:val="0046759B"/>
    <w:rsid w:val="00467EF4"/>
    <w:rsid w:val="00470911"/>
    <w:rsid w:val="00471A35"/>
    <w:rsid w:val="00471E62"/>
    <w:rsid w:val="00471EA7"/>
    <w:rsid w:val="004722D4"/>
    <w:rsid w:val="004724D8"/>
    <w:rsid w:val="00472D68"/>
    <w:rsid w:val="004736F2"/>
    <w:rsid w:val="0047376B"/>
    <w:rsid w:val="00475B52"/>
    <w:rsid w:val="00476308"/>
    <w:rsid w:val="00480744"/>
    <w:rsid w:val="00481A48"/>
    <w:rsid w:val="0048219C"/>
    <w:rsid w:val="0048457C"/>
    <w:rsid w:val="0048738B"/>
    <w:rsid w:val="004879DA"/>
    <w:rsid w:val="00490CED"/>
    <w:rsid w:val="004910CF"/>
    <w:rsid w:val="00492132"/>
    <w:rsid w:val="00492CFC"/>
    <w:rsid w:val="0049319B"/>
    <w:rsid w:val="00494CFC"/>
    <w:rsid w:val="00495029"/>
    <w:rsid w:val="0049595A"/>
    <w:rsid w:val="004A06A6"/>
    <w:rsid w:val="004A2D0F"/>
    <w:rsid w:val="004A2D32"/>
    <w:rsid w:val="004A3968"/>
    <w:rsid w:val="004A5558"/>
    <w:rsid w:val="004A6797"/>
    <w:rsid w:val="004A7442"/>
    <w:rsid w:val="004A7A5E"/>
    <w:rsid w:val="004B16F1"/>
    <w:rsid w:val="004B56EC"/>
    <w:rsid w:val="004C03A1"/>
    <w:rsid w:val="004C0700"/>
    <w:rsid w:val="004C0A82"/>
    <w:rsid w:val="004C1571"/>
    <w:rsid w:val="004C17DD"/>
    <w:rsid w:val="004C3B5E"/>
    <w:rsid w:val="004C6C86"/>
    <w:rsid w:val="004C7A5C"/>
    <w:rsid w:val="004D0583"/>
    <w:rsid w:val="004D15A0"/>
    <w:rsid w:val="004D18E7"/>
    <w:rsid w:val="004D23CB"/>
    <w:rsid w:val="004D4348"/>
    <w:rsid w:val="004D5890"/>
    <w:rsid w:val="004D7A0E"/>
    <w:rsid w:val="004E023C"/>
    <w:rsid w:val="004E1F5D"/>
    <w:rsid w:val="004E2A2B"/>
    <w:rsid w:val="004E2B8E"/>
    <w:rsid w:val="004E2D18"/>
    <w:rsid w:val="004E453A"/>
    <w:rsid w:val="004E5BF6"/>
    <w:rsid w:val="004E6B69"/>
    <w:rsid w:val="004F27A5"/>
    <w:rsid w:val="004F5745"/>
    <w:rsid w:val="004F6011"/>
    <w:rsid w:val="004F67BC"/>
    <w:rsid w:val="004F69D0"/>
    <w:rsid w:val="004F78BF"/>
    <w:rsid w:val="00500393"/>
    <w:rsid w:val="00502D64"/>
    <w:rsid w:val="00506D77"/>
    <w:rsid w:val="00506E86"/>
    <w:rsid w:val="0050723F"/>
    <w:rsid w:val="00507CAA"/>
    <w:rsid w:val="005126A7"/>
    <w:rsid w:val="00514590"/>
    <w:rsid w:val="00516718"/>
    <w:rsid w:val="00517600"/>
    <w:rsid w:val="00517628"/>
    <w:rsid w:val="00521F7D"/>
    <w:rsid w:val="00521FA9"/>
    <w:rsid w:val="005221BB"/>
    <w:rsid w:val="00522C71"/>
    <w:rsid w:val="00523382"/>
    <w:rsid w:val="00526973"/>
    <w:rsid w:val="00527327"/>
    <w:rsid w:val="0053104C"/>
    <w:rsid w:val="005322B2"/>
    <w:rsid w:val="0053306C"/>
    <w:rsid w:val="0053462A"/>
    <w:rsid w:val="00535554"/>
    <w:rsid w:val="00542B87"/>
    <w:rsid w:val="00545263"/>
    <w:rsid w:val="00550803"/>
    <w:rsid w:val="005517AC"/>
    <w:rsid w:val="00552344"/>
    <w:rsid w:val="00552F50"/>
    <w:rsid w:val="0055400B"/>
    <w:rsid w:val="0055593E"/>
    <w:rsid w:val="0055650A"/>
    <w:rsid w:val="00560CE7"/>
    <w:rsid w:val="00560CF6"/>
    <w:rsid w:val="00561AAF"/>
    <w:rsid w:val="00561CC0"/>
    <w:rsid w:val="00561D14"/>
    <w:rsid w:val="00563D13"/>
    <w:rsid w:val="00565394"/>
    <w:rsid w:val="0056560D"/>
    <w:rsid w:val="00566680"/>
    <w:rsid w:val="00566CCD"/>
    <w:rsid w:val="0056760E"/>
    <w:rsid w:val="00567F02"/>
    <w:rsid w:val="00570570"/>
    <w:rsid w:val="00570592"/>
    <w:rsid w:val="00572A93"/>
    <w:rsid w:val="0057386F"/>
    <w:rsid w:val="00573FA5"/>
    <w:rsid w:val="0057472D"/>
    <w:rsid w:val="005764FE"/>
    <w:rsid w:val="00577CB6"/>
    <w:rsid w:val="00582A1E"/>
    <w:rsid w:val="00584408"/>
    <w:rsid w:val="00584F63"/>
    <w:rsid w:val="00586915"/>
    <w:rsid w:val="005927D7"/>
    <w:rsid w:val="00595ACB"/>
    <w:rsid w:val="005961D1"/>
    <w:rsid w:val="005A18BE"/>
    <w:rsid w:val="005A4BB7"/>
    <w:rsid w:val="005A6C3C"/>
    <w:rsid w:val="005A79A8"/>
    <w:rsid w:val="005B1081"/>
    <w:rsid w:val="005B25D3"/>
    <w:rsid w:val="005B6A15"/>
    <w:rsid w:val="005B7EBF"/>
    <w:rsid w:val="005C1F65"/>
    <w:rsid w:val="005C4312"/>
    <w:rsid w:val="005C4B49"/>
    <w:rsid w:val="005C55D9"/>
    <w:rsid w:val="005C5C20"/>
    <w:rsid w:val="005C6930"/>
    <w:rsid w:val="005D0F86"/>
    <w:rsid w:val="005D1651"/>
    <w:rsid w:val="005D2BA0"/>
    <w:rsid w:val="005D77FF"/>
    <w:rsid w:val="005E04CE"/>
    <w:rsid w:val="005E08BB"/>
    <w:rsid w:val="005E3551"/>
    <w:rsid w:val="005E35E0"/>
    <w:rsid w:val="005E46DF"/>
    <w:rsid w:val="005E535C"/>
    <w:rsid w:val="005E55F3"/>
    <w:rsid w:val="005E6708"/>
    <w:rsid w:val="005E6891"/>
    <w:rsid w:val="005F068C"/>
    <w:rsid w:val="005F097D"/>
    <w:rsid w:val="005F0D73"/>
    <w:rsid w:val="005F2302"/>
    <w:rsid w:val="005F529C"/>
    <w:rsid w:val="005F552D"/>
    <w:rsid w:val="005F5AF6"/>
    <w:rsid w:val="00600DD0"/>
    <w:rsid w:val="00600ED1"/>
    <w:rsid w:val="00601974"/>
    <w:rsid w:val="00603DF3"/>
    <w:rsid w:val="006042D3"/>
    <w:rsid w:val="006044C5"/>
    <w:rsid w:val="00604548"/>
    <w:rsid w:val="00606493"/>
    <w:rsid w:val="00606F46"/>
    <w:rsid w:val="006070F7"/>
    <w:rsid w:val="006073EC"/>
    <w:rsid w:val="00610F91"/>
    <w:rsid w:val="0061107E"/>
    <w:rsid w:val="0061318F"/>
    <w:rsid w:val="00615C22"/>
    <w:rsid w:val="00616E1A"/>
    <w:rsid w:val="00617CEF"/>
    <w:rsid w:val="00617FE9"/>
    <w:rsid w:val="00620C07"/>
    <w:rsid w:val="00621949"/>
    <w:rsid w:val="006219A5"/>
    <w:rsid w:val="006220E8"/>
    <w:rsid w:val="00622422"/>
    <w:rsid w:val="00625917"/>
    <w:rsid w:val="00626309"/>
    <w:rsid w:val="00627228"/>
    <w:rsid w:val="00631C60"/>
    <w:rsid w:val="006324E5"/>
    <w:rsid w:val="006333BC"/>
    <w:rsid w:val="00633D74"/>
    <w:rsid w:val="00633DE2"/>
    <w:rsid w:val="00633EBC"/>
    <w:rsid w:val="00636AB7"/>
    <w:rsid w:val="00640DC6"/>
    <w:rsid w:val="0064131C"/>
    <w:rsid w:val="0064182D"/>
    <w:rsid w:val="006422A6"/>
    <w:rsid w:val="00642971"/>
    <w:rsid w:val="00642C53"/>
    <w:rsid w:val="00643164"/>
    <w:rsid w:val="006431F4"/>
    <w:rsid w:val="00644215"/>
    <w:rsid w:val="00644A6A"/>
    <w:rsid w:val="00647E40"/>
    <w:rsid w:val="00647FBF"/>
    <w:rsid w:val="0065054C"/>
    <w:rsid w:val="00653C76"/>
    <w:rsid w:val="00654872"/>
    <w:rsid w:val="006554AD"/>
    <w:rsid w:val="00655EDD"/>
    <w:rsid w:val="00656890"/>
    <w:rsid w:val="00657519"/>
    <w:rsid w:val="00660235"/>
    <w:rsid w:val="0066157A"/>
    <w:rsid w:val="00661798"/>
    <w:rsid w:val="00666BD7"/>
    <w:rsid w:val="00667D36"/>
    <w:rsid w:val="00670B5F"/>
    <w:rsid w:val="00670FCF"/>
    <w:rsid w:val="006738B7"/>
    <w:rsid w:val="00675248"/>
    <w:rsid w:val="0067542D"/>
    <w:rsid w:val="0067692D"/>
    <w:rsid w:val="00676C68"/>
    <w:rsid w:val="00677759"/>
    <w:rsid w:val="006803C0"/>
    <w:rsid w:val="00680870"/>
    <w:rsid w:val="00683D30"/>
    <w:rsid w:val="0068544D"/>
    <w:rsid w:val="00686614"/>
    <w:rsid w:val="00687C8B"/>
    <w:rsid w:val="0069148D"/>
    <w:rsid w:val="00692AD0"/>
    <w:rsid w:val="00696D47"/>
    <w:rsid w:val="00697A20"/>
    <w:rsid w:val="006A137D"/>
    <w:rsid w:val="006A1C72"/>
    <w:rsid w:val="006A1F59"/>
    <w:rsid w:val="006A21CE"/>
    <w:rsid w:val="006A26D2"/>
    <w:rsid w:val="006A3E1F"/>
    <w:rsid w:val="006A481D"/>
    <w:rsid w:val="006A71BA"/>
    <w:rsid w:val="006B05F6"/>
    <w:rsid w:val="006B1D2E"/>
    <w:rsid w:val="006B29D8"/>
    <w:rsid w:val="006C10DD"/>
    <w:rsid w:val="006C1781"/>
    <w:rsid w:val="006C319B"/>
    <w:rsid w:val="006C6515"/>
    <w:rsid w:val="006C729E"/>
    <w:rsid w:val="006D15C0"/>
    <w:rsid w:val="006D209B"/>
    <w:rsid w:val="006D4FE7"/>
    <w:rsid w:val="006D5997"/>
    <w:rsid w:val="006D6628"/>
    <w:rsid w:val="006D6AE7"/>
    <w:rsid w:val="006D76C9"/>
    <w:rsid w:val="006D7DCB"/>
    <w:rsid w:val="006E0DA4"/>
    <w:rsid w:val="006E33FE"/>
    <w:rsid w:val="006E3861"/>
    <w:rsid w:val="006E45B4"/>
    <w:rsid w:val="006E5B14"/>
    <w:rsid w:val="006E6902"/>
    <w:rsid w:val="006E6C38"/>
    <w:rsid w:val="006F10BF"/>
    <w:rsid w:val="006F1439"/>
    <w:rsid w:val="006F2CB6"/>
    <w:rsid w:val="006F2DF2"/>
    <w:rsid w:val="006F4803"/>
    <w:rsid w:val="006F4B44"/>
    <w:rsid w:val="006F5528"/>
    <w:rsid w:val="006F7C31"/>
    <w:rsid w:val="00701134"/>
    <w:rsid w:val="00702889"/>
    <w:rsid w:val="00705772"/>
    <w:rsid w:val="00707CC8"/>
    <w:rsid w:val="0071074E"/>
    <w:rsid w:val="00711D6B"/>
    <w:rsid w:val="00713885"/>
    <w:rsid w:val="00713F7F"/>
    <w:rsid w:val="0071490E"/>
    <w:rsid w:val="0072103D"/>
    <w:rsid w:val="0072112C"/>
    <w:rsid w:val="007214C9"/>
    <w:rsid w:val="0072218A"/>
    <w:rsid w:val="00722D2B"/>
    <w:rsid w:val="00727648"/>
    <w:rsid w:val="00727A1F"/>
    <w:rsid w:val="00727BF6"/>
    <w:rsid w:val="00727DFC"/>
    <w:rsid w:val="00730E8B"/>
    <w:rsid w:val="00731EB4"/>
    <w:rsid w:val="00734800"/>
    <w:rsid w:val="00734C61"/>
    <w:rsid w:val="00734E4A"/>
    <w:rsid w:val="00735CEB"/>
    <w:rsid w:val="00736A90"/>
    <w:rsid w:val="00737386"/>
    <w:rsid w:val="00741543"/>
    <w:rsid w:val="00741AF6"/>
    <w:rsid w:val="007427EF"/>
    <w:rsid w:val="0074375C"/>
    <w:rsid w:val="007458FE"/>
    <w:rsid w:val="00747373"/>
    <w:rsid w:val="00747A82"/>
    <w:rsid w:val="007510FE"/>
    <w:rsid w:val="00752B4C"/>
    <w:rsid w:val="007539EF"/>
    <w:rsid w:val="00753D9A"/>
    <w:rsid w:val="00754652"/>
    <w:rsid w:val="00754CC7"/>
    <w:rsid w:val="0075560D"/>
    <w:rsid w:val="00757E4D"/>
    <w:rsid w:val="00761781"/>
    <w:rsid w:val="00762AB5"/>
    <w:rsid w:val="0076389A"/>
    <w:rsid w:val="00763E57"/>
    <w:rsid w:val="00764222"/>
    <w:rsid w:val="0076537E"/>
    <w:rsid w:val="00766AD7"/>
    <w:rsid w:val="0076791A"/>
    <w:rsid w:val="0077127E"/>
    <w:rsid w:val="00771ABF"/>
    <w:rsid w:val="00775E8C"/>
    <w:rsid w:val="0078014E"/>
    <w:rsid w:val="00780749"/>
    <w:rsid w:val="00782056"/>
    <w:rsid w:val="00782340"/>
    <w:rsid w:val="007841D4"/>
    <w:rsid w:val="00785A3D"/>
    <w:rsid w:val="00785DDC"/>
    <w:rsid w:val="007876BD"/>
    <w:rsid w:val="00787C1A"/>
    <w:rsid w:val="00790F90"/>
    <w:rsid w:val="00791E62"/>
    <w:rsid w:val="0079394E"/>
    <w:rsid w:val="00794688"/>
    <w:rsid w:val="00794755"/>
    <w:rsid w:val="007957B7"/>
    <w:rsid w:val="00796966"/>
    <w:rsid w:val="00796FE7"/>
    <w:rsid w:val="007A5D02"/>
    <w:rsid w:val="007A6048"/>
    <w:rsid w:val="007A62F6"/>
    <w:rsid w:val="007A737C"/>
    <w:rsid w:val="007B0182"/>
    <w:rsid w:val="007B0CC5"/>
    <w:rsid w:val="007B1DD1"/>
    <w:rsid w:val="007B3E19"/>
    <w:rsid w:val="007B4690"/>
    <w:rsid w:val="007B709E"/>
    <w:rsid w:val="007C3038"/>
    <w:rsid w:val="007C5BD9"/>
    <w:rsid w:val="007C74D5"/>
    <w:rsid w:val="007C7EE3"/>
    <w:rsid w:val="007D0192"/>
    <w:rsid w:val="007D1508"/>
    <w:rsid w:val="007D35C7"/>
    <w:rsid w:val="007D5C4F"/>
    <w:rsid w:val="007D6FFD"/>
    <w:rsid w:val="007D714E"/>
    <w:rsid w:val="007D7AFF"/>
    <w:rsid w:val="007E0529"/>
    <w:rsid w:val="007E17A0"/>
    <w:rsid w:val="007E217B"/>
    <w:rsid w:val="007E2186"/>
    <w:rsid w:val="007E31D0"/>
    <w:rsid w:val="007E56B3"/>
    <w:rsid w:val="007E5C86"/>
    <w:rsid w:val="007E666C"/>
    <w:rsid w:val="007E704F"/>
    <w:rsid w:val="007E7B08"/>
    <w:rsid w:val="007E7FAE"/>
    <w:rsid w:val="007E7FCD"/>
    <w:rsid w:val="007F02E2"/>
    <w:rsid w:val="007F0E9E"/>
    <w:rsid w:val="007F18E6"/>
    <w:rsid w:val="007F2BB1"/>
    <w:rsid w:val="007F3711"/>
    <w:rsid w:val="007F4986"/>
    <w:rsid w:val="007F4F8F"/>
    <w:rsid w:val="007F51C2"/>
    <w:rsid w:val="007F5316"/>
    <w:rsid w:val="007F6EF6"/>
    <w:rsid w:val="007F7329"/>
    <w:rsid w:val="007F7E4A"/>
    <w:rsid w:val="0080091E"/>
    <w:rsid w:val="00802181"/>
    <w:rsid w:val="00804CBD"/>
    <w:rsid w:val="0080551A"/>
    <w:rsid w:val="00807C52"/>
    <w:rsid w:val="00807D1F"/>
    <w:rsid w:val="00807EF9"/>
    <w:rsid w:val="0081023B"/>
    <w:rsid w:val="00811B65"/>
    <w:rsid w:val="00812DF9"/>
    <w:rsid w:val="008141F4"/>
    <w:rsid w:val="00815B09"/>
    <w:rsid w:val="00816A07"/>
    <w:rsid w:val="00817F0D"/>
    <w:rsid w:val="00820098"/>
    <w:rsid w:val="00820E63"/>
    <w:rsid w:val="00822BE4"/>
    <w:rsid w:val="0082515A"/>
    <w:rsid w:val="00826ACF"/>
    <w:rsid w:val="00826F64"/>
    <w:rsid w:val="008311BC"/>
    <w:rsid w:val="00833B03"/>
    <w:rsid w:val="00833D1D"/>
    <w:rsid w:val="00834166"/>
    <w:rsid w:val="00835C17"/>
    <w:rsid w:val="008421B4"/>
    <w:rsid w:val="00842455"/>
    <w:rsid w:val="008430CE"/>
    <w:rsid w:val="00843453"/>
    <w:rsid w:val="00843CA3"/>
    <w:rsid w:val="00843CAF"/>
    <w:rsid w:val="00847E18"/>
    <w:rsid w:val="00850F61"/>
    <w:rsid w:val="008521C3"/>
    <w:rsid w:val="0085300A"/>
    <w:rsid w:val="00853D99"/>
    <w:rsid w:val="0085478A"/>
    <w:rsid w:val="0085506D"/>
    <w:rsid w:val="00855115"/>
    <w:rsid w:val="008554DC"/>
    <w:rsid w:val="00856727"/>
    <w:rsid w:val="0086031E"/>
    <w:rsid w:val="00863EF5"/>
    <w:rsid w:val="00867412"/>
    <w:rsid w:val="00870848"/>
    <w:rsid w:val="00871CEE"/>
    <w:rsid w:val="008733BB"/>
    <w:rsid w:val="0087466A"/>
    <w:rsid w:val="00882814"/>
    <w:rsid w:val="0088448F"/>
    <w:rsid w:val="00884973"/>
    <w:rsid w:val="00886269"/>
    <w:rsid w:val="00887410"/>
    <w:rsid w:val="0088773D"/>
    <w:rsid w:val="00887FE6"/>
    <w:rsid w:val="00890399"/>
    <w:rsid w:val="00893F11"/>
    <w:rsid w:val="0089444B"/>
    <w:rsid w:val="0089748F"/>
    <w:rsid w:val="008A04FA"/>
    <w:rsid w:val="008A07B9"/>
    <w:rsid w:val="008A0A4E"/>
    <w:rsid w:val="008A0D89"/>
    <w:rsid w:val="008A13F2"/>
    <w:rsid w:val="008A1B3F"/>
    <w:rsid w:val="008A2AD4"/>
    <w:rsid w:val="008A2D5A"/>
    <w:rsid w:val="008A3AA6"/>
    <w:rsid w:val="008A489B"/>
    <w:rsid w:val="008A4A6A"/>
    <w:rsid w:val="008A4E1A"/>
    <w:rsid w:val="008A6566"/>
    <w:rsid w:val="008B04DB"/>
    <w:rsid w:val="008B0D5B"/>
    <w:rsid w:val="008B14E6"/>
    <w:rsid w:val="008B1CE4"/>
    <w:rsid w:val="008B2069"/>
    <w:rsid w:val="008B39FC"/>
    <w:rsid w:val="008B3F44"/>
    <w:rsid w:val="008B5135"/>
    <w:rsid w:val="008B5938"/>
    <w:rsid w:val="008B5CA2"/>
    <w:rsid w:val="008B6D1A"/>
    <w:rsid w:val="008C1233"/>
    <w:rsid w:val="008C694F"/>
    <w:rsid w:val="008D0289"/>
    <w:rsid w:val="008D030D"/>
    <w:rsid w:val="008D07D6"/>
    <w:rsid w:val="008D1ED1"/>
    <w:rsid w:val="008D2126"/>
    <w:rsid w:val="008D2A30"/>
    <w:rsid w:val="008D2E61"/>
    <w:rsid w:val="008D33C2"/>
    <w:rsid w:val="008D4BD2"/>
    <w:rsid w:val="008D5328"/>
    <w:rsid w:val="008D573C"/>
    <w:rsid w:val="008D5960"/>
    <w:rsid w:val="008E41AD"/>
    <w:rsid w:val="008E41B1"/>
    <w:rsid w:val="008E4936"/>
    <w:rsid w:val="008E5731"/>
    <w:rsid w:val="008E661E"/>
    <w:rsid w:val="008F06B6"/>
    <w:rsid w:val="0090008B"/>
    <w:rsid w:val="0090045A"/>
    <w:rsid w:val="00901DAF"/>
    <w:rsid w:val="00903FAC"/>
    <w:rsid w:val="00905CA4"/>
    <w:rsid w:val="00907B61"/>
    <w:rsid w:val="009115DA"/>
    <w:rsid w:val="00911EE6"/>
    <w:rsid w:val="00914E37"/>
    <w:rsid w:val="0091604E"/>
    <w:rsid w:val="009172D3"/>
    <w:rsid w:val="00923BB9"/>
    <w:rsid w:val="00924CE0"/>
    <w:rsid w:val="009260D8"/>
    <w:rsid w:val="00926336"/>
    <w:rsid w:val="00930610"/>
    <w:rsid w:val="00930CE0"/>
    <w:rsid w:val="009310D0"/>
    <w:rsid w:val="00931B42"/>
    <w:rsid w:val="009327C5"/>
    <w:rsid w:val="00932F72"/>
    <w:rsid w:val="0093327C"/>
    <w:rsid w:val="00933759"/>
    <w:rsid w:val="00933E66"/>
    <w:rsid w:val="00937B12"/>
    <w:rsid w:val="00937EE7"/>
    <w:rsid w:val="0094033A"/>
    <w:rsid w:val="00943FA3"/>
    <w:rsid w:val="00944012"/>
    <w:rsid w:val="0094487E"/>
    <w:rsid w:val="00947EC7"/>
    <w:rsid w:val="0095041E"/>
    <w:rsid w:val="009524ED"/>
    <w:rsid w:val="009528BC"/>
    <w:rsid w:val="00952BA1"/>
    <w:rsid w:val="009609A9"/>
    <w:rsid w:val="00961D02"/>
    <w:rsid w:val="00963B1D"/>
    <w:rsid w:val="00964B1C"/>
    <w:rsid w:val="00967AD6"/>
    <w:rsid w:val="00972753"/>
    <w:rsid w:val="00980228"/>
    <w:rsid w:val="0098127B"/>
    <w:rsid w:val="00981E89"/>
    <w:rsid w:val="00982DEB"/>
    <w:rsid w:val="00984162"/>
    <w:rsid w:val="00991A83"/>
    <w:rsid w:val="00991EE4"/>
    <w:rsid w:val="009936C4"/>
    <w:rsid w:val="009947E8"/>
    <w:rsid w:val="00994AC7"/>
    <w:rsid w:val="00994EF9"/>
    <w:rsid w:val="00995604"/>
    <w:rsid w:val="00995DC6"/>
    <w:rsid w:val="009A01B4"/>
    <w:rsid w:val="009A0E37"/>
    <w:rsid w:val="009A2524"/>
    <w:rsid w:val="009A5181"/>
    <w:rsid w:val="009A569A"/>
    <w:rsid w:val="009A6036"/>
    <w:rsid w:val="009A6076"/>
    <w:rsid w:val="009B18D5"/>
    <w:rsid w:val="009B376D"/>
    <w:rsid w:val="009B3AB5"/>
    <w:rsid w:val="009B6444"/>
    <w:rsid w:val="009B7686"/>
    <w:rsid w:val="009C1416"/>
    <w:rsid w:val="009C2A4F"/>
    <w:rsid w:val="009C65F2"/>
    <w:rsid w:val="009C7D29"/>
    <w:rsid w:val="009D14DE"/>
    <w:rsid w:val="009D2759"/>
    <w:rsid w:val="009D68C4"/>
    <w:rsid w:val="009D7853"/>
    <w:rsid w:val="009D7C68"/>
    <w:rsid w:val="009E22BB"/>
    <w:rsid w:val="009E33A6"/>
    <w:rsid w:val="009E3D20"/>
    <w:rsid w:val="009E5E0E"/>
    <w:rsid w:val="009E6D74"/>
    <w:rsid w:val="009E7513"/>
    <w:rsid w:val="009E75DA"/>
    <w:rsid w:val="009F0471"/>
    <w:rsid w:val="009F08A7"/>
    <w:rsid w:val="009F0DDE"/>
    <w:rsid w:val="009F36D6"/>
    <w:rsid w:val="009F37F5"/>
    <w:rsid w:val="009F504E"/>
    <w:rsid w:val="009F5815"/>
    <w:rsid w:val="009F5DFC"/>
    <w:rsid w:val="009F6501"/>
    <w:rsid w:val="009F6786"/>
    <w:rsid w:val="00A011ED"/>
    <w:rsid w:val="00A01E56"/>
    <w:rsid w:val="00A028DE"/>
    <w:rsid w:val="00A0646F"/>
    <w:rsid w:val="00A070E0"/>
    <w:rsid w:val="00A0759D"/>
    <w:rsid w:val="00A100E2"/>
    <w:rsid w:val="00A11274"/>
    <w:rsid w:val="00A1187A"/>
    <w:rsid w:val="00A1231B"/>
    <w:rsid w:val="00A13949"/>
    <w:rsid w:val="00A15106"/>
    <w:rsid w:val="00A1568A"/>
    <w:rsid w:val="00A16B56"/>
    <w:rsid w:val="00A17F88"/>
    <w:rsid w:val="00A20CFF"/>
    <w:rsid w:val="00A21BEC"/>
    <w:rsid w:val="00A2274E"/>
    <w:rsid w:val="00A3153A"/>
    <w:rsid w:val="00A34075"/>
    <w:rsid w:val="00A34291"/>
    <w:rsid w:val="00A34778"/>
    <w:rsid w:val="00A34998"/>
    <w:rsid w:val="00A34E48"/>
    <w:rsid w:val="00A409CB"/>
    <w:rsid w:val="00A429ED"/>
    <w:rsid w:val="00A43057"/>
    <w:rsid w:val="00A43374"/>
    <w:rsid w:val="00A43686"/>
    <w:rsid w:val="00A51DCB"/>
    <w:rsid w:val="00A522E4"/>
    <w:rsid w:val="00A52D3E"/>
    <w:rsid w:val="00A53488"/>
    <w:rsid w:val="00A540DB"/>
    <w:rsid w:val="00A544D8"/>
    <w:rsid w:val="00A548E0"/>
    <w:rsid w:val="00A55302"/>
    <w:rsid w:val="00A55857"/>
    <w:rsid w:val="00A55DE7"/>
    <w:rsid w:val="00A579F8"/>
    <w:rsid w:val="00A57AEE"/>
    <w:rsid w:val="00A57B29"/>
    <w:rsid w:val="00A606C8"/>
    <w:rsid w:val="00A615E2"/>
    <w:rsid w:val="00A62269"/>
    <w:rsid w:val="00A6395F"/>
    <w:rsid w:val="00A63A60"/>
    <w:rsid w:val="00A65339"/>
    <w:rsid w:val="00A667EF"/>
    <w:rsid w:val="00A66E2C"/>
    <w:rsid w:val="00A670A3"/>
    <w:rsid w:val="00A703DD"/>
    <w:rsid w:val="00A746F1"/>
    <w:rsid w:val="00A7477C"/>
    <w:rsid w:val="00A75098"/>
    <w:rsid w:val="00A75484"/>
    <w:rsid w:val="00A76642"/>
    <w:rsid w:val="00A76A66"/>
    <w:rsid w:val="00A8161C"/>
    <w:rsid w:val="00A82448"/>
    <w:rsid w:val="00A833E2"/>
    <w:rsid w:val="00A839ED"/>
    <w:rsid w:val="00A8566B"/>
    <w:rsid w:val="00A87A8E"/>
    <w:rsid w:val="00A87DB3"/>
    <w:rsid w:val="00A919BE"/>
    <w:rsid w:val="00A92952"/>
    <w:rsid w:val="00A9766F"/>
    <w:rsid w:val="00A97B29"/>
    <w:rsid w:val="00AA0BDA"/>
    <w:rsid w:val="00AA12BD"/>
    <w:rsid w:val="00AA2566"/>
    <w:rsid w:val="00AA26BC"/>
    <w:rsid w:val="00AA289D"/>
    <w:rsid w:val="00AA7A87"/>
    <w:rsid w:val="00AB2C55"/>
    <w:rsid w:val="00AB3155"/>
    <w:rsid w:val="00AB3310"/>
    <w:rsid w:val="00AB3C21"/>
    <w:rsid w:val="00AB3EB2"/>
    <w:rsid w:val="00AB423E"/>
    <w:rsid w:val="00AB4879"/>
    <w:rsid w:val="00AB607A"/>
    <w:rsid w:val="00AB6731"/>
    <w:rsid w:val="00AB7CC9"/>
    <w:rsid w:val="00AC3D36"/>
    <w:rsid w:val="00AC4431"/>
    <w:rsid w:val="00AC643D"/>
    <w:rsid w:val="00AC7F5B"/>
    <w:rsid w:val="00AD10F4"/>
    <w:rsid w:val="00AD168E"/>
    <w:rsid w:val="00AD1B94"/>
    <w:rsid w:val="00AD61E1"/>
    <w:rsid w:val="00AE1E93"/>
    <w:rsid w:val="00AE257A"/>
    <w:rsid w:val="00AE7171"/>
    <w:rsid w:val="00AE7CA1"/>
    <w:rsid w:val="00AF2E71"/>
    <w:rsid w:val="00AF4498"/>
    <w:rsid w:val="00AF4801"/>
    <w:rsid w:val="00AF6255"/>
    <w:rsid w:val="00AF6651"/>
    <w:rsid w:val="00AF6B0C"/>
    <w:rsid w:val="00B00191"/>
    <w:rsid w:val="00B00717"/>
    <w:rsid w:val="00B01F51"/>
    <w:rsid w:val="00B02FC3"/>
    <w:rsid w:val="00B0350E"/>
    <w:rsid w:val="00B061EF"/>
    <w:rsid w:val="00B06489"/>
    <w:rsid w:val="00B06784"/>
    <w:rsid w:val="00B07F64"/>
    <w:rsid w:val="00B10380"/>
    <w:rsid w:val="00B1082E"/>
    <w:rsid w:val="00B11240"/>
    <w:rsid w:val="00B117D3"/>
    <w:rsid w:val="00B13DFE"/>
    <w:rsid w:val="00B14D2A"/>
    <w:rsid w:val="00B15FF2"/>
    <w:rsid w:val="00B23F82"/>
    <w:rsid w:val="00B2403C"/>
    <w:rsid w:val="00B2567B"/>
    <w:rsid w:val="00B26FDB"/>
    <w:rsid w:val="00B270D2"/>
    <w:rsid w:val="00B2723A"/>
    <w:rsid w:val="00B27EB6"/>
    <w:rsid w:val="00B306CA"/>
    <w:rsid w:val="00B30F06"/>
    <w:rsid w:val="00B32469"/>
    <w:rsid w:val="00B327A2"/>
    <w:rsid w:val="00B32BD4"/>
    <w:rsid w:val="00B3338E"/>
    <w:rsid w:val="00B34119"/>
    <w:rsid w:val="00B37C92"/>
    <w:rsid w:val="00B40ACC"/>
    <w:rsid w:val="00B40EC4"/>
    <w:rsid w:val="00B429C3"/>
    <w:rsid w:val="00B4365A"/>
    <w:rsid w:val="00B442D4"/>
    <w:rsid w:val="00B4506C"/>
    <w:rsid w:val="00B45A38"/>
    <w:rsid w:val="00B45A9A"/>
    <w:rsid w:val="00B472E3"/>
    <w:rsid w:val="00B477E9"/>
    <w:rsid w:val="00B47FA8"/>
    <w:rsid w:val="00B53B91"/>
    <w:rsid w:val="00B54E78"/>
    <w:rsid w:val="00B550CD"/>
    <w:rsid w:val="00B60345"/>
    <w:rsid w:val="00B60E41"/>
    <w:rsid w:val="00B61217"/>
    <w:rsid w:val="00B61D98"/>
    <w:rsid w:val="00B67B15"/>
    <w:rsid w:val="00B7359A"/>
    <w:rsid w:val="00B74489"/>
    <w:rsid w:val="00B751CF"/>
    <w:rsid w:val="00B76E03"/>
    <w:rsid w:val="00B775C5"/>
    <w:rsid w:val="00B775EA"/>
    <w:rsid w:val="00B806DC"/>
    <w:rsid w:val="00B80A42"/>
    <w:rsid w:val="00B81369"/>
    <w:rsid w:val="00B823D1"/>
    <w:rsid w:val="00B825CD"/>
    <w:rsid w:val="00B84E76"/>
    <w:rsid w:val="00B85C89"/>
    <w:rsid w:val="00B85ECF"/>
    <w:rsid w:val="00B87EF5"/>
    <w:rsid w:val="00B909BB"/>
    <w:rsid w:val="00B925D7"/>
    <w:rsid w:val="00B9552D"/>
    <w:rsid w:val="00B97121"/>
    <w:rsid w:val="00BA07B8"/>
    <w:rsid w:val="00BA0CDB"/>
    <w:rsid w:val="00BA150E"/>
    <w:rsid w:val="00BA2DD1"/>
    <w:rsid w:val="00BA59CE"/>
    <w:rsid w:val="00BA6113"/>
    <w:rsid w:val="00BB01C9"/>
    <w:rsid w:val="00BB1BD1"/>
    <w:rsid w:val="00BB1C50"/>
    <w:rsid w:val="00BB1EEC"/>
    <w:rsid w:val="00BB36CA"/>
    <w:rsid w:val="00BB47B7"/>
    <w:rsid w:val="00BB51F0"/>
    <w:rsid w:val="00BB5E72"/>
    <w:rsid w:val="00BB66A5"/>
    <w:rsid w:val="00BB7336"/>
    <w:rsid w:val="00BB796F"/>
    <w:rsid w:val="00BC0FE5"/>
    <w:rsid w:val="00BC1035"/>
    <w:rsid w:val="00BC1182"/>
    <w:rsid w:val="00BC1540"/>
    <w:rsid w:val="00BC1A06"/>
    <w:rsid w:val="00BC4AEE"/>
    <w:rsid w:val="00BC64A5"/>
    <w:rsid w:val="00BC7855"/>
    <w:rsid w:val="00BD0942"/>
    <w:rsid w:val="00BD4BF9"/>
    <w:rsid w:val="00BD5CDA"/>
    <w:rsid w:val="00BD6774"/>
    <w:rsid w:val="00BD7751"/>
    <w:rsid w:val="00BD7ECD"/>
    <w:rsid w:val="00BE0A41"/>
    <w:rsid w:val="00BE263F"/>
    <w:rsid w:val="00BE4746"/>
    <w:rsid w:val="00BE4754"/>
    <w:rsid w:val="00BE4A9D"/>
    <w:rsid w:val="00BE56DD"/>
    <w:rsid w:val="00BE6AB0"/>
    <w:rsid w:val="00BE7237"/>
    <w:rsid w:val="00BF1BB4"/>
    <w:rsid w:val="00BF30F4"/>
    <w:rsid w:val="00BF532C"/>
    <w:rsid w:val="00BF58D9"/>
    <w:rsid w:val="00BF5EBE"/>
    <w:rsid w:val="00BF672C"/>
    <w:rsid w:val="00BF6D66"/>
    <w:rsid w:val="00C00595"/>
    <w:rsid w:val="00C00A37"/>
    <w:rsid w:val="00C024C9"/>
    <w:rsid w:val="00C02703"/>
    <w:rsid w:val="00C0277D"/>
    <w:rsid w:val="00C02ABD"/>
    <w:rsid w:val="00C0335A"/>
    <w:rsid w:val="00C05EB9"/>
    <w:rsid w:val="00C078B7"/>
    <w:rsid w:val="00C1091E"/>
    <w:rsid w:val="00C10CAB"/>
    <w:rsid w:val="00C11DA4"/>
    <w:rsid w:val="00C12ACB"/>
    <w:rsid w:val="00C137D9"/>
    <w:rsid w:val="00C1465F"/>
    <w:rsid w:val="00C14A97"/>
    <w:rsid w:val="00C1590F"/>
    <w:rsid w:val="00C16F3E"/>
    <w:rsid w:val="00C233EF"/>
    <w:rsid w:val="00C25EED"/>
    <w:rsid w:val="00C263C0"/>
    <w:rsid w:val="00C26F5F"/>
    <w:rsid w:val="00C27174"/>
    <w:rsid w:val="00C30636"/>
    <w:rsid w:val="00C31AEA"/>
    <w:rsid w:val="00C34AD1"/>
    <w:rsid w:val="00C35621"/>
    <w:rsid w:val="00C36116"/>
    <w:rsid w:val="00C36254"/>
    <w:rsid w:val="00C36314"/>
    <w:rsid w:val="00C3646D"/>
    <w:rsid w:val="00C37011"/>
    <w:rsid w:val="00C406EF"/>
    <w:rsid w:val="00C42AB2"/>
    <w:rsid w:val="00C44DCB"/>
    <w:rsid w:val="00C45590"/>
    <w:rsid w:val="00C467CD"/>
    <w:rsid w:val="00C47288"/>
    <w:rsid w:val="00C47703"/>
    <w:rsid w:val="00C47C0B"/>
    <w:rsid w:val="00C47E00"/>
    <w:rsid w:val="00C47FB6"/>
    <w:rsid w:val="00C535E1"/>
    <w:rsid w:val="00C535EE"/>
    <w:rsid w:val="00C54039"/>
    <w:rsid w:val="00C54361"/>
    <w:rsid w:val="00C5742C"/>
    <w:rsid w:val="00C63AC5"/>
    <w:rsid w:val="00C66A6B"/>
    <w:rsid w:val="00C70E11"/>
    <w:rsid w:val="00C71F1F"/>
    <w:rsid w:val="00C746EE"/>
    <w:rsid w:val="00C74F38"/>
    <w:rsid w:val="00C76BCF"/>
    <w:rsid w:val="00C80BF1"/>
    <w:rsid w:val="00C81E2E"/>
    <w:rsid w:val="00C81FF2"/>
    <w:rsid w:val="00C823F2"/>
    <w:rsid w:val="00C82BC9"/>
    <w:rsid w:val="00C82BF4"/>
    <w:rsid w:val="00C82C8A"/>
    <w:rsid w:val="00C82EBF"/>
    <w:rsid w:val="00C83049"/>
    <w:rsid w:val="00C845A3"/>
    <w:rsid w:val="00C84F63"/>
    <w:rsid w:val="00C85307"/>
    <w:rsid w:val="00C8669A"/>
    <w:rsid w:val="00C86ED4"/>
    <w:rsid w:val="00C912E5"/>
    <w:rsid w:val="00C91CA4"/>
    <w:rsid w:val="00C91FB8"/>
    <w:rsid w:val="00C97230"/>
    <w:rsid w:val="00CA0D63"/>
    <w:rsid w:val="00CA1596"/>
    <w:rsid w:val="00CA5163"/>
    <w:rsid w:val="00CA7443"/>
    <w:rsid w:val="00CA74EB"/>
    <w:rsid w:val="00CB19B4"/>
    <w:rsid w:val="00CB49EC"/>
    <w:rsid w:val="00CB66D6"/>
    <w:rsid w:val="00CB685E"/>
    <w:rsid w:val="00CB6B54"/>
    <w:rsid w:val="00CB7A50"/>
    <w:rsid w:val="00CC04DF"/>
    <w:rsid w:val="00CC1473"/>
    <w:rsid w:val="00CC197C"/>
    <w:rsid w:val="00CC7B56"/>
    <w:rsid w:val="00CC7B9B"/>
    <w:rsid w:val="00CD0AE7"/>
    <w:rsid w:val="00CD0FD7"/>
    <w:rsid w:val="00CD1454"/>
    <w:rsid w:val="00CD323A"/>
    <w:rsid w:val="00CD3AA1"/>
    <w:rsid w:val="00CD409E"/>
    <w:rsid w:val="00CD412A"/>
    <w:rsid w:val="00CD4A99"/>
    <w:rsid w:val="00CD6861"/>
    <w:rsid w:val="00CD6F06"/>
    <w:rsid w:val="00CD74CB"/>
    <w:rsid w:val="00CE0078"/>
    <w:rsid w:val="00CE02A5"/>
    <w:rsid w:val="00CE2AA8"/>
    <w:rsid w:val="00CE2E06"/>
    <w:rsid w:val="00CE3883"/>
    <w:rsid w:val="00CE4D0F"/>
    <w:rsid w:val="00CE58C9"/>
    <w:rsid w:val="00CE5916"/>
    <w:rsid w:val="00CE5BE6"/>
    <w:rsid w:val="00CE700D"/>
    <w:rsid w:val="00CE7047"/>
    <w:rsid w:val="00CF0083"/>
    <w:rsid w:val="00CF01D2"/>
    <w:rsid w:val="00CF3141"/>
    <w:rsid w:val="00CF35CB"/>
    <w:rsid w:val="00CF46FB"/>
    <w:rsid w:val="00CF49E3"/>
    <w:rsid w:val="00CF62BA"/>
    <w:rsid w:val="00CF6B69"/>
    <w:rsid w:val="00CF6F43"/>
    <w:rsid w:val="00D005FA"/>
    <w:rsid w:val="00D01522"/>
    <w:rsid w:val="00D01A98"/>
    <w:rsid w:val="00D01B12"/>
    <w:rsid w:val="00D0295D"/>
    <w:rsid w:val="00D04C10"/>
    <w:rsid w:val="00D057DA"/>
    <w:rsid w:val="00D101E4"/>
    <w:rsid w:val="00D10CD7"/>
    <w:rsid w:val="00D10EF6"/>
    <w:rsid w:val="00D11FEF"/>
    <w:rsid w:val="00D13325"/>
    <w:rsid w:val="00D1332F"/>
    <w:rsid w:val="00D139B0"/>
    <w:rsid w:val="00D149B7"/>
    <w:rsid w:val="00D15390"/>
    <w:rsid w:val="00D22F37"/>
    <w:rsid w:val="00D270CC"/>
    <w:rsid w:val="00D3033B"/>
    <w:rsid w:val="00D30CE8"/>
    <w:rsid w:val="00D328A4"/>
    <w:rsid w:val="00D32D02"/>
    <w:rsid w:val="00D32DFE"/>
    <w:rsid w:val="00D33AC5"/>
    <w:rsid w:val="00D34C74"/>
    <w:rsid w:val="00D37114"/>
    <w:rsid w:val="00D402A2"/>
    <w:rsid w:val="00D40680"/>
    <w:rsid w:val="00D4323F"/>
    <w:rsid w:val="00D4406A"/>
    <w:rsid w:val="00D46372"/>
    <w:rsid w:val="00D46965"/>
    <w:rsid w:val="00D501DF"/>
    <w:rsid w:val="00D509FA"/>
    <w:rsid w:val="00D50DDA"/>
    <w:rsid w:val="00D51299"/>
    <w:rsid w:val="00D516BC"/>
    <w:rsid w:val="00D61A8B"/>
    <w:rsid w:val="00D63119"/>
    <w:rsid w:val="00D631E3"/>
    <w:rsid w:val="00D63A67"/>
    <w:rsid w:val="00D63D6B"/>
    <w:rsid w:val="00D64005"/>
    <w:rsid w:val="00D64D8B"/>
    <w:rsid w:val="00D65FD7"/>
    <w:rsid w:val="00D67030"/>
    <w:rsid w:val="00D6722B"/>
    <w:rsid w:val="00D702F6"/>
    <w:rsid w:val="00D744B0"/>
    <w:rsid w:val="00D77431"/>
    <w:rsid w:val="00D77484"/>
    <w:rsid w:val="00D8034F"/>
    <w:rsid w:val="00D8091C"/>
    <w:rsid w:val="00D80B37"/>
    <w:rsid w:val="00D83476"/>
    <w:rsid w:val="00D84E36"/>
    <w:rsid w:val="00D85832"/>
    <w:rsid w:val="00D86545"/>
    <w:rsid w:val="00D870B3"/>
    <w:rsid w:val="00D94F2B"/>
    <w:rsid w:val="00D96F37"/>
    <w:rsid w:val="00D97E4D"/>
    <w:rsid w:val="00DA0039"/>
    <w:rsid w:val="00DA1E07"/>
    <w:rsid w:val="00DA22F3"/>
    <w:rsid w:val="00DA4245"/>
    <w:rsid w:val="00DA42C9"/>
    <w:rsid w:val="00DB08D4"/>
    <w:rsid w:val="00DB177B"/>
    <w:rsid w:val="00DB17DE"/>
    <w:rsid w:val="00DB1808"/>
    <w:rsid w:val="00DB327F"/>
    <w:rsid w:val="00DB690B"/>
    <w:rsid w:val="00DB78CF"/>
    <w:rsid w:val="00DB793C"/>
    <w:rsid w:val="00DC0E8A"/>
    <w:rsid w:val="00DC1B24"/>
    <w:rsid w:val="00DC1D4F"/>
    <w:rsid w:val="00DC2299"/>
    <w:rsid w:val="00DC2332"/>
    <w:rsid w:val="00DC255F"/>
    <w:rsid w:val="00DC457B"/>
    <w:rsid w:val="00DC588B"/>
    <w:rsid w:val="00DD1A75"/>
    <w:rsid w:val="00DD55F6"/>
    <w:rsid w:val="00DD7ED1"/>
    <w:rsid w:val="00DE035C"/>
    <w:rsid w:val="00DE0DB5"/>
    <w:rsid w:val="00DE1FB8"/>
    <w:rsid w:val="00DE3D0C"/>
    <w:rsid w:val="00DE4528"/>
    <w:rsid w:val="00DE54E7"/>
    <w:rsid w:val="00DE5ABA"/>
    <w:rsid w:val="00DF0AFD"/>
    <w:rsid w:val="00DF1CD5"/>
    <w:rsid w:val="00DF4289"/>
    <w:rsid w:val="00DF5079"/>
    <w:rsid w:val="00DF5730"/>
    <w:rsid w:val="00DF68B9"/>
    <w:rsid w:val="00DF7B2F"/>
    <w:rsid w:val="00E006AF"/>
    <w:rsid w:val="00E04176"/>
    <w:rsid w:val="00E04782"/>
    <w:rsid w:val="00E055F3"/>
    <w:rsid w:val="00E0715B"/>
    <w:rsid w:val="00E1140F"/>
    <w:rsid w:val="00E1170C"/>
    <w:rsid w:val="00E12012"/>
    <w:rsid w:val="00E12394"/>
    <w:rsid w:val="00E1388B"/>
    <w:rsid w:val="00E13DD2"/>
    <w:rsid w:val="00E147C3"/>
    <w:rsid w:val="00E14A37"/>
    <w:rsid w:val="00E15972"/>
    <w:rsid w:val="00E205F4"/>
    <w:rsid w:val="00E21E2E"/>
    <w:rsid w:val="00E24903"/>
    <w:rsid w:val="00E261DF"/>
    <w:rsid w:val="00E26BBA"/>
    <w:rsid w:val="00E3098E"/>
    <w:rsid w:val="00E31313"/>
    <w:rsid w:val="00E31A8A"/>
    <w:rsid w:val="00E31D6D"/>
    <w:rsid w:val="00E34187"/>
    <w:rsid w:val="00E34C1B"/>
    <w:rsid w:val="00E3516B"/>
    <w:rsid w:val="00E35224"/>
    <w:rsid w:val="00E357FA"/>
    <w:rsid w:val="00E4303E"/>
    <w:rsid w:val="00E43E89"/>
    <w:rsid w:val="00E43FA8"/>
    <w:rsid w:val="00E45A38"/>
    <w:rsid w:val="00E45ECE"/>
    <w:rsid w:val="00E479DD"/>
    <w:rsid w:val="00E509FB"/>
    <w:rsid w:val="00E50D5A"/>
    <w:rsid w:val="00E5140E"/>
    <w:rsid w:val="00E55301"/>
    <w:rsid w:val="00E630AE"/>
    <w:rsid w:val="00E636E3"/>
    <w:rsid w:val="00E64D86"/>
    <w:rsid w:val="00E65D76"/>
    <w:rsid w:val="00E70DFC"/>
    <w:rsid w:val="00E71941"/>
    <w:rsid w:val="00E72133"/>
    <w:rsid w:val="00E7450B"/>
    <w:rsid w:val="00E80C8B"/>
    <w:rsid w:val="00E85DEC"/>
    <w:rsid w:val="00E90DFF"/>
    <w:rsid w:val="00E918D4"/>
    <w:rsid w:val="00E92DC8"/>
    <w:rsid w:val="00E93B6C"/>
    <w:rsid w:val="00E94247"/>
    <w:rsid w:val="00EA0F35"/>
    <w:rsid w:val="00EA1642"/>
    <w:rsid w:val="00EA18C9"/>
    <w:rsid w:val="00EA1EC1"/>
    <w:rsid w:val="00EA3892"/>
    <w:rsid w:val="00EA6900"/>
    <w:rsid w:val="00EA7709"/>
    <w:rsid w:val="00EB295F"/>
    <w:rsid w:val="00EB2F25"/>
    <w:rsid w:val="00EB3136"/>
    <w:rsid w:val="00EB53FF"/>
    <w:rsid w:val="00EC1497"/>
    <w:rsid w:val="00EC23FD"/>
    <w:rsid w:val="00EC4CC0"/>
    <w:rsid w:val="00ED1861"/>
    <w:rsid w:val="00ED2081"/>
    <w:rsid w:val="00ED2A4A"/>
    <w:rsid w:val="00ED6232"/>
    <w:rsid w:val="00ED69EE"/>
    <w:rsid w:val="00EE07EF"/>
    <w:rsid w:val="00EE0A59"/>
    <w:rsid w:val="00EE3923"/>
    <w:rsid w:val="00EE40F4"/>
    <w:rsid w:val="00EE4F65"/>
    <w:rsid w:val="00EE54C1"/>
    <w:rsid w:val="00EE68E7"/>
    <w:rsid w:val="00EF0AAE"/>
    <w:rsid w:val="00EF5AF7"/>
    <w:rsid w:val="00F00B0E"/>
    <w:rsid w:val="00F02A7D"/>
    <w:rsid w:val="00F02AF7"/>
    <w:rsid w:val="00F03875"/>
    <w:rsid w:val="00F05F4C"/>
    <w:rsid w:val="00F071FB"/>
    <w:rsid w:val="00F07210"/>
    <w:rsid w:val="00F07376"/>
    <w:rsid w:val="00F07DE1"/>
    <w:rsid w:val="00F102DB"/>
    <w:rsid w:val="00F1096E"/>
    <w:rsid w:val="00F11D81"/>
    <w:rsid w:val="00F13557"/>
    <w:rsid w:val="00F15A81"/>
    <w:rsid w:val="00F17CE1"/>
    <w:rsid w:val="00F25A43"/>
    <w:rsid w:val="00F26472"/>
    <w:rsid w:val="00F27443"/>
    <w:rsid w:val="00F3236C"/>
    <w:rsid w:val="00F3273B"/>
    <w:rsid w:val="00F338AB"/>
    <w:rsid w:val="00F345E2"/>
    <w:rsid w:val="00F37F5D"/>
    <w:rsid w:val="00F40B49"/>
    <w:rsid w:val="00F41904"/>
    <w:rsid w:val="00F43111"/>
    <w:rsid w:val="00F43992"/>
    <w:rsid w:val="00F44547"/>
    <w:rsid w:val="00F45DA5"/>
    <w:rsid w:val="00F468C4"/>
    <w:rsid w:val="00F471E4"/>
    <w:rsid w:val="00F501A1"/>
    <w:rsid w:val="00F50541"/>
    <w:rsid w:val="00F5508B"/>
    <w:rsid w:val="00F56D13"/>
    <w:rsid w:val="00F62106"/>
    <w:rsid w:val="00F62507"/>
    <w:rsid w:val="00F66775"/>
    <w:rsid w:val="00F73F8D"/>
    <w:rsid w:val="00F763A0"/>
    <w:rsid w:val="00F76DA1"/>
    <w:rsid w:val="00F778F2"/>
    <w:rsid w:val="00F77FA8"/>
    <w:rsid w:val="00F80737"/>
    <w:rsid w:val="00F80BFB"/>
    <w:rsid w:val="00F80D8F"/>
    <w:rsid w:val="00F822BF"/>
    <w:rsid w:val="00F83059"/>
    <w:rsid w:val="00F86ED8"/>
    <w:rsid w:val="00F87B7B"/>
    <w:rsid w:val="00F90006"/>
    <w:rsid w:val="00F92AF4"/>
    <w:rsid w:val="00F92F57"/>
    <w:rsid w:val="00F95553"/>
    <w:rsid w:val="00F95A37"/>
    <w:rsid w:val="00FA03C8"/>
    <w:rsid w:val="00FA1AD5"/>
    <w:rsid w:val="00FA1AE0"/>
    <w:rsid w:val="00FA46B6"/>
    <w:rsid w:val="00FA5331"/>
    <w:rsid w:val="00FA65C1"/>
    <w:rsid w:val="00FA6920"/>
    <w:rsid w:val="00FA6A58"/>
    <w:rsid w:val="00FA714A"/>
    <w:rsid w:val="00FA7731"/>
    <w:rsid w:val="00FB05CA"/>
    <w:rsid w:val="00FB15AC"/>
    <w:rsid w:val="00FB22D7"/>
    <w:rsid w:val="00FB5475"/>
    <w:rsid w:val="00FB6E0D"/>
    <w:rsid w:val="00FC0B2B"/>
    <w:rsid w:val="00FC272C"/>
    <w:rsid w:val="00FC34C6"/>
    <w:rsid w:val="00FC3EF3"/>
    <w:rsid w:val="00FC46B5"/>
    <w:rsid w:val="00FC6B54"/>
    <w:rsid w:val="00FC7205"/>
    <w:rsid w:val="00FD1A3A"/>
    <w:rsid w:val="00FD2ABA"/>
    <w:rsid w:val="00FD3B81"/>
    <w:rsid w:val="00FD47AF"/>
    <w:rsid w:val="00FD6507"/>
    <w:rsid w:val="00FD7DCE"/>
    <w:rsid w:val="00FE08B6"/>
    <w:rsid w:val="00FE0D0D"/>
    <w:rsid w:val="00FE1770"/>
    <w:rsid w:val="00FE1EFA"/>
    <w:rsid w:val="00FE2865"/>
    <w:rsid w:val="00FE2942"/>
    <w:rsid w:val="00FE3344"/>
    <w:rsid w:val="00FE3785"/>
    <w:rsid w:val="00FE3C3F"/>
    <w:rsid w:val="00FE637E"/>
    <w:rsid w:val="00FF1FEB"/>
    <w:rsid w:val="00FF2225"/>
    <w:rsid w:val="00FF4B39"/>
    <w:rsid w:val="00FF7C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4A1E064"/>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VRQAFormBody"/>
    <w:next w:val="Normal"/>
    <w:link w:val="Heading1Char"/>
    <w:uiPriority w:val="9"/>
    <w:qFormat/>
    <w:rsid w:val="008A1B3F"/>
    <w:pPr>
      <w:framePr w:hSpace="0" w:wrap="auto" w:vAnchor="margin" w:hAnchor="text" w:xAlign="left" w:yAlign="inline"/>
      <w:numPr>
        <w:numId w:val="35"/>
      </w:numPr>
      <w:tabs>
        <w:tab w:val="left" w:pos="51"/>
      </w:tabs>
      <w:outlineLvl w:val="0"/>
    </w:pPr>
    <w:rPr>
      <w:rFonts w:eastAsiaTheme="minorHAnsi"/>
      <w:color w:val="007EB3" w:themeColor="accent1"/>
      <w:sz w:val="24"/>
      <w:szCs w:val="24"/>
      <w:lang w:val="en-GB" w:eastAsia="en-US"/>
    </w:rPr>
  </w:style>
  <w:style w:type="paragraph" w:styleId="Heading2">
    <w:name w:val="heading 2"/>
    <w:aliases w:val="TOC2"/>
    <w:basedOn w:val="Normal"/>
    <w:next w:val="Normal"/>
    <w:link w:val="Heading2Char"/>
    <w:uiPriority w:val="9"/>
    <w:qFormat/>
    <w:rsid w:val="00B81369"/>
    <w:pPr>
      <w:keepNext/>
      <w:shd w:val="clear" w:color="auto" w:fill="FFFFFF"/>
      <w:tabs>
        <w:tab w:val="left" w:pos="0"/>
        <w:tab w:val="left" w:pos="1134"/>
        <w:tab w:val="left" w:pos="2268"/>
      </w:tabs>
      <w:spacing w:before="240" w:after="120"/>
      <w:outlineLvl w:val="1"/>
    </w:pPr>
    <w:rPr>
      <w:rFonts w:ascii="Microsoft Sans Serif" w:eastAsia="Times New Roman" w:hAnsi="Microsoft Sans Serif" w:cs="Microsoft Sans Serif"/>
      <w:bCs/>
      <w:iCs/>
      <w:noProof/>
      <w:sz w:val="22"/>
      <w:szCs w:val="20"/>
      <w:lang w:val="en-AU" w:eastAsia="en-AU"/>
    </w:rPr>
  </w:style>
  <w:style w:type="paragraph" w:styleId="Heading3">
    <w:name w:val="heading 3"/>
    <w:basedOn w:val="Normal"/>
    <w:next w:val="Normal"/>
    <w:link w:val="Heading3Char"/>
    <w:uiPriority w:val="9"/>
    <w:semiHidden/>
    <w:unhideWhenUsed/>
    <w:qFormat/>
    <w:rsid w:val="0041770D"/>
    <w:pPr>
      <w:keepNext/>
      <w:keepLines/>
      <w:spacing w:before="40"/>
      <w:outlineLvl w:val="2"/>
    </w:pPr>
    <w:rPr>
      <w:rFonts w:asciiTheme="majorHAnsi" w:eastAsiaTheme="majorEastAsia" w:hAnsiTheme="majorHAnsi" w:cstheme="majorBidi"/>
      <w:color w:val="003E59" w:themeColor="accent1" w:themeShade="7F"/>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qFormat/>
    <w:rsid w:val="00E31A8A"/>
    <w:pPr>
      <w:widowControl w:val="0"/>
      <w:suppressAutoHyphens/>
      <w:autoSpaceDE w:val="0"/>
      <w:autoSpaceDN w:val="0"/>
      <w:adjustRightInd w:val="0"/>
      <w:spacing w:after="113"/>
      <w:textAlignment w:val="center"/>
    </w:pPr>
    <w:rPr>
      <w:rFonts w:ascii="Arial" w:hAnsi="Arial" w:cs="Arial"/>
      <w:color w:val="555559"/>
      <w:sz w:val="20"/>
      <w:szCs w:val="20"/>
      <w:lang w:val="en-AU"/>
    </w:rPr>
  </w:style>
  <w:style w:type="paragraph" w:customStyle="1" w:styleId="VRQAletterlist">
    <w:name w:val="VRQA letter list"/>
    <w:basedOn w:val="Normal"/>
    <w:qFormat/>
    <w:rsid w:val="002561EB"/>
    <w:pPr>
      <w:widowControl w:val="0"/>
      <w:numPr>
        <w:numId w:val="2"/>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qFormat/>
    <w:rsid w:val="00C76BCF"/>
    <w:pPr>
      <w:widowControl w:val="0"/>
      <w:tabs>
        <w:tab w:val="left" w:pos="680"/>
      </w:tabs>
      <w:autoSpaceDE w:val="0"/>
      <w:autoSpaceDN w:val="0"/>
      <w:adjustRightInd w:val="0"/>
      <w:spacing w:before="60"/>
      <w:ind w:left="147" w:right="-23"/>
    </w:pPr>
    <w:rPr>
      <w:rFonts w:ascii="Arial" w:hAnsi="Arial" w:cs="Arial"/>
      <w:color w:val="007CA5"/>
      <w:lang w:val="en-GB"/>
    </w:rPr>
  </w:style>
  <w:style w:type="paragraph" w:styleId="Title">
    <w:name w:val="Title"/>
    <w:aliases w:val="TOC3"/>
    <w:basedOn w:val="Normal"/>
    <w:next w:val="Normal"/>
    <w:link w:val="TitleChar"/>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rsid w:val="007E56B3"/>
    <w:rPr>
      <w:rFonts w:ascii="Microsoft Sans Serif" w:eastAsia="MS Gothic" w:hAnsi="Microsoft Sans Serif" w:cs="Times New Roman"/>
      <w:bCs/>
      <w:color w:val="00446B"/>
      <w:kern w:val="28"/>
      <w:sz w:val="20"/>
      <w:szCs w:val="32"/>
      <w:lang w:val="x-none" w:eastAsia="x-none"/>
    </w:rPr>
  </w:style>
  <w:style w:type="character" w:styleId="Hyperlink">
    <w:name w:val="Hyperlink"/>
    <w:unhideWhenUsed/>
    <w:qFormat/>
    <w:rsid w:val="007E56B3"/>
    <w:rPr>
      <w:color w:val="0000FF"/>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aliases w:val="TOC2 Char"/>
    <w:basedOn w:val="DefaultParagraphFont"/>
    <w:link w:val="Heading2"/>
    <w:uiPriority w:val="9"/>
    <w:rsid w:val="00B81369"/>
    <w:rPr>
      <w:rFonts w:ascii="Microsoft Sans Serif" w:eastAsia="Times New Roman" w:hAnsi="Microsoft Sans Serif" w:cs="Microsoft Sans Serif"/>
      <w:bCs/>
      <w:iCs/>
      <w:noProof/>
      <w:sz w:val="22"/>
      <w:szCs w:val="20"/>
      <w:shd w:val="clear" w:color="auto" w:fill="FFFFFF"/>
      <w:lang w:val="en-AU" w:eastAsia="en-AU"/>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qFormat/>
    <w:rsid w:val="00550803"/>
    <w:pPr>
      <w:spacing w:after="0"/>
    </w:pPr>
  </w:style>
  <w:style w:type="paragraph" w:customStyle="1" w:styleId="VRQAbulletlist-space">
    <w:name w:val="VRQA bullet list - space"/>
    <w:basedOn w:val="Normal"/>
    <w:qFormat/>
    <w:rsid w:val="00D702F6"/>
    <w:pPr>
      <w:autoSpaceDE w:val="0"/>
      <w:autoSpaceDN w:val="0"/>
      <w:adjustRightInd w:val="0"/>
      <w:spacing w:after="113"/>
    </w:pPr>
    <w:rPr>
      <w:rFonts w:ascii="Arial" w:eastAsia="Times New Roman" w:hAnsi="Arial" w:cs="Arial"/>
      <w:color w:val="555559"/>
      <w:sz w:val="20"/>
      <w:szCs w:val="20"/>
      <w:lang w:val="en-AU" w:eastAsia="x-none"/>
    </w:rPr>
  </w:style>
  <w:style w:type="paragraph" w:customStyle="1" w:styleId="VRQAHeading2">
    <w:name w:val="VRQA Heading 2"/>
    <w:basedOn w:val="Normal"/>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qFormat/>
    <w:rsid w:val="00CF49E3"/>
    <w:pPr>
      <w:spacing w:before="20" w:after="93"/>
    </w:p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basedOn w:val="Normal"/>
    <w:uiPriority w:val="34"/>
    <w:qFormat/>
    <w:rsid w:val="00C406EF"/>
    <w:pPr>
      <w:ind w:left="720"/>
      <w:contextualSpacing/>
    </w:pPr>
  </w:style>
  <w:style w:type="paragraph" w:customStyle="1" w:styleId="VRQAExtractTop">
    <w:name w:val="VRQA Extract Top"/>
    <w:basedOn w:val="Normal"/>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qFormat/>
    <w:rsid w:val="00ED2A4A"/>
    <w:pPr>
      <w:numPr>
        <w:numId w:val="5"/>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qFormat/>
    <w:rsid w:val="006B29D8"/>
    <w:pPr>
      <w:numPr>
        <w:numId w:val="4"/>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qFormat/>
    <w:rsid w:val="00CB49EC"/>
    <w:pPr>
      <w:numPr>
        <w:ilvl w:val="1"/>
        <w:numId w:val="3"/>
      </w:numPr>
    </w:pPr>
  </w:style>
  <w:style w:type="paragraph" w:customStyle="1" w:styleId="VRQAbulletlist3">
    <w:name w:val="VRQA bullet list 3"/>
    <w:basedOn w:val="VRQABulletList2"/>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qFormat/>
    <w:rsid w:val="009172D3"/>
    <w:rPr>
      <w:b/>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qFormat/>
    <w:rsid w:val="0041770D"/>
    <w:rPr>
      <w:rFonts w:ascii="Microsoft Sans Serif" w:hAnsi="Microsoft Sans Serif"/>
      <w:b/>
      <w:bCs/>
      <w:sz w:val="20"/>
    </w:rPr>
  </w:style>
  <w:style w:type="character" w:customStyle="1" w:styleId="Heading3Char">
    <w:name w:val="Heading 3 Char"/>
    <w:basedOn w:val="DefaultParagraphFont"/>
    <w:link w:val="Heading3"/>
    <w:uiPriority w:val="9"/>
    <w:semiHidden/>
    <w:rsid w:val="0041770D"/>
    <w:rPr>
      <w:rFonts w:asciiTheme="majorHAnsi" w:eastAsiaTheme="majorEastAsia" w:hAnsiTheme="majorHAnsi" w:cstheme="majorBidi"/>
      <w:color w:val="003E59" w:themeColor="accent1" w:themeShade="7F"/>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D97E4D"/>
    <w:rPr>
      <w:rFonts w:ascii="Arial" w:hAnsi="Arial" w:cs="Arial"/>
      <w:i/>
      <w:iCs/>
      <w:color w:val="ED1C24"/>
      <w:spacing w:val="0"/>
      <w:sz w:val="17"/>
      <w:szCs w:val="17"/>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qFormat/>
    <w:rsid w:val="00907B61"/>
    <w:pPr>
      <w:numPr>
        <w:numId w:val="1"/>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qFormat/>
    <w:rsid w:val="00B53B91"/>
    <w:pPr>
      <w:spacing w:before="0" w:after="240"/>
    </w:pPr>
    <w:rPr>
      <w:b/>
      <w:u w:val="single"/>
    </w:rPr>
  </w:style>
  <w:style w:type="character" w:customStyle="1" w:styleId="VRQAweblinkcharacter">
    <w:name w:val="VRQA web link character"/>
    <w:uiPriority w:val="1"/>
    <w:qFormat/>
    <w:rsid w:val="00E31A8A"/>
    <w:rPr>
      <w:rFonts w:ascii="Arial" w:hAnsi="Arial"/>
      <w:color w:val="007EB3"/>
      <w:u w:val="single"/>
    </w:rPr>
  </w:style>
  <w:style w:type="paragraph" w:customStyle="1" w:styleId="VRQABulletpointleadin">
    <w:name w:val="VRQA Bullet point lead in"/>
    <w:basedOn w:val="VRQAbody"/>
    <w:qFormat/>
    <w:rsid w:val="004A7442"/>
    <w:pPr>
      <w:spacing w:after="60"/>
    </w:pPr>
  </w:style>
  <w:style w:type="paragraph" w:customStyle="1" w:styleId="VRQAExtractReference">
    <w:name w:val="VRQA Extract Reference"/>
    <w:basedOn w:val="VRQAExtractTop"/>
    <w:qFormat/>
    <w:rsid w:val="009947E8"/>
    <w:pPr>
      <w:pBdr>
        <w:top w:val="single" w:sz="2" w:space="1" w:color="007CA5"/>
      </w:pBdr>
      <w:spacing w:after="120"/>
    </w:pPr>
  </w:style>
  <w:style w:type="paragraph" w:customStyle="1" w:styleId="HeaderURL">
    <w:name w:val="Header URL"/>
    <w:basedOn w:val="Header"/>
    <w:qFormat/>
    <w:rsid w:val="00FE2865"/>
    <w:pPr>
      <w:keepNext/>
      <w:keepLines/>
      <w:tabs>
        <w:tab w:val="clear" w:pos="4513"/>
        <w:tab w:val="clear" w:pos="9026"/>
      </w:tabs>
      <w:jc w:val="right"/>
    </w:pPr>
    <w:rPr>
      <w:rFonts w:ascii="Calibri" w:eastAsia="Times New Roman" w:hAnsi="Calibri" w:cs="Calibri"/>
      <w:bCs/>
      <w:color w:val="C0504D"/>
      <w:sz w:val="16"/>
      <w:szCs w:val="26"/>
      <w:lang w:val="en-AU"/>
    </w:rPr>
  </w:style>
  <w:style w:type="paragraph" w:customStyle="1" w:styleId="TableQu">
    <w:name w:val="Table Qu"/>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qFormat/>
    <w:rsid w:val="00314941"/>
    <w:pPr>
      <w:framePr w:hSpace="180" w:wrap="around" w:vAnchor="page" w:hAnchor="page" w:x="850" w:y="2165"/>
      <w:spacing w:before="60"/>
    </w:pPr>
    <w:rPr>
      <w:b/>
      <w:color w:val="FFFFFF" w:themeColor="background1"/>
      <w:sz w:val="18"/>
      <w:szCs w:val="18"/>
    </w:rPr>
  </w:style>
  <w:style w:type="paragraph" w:customStyle="1" w:styleId="VRQAFormQuestion">
    <w:name w:val="VRQA Form Question"/>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1"/>
    <w:qFormat/>
    <w:rsid w:val="00C00A37"/>
    <w:rPr>
      <w:rFonts w:ascii="Arial" w:hAnsi="Arial"/>
      <w:color w:val="007EB3"/>
      <w:sz w:val="18"/>
      <w:u w:val="single"/>
    </w:rPr>
  </w:style>
  <w:style w:type="paragraph" w:customStyle="1" w:styleId="VRQAFormSectionHead">
    <w:name w:val="VRQA Form Section Head"/>
    <w:basedOn w:val="VRQASubhead2"/>
    <w:link w:val="VRQAFormSectionHeadChar"/>
    <w:qFormat/>
    <w:rsid w:val="003247D2"/>
    <w:pPr>
      <w:framePr w:hSpace="180" w:wrap="around" w:vAnchor="page" w:hAnchor="page" w:x="850" w:y="2165"/>
    </w:pPr>
    <w:rPr>
      <w:b/>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semiHidden/>
    <w:unhideWhenUsed/>
    <w:rsid w:val="00362DDA"/>
    <w:rPr>
      <w:sz w:val="16"/>
      <w:szCs w:val="16"/>
    </w:rPr>
  </w:style>
  <w:style w:type="paragraph" w:styleId="CommentText">
    <w:name w:val="annotation text"/>
    <w:basedOn w:val="Normal"/>
    <w:link w:val="CommentTextChar"/>
    <w:uiPriority w:val="99"/>
    <w:semiHidden/>
    <w:unhideWhenUsed/>
    <w:rsid w:val="00362DDA"/>
    <w:rPr>
      <w:sz w:val="20"/>
      <w:szCs w:val="20"/>
    </w:rPr>
  </w:style>
  <w:style w:type="character" w:customStyle="1" w:styleId="CommentTextChar">
    <w:name w:val="Comment Text Char"/>
    <w:basedOn w:val="DefaultParagraphFont"/>
    <w:link w:val="CommentText"/>
    <w:uiPriority w:val="99"/>
    <w:semiHidden/>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103D64"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qFormat/>
    <w:rsid w:val="0088773D"/>
    <w:pPr>
      <w:framePr w:wrap="around"/>
    </w:pPr>
  </w:style>
  <w:style w:type="character" w:customStyle="1" w:styleId="VRQAsubhead1Char">
    <w:name w:val="VRQA subhead 1 Char"/>
    <w:basedOn w:val="DefaultParagraphFont"/>
    <w:link w:val="VRQAsubhead1"/>
    <w:rsid w:val="00C76BCF"/>
    <w:rPr>
      <w:rFonts w:ascii="Arial" w:hAnsi="Arial" w:cs="Arial"/>
      <w:color w:val="007CA5"/>
      <w:lang w:val="en-GB"/>
    </w:rPr>
  </w:style>
  <w:style w:type="character" w:customStyle="1" w:styleId="VRQASubhead2Char">
    <w:name w:val="VRQA Subhead 2 Char"/>
    <w:basedOn w:val="VRQAsubhead1Char"/>
    <w:link w:val="VRQASubhead2"/>
    <w:rsid w:val="0088773D"/>
    <w:rPr>
      <w:rFonts w:ascii="Arial" w:hAnsi="Arial" w:cs="Arial"/>
      <w:b w:val="0"/>
      <w:color w:val="007CA5"/>
      <w:sz w:val="20"/>
      <w:szCs w:val="20"/>
      <w:lang w:val="en-GB"/>
    </w:rPr>
  </w:style>
  <w:style w:type="character" w:customStyle="1" w:styleId="VRQAFormSectionHeadChar">
    <w:name w:val="VRQA Form Section Head Char"/>
    <w:basedOn w:val="VRQASubhead2Char"/>
    <w:link w:val="VRQAFormSectionHead"/>
    <w:rsid w:val="0088773D"/>
    <w:rPr>
      <w:rFonts w:ascii="Arial" w:hAnsi="Arial" w:cs="Arial"/>
      <w:b/>
      <w:color w:val="007CA5"/>
      <w:sz w:val="20"/>
      <w:szCs w:val="20"/>
      <w:lang w:val="en-GB"/>
    </w:rPr>
  </w:style>
  <w:style w:type="character" w:customStyle="1" w:styleId="VHeadingChar">
    <w:name w:val="VHeading Char"/>
    <w:basedOn w:val="VRQAFormSectionHeadChar"/>
    <w:link w:val="VHeading"/>
    <w:rsid w:val="0088773D"/>
    <w:rPr>
      <w:rFonts w:ascii="Arial" w:hAnsi="Arial" w:cs="Arial"/>
      <w:b/>
      <w:color w:val="007CA5"/>
      <w:sz w:val="20"/>
      <w:szCs w:val="20"/>
      <w:lang w:val="en-GB"/>
    </w:rPr>
  </w:style>
  <w:style w:type="paragraph" w:customStyle="1" w:styleId="Guidingtext">
    <w:name w:val="Guiding text"/>
    <w:basedOn w:val="Normal"/>
    <w:autoRedefine/>
    <w:qFormat/>
    <w:rsid w:val="00B47FA8"/>
    <w:pPr>
      <w:tabs>
        <w:tab w:val="left" w:pos="450"/>
      </w:tabs>
      <w:spacing w:before="60" w:after="60"/>
      <w:ind w:left="102" w:right="40"/>
    </w:pPr>
    <w:rPr>
      <w:rFonts w:ascii="Arial" w:eastAsia="Times New Roman" w:hAnsi="Arial" w:cs="Arial"/>
      <w:color w:val="103D64" w:themeColor="text2"/>
      <w:sz w:val="18"/>
      <w:szCs w:val="18"/>
      <w:lang w:val="en-AU" w:eastAsia="x-none"/>
    </w:rPr>
  </w:style>
  <w:style w:type="paragraph" w:customStyle="1" w:styleId="Bodycopy">
    <w:name w:val="Body copy"/>
    <w:basedOn w:val="Normal"/>
    <w:autoRedefine/>
    <w:qFormat/>
    <w:rsid w:val="001B512C"/>
    <w:pPr>
      <w:spacing w:before="120" w:after="120"/>
      <w:ind w:right="37"/>
    </w:pPr>
    <w:rPr>
      <w:rFonts w:ascii="Arial" w:eastAsia="Times New Roman" w:hAnsi="Arial" w:cs="Arial"/>
      <w:b/>
      <w:bCs/>
      <w:color w:val="555559"/>
      <w:sz w:val="18"/>
      <w:szCs w:val="18"/>
      <w:lang w:val="en-AU" w:eastAsia="x-none"/>
    </w:rPr>
  </w:style>
  <w:style w:type="paragraph" w:customStyle="1" w:styleId="Guidingtextbulleted">
    <w:name w:val="Guiding text bulleted"/>
    <w:basedOn w:val="Normal"/>
    <w:next w:val="Normal"/>
    <w:autoRedefine/>
    <w:qFormat/>
    <w:rsid w:val="00642971"/>
    <w:pPr>
      <w:spacing w:before="120" w:after="120"/>
    </w:pPr>
    <w:rPr>
      <w:rFonts w:ascii="Arial" w:eastAsia="Times New Roman" w:hAnsi="Arial" w:cs="Arial"/>
      <w:color w:val="555559"/>
      <w:sz w:val="18"/>
      <w:szCs w:val="18"/>
      <w:lang w:val="en-AU" w:eastAsia="x-none"/>
    </w:rPr>
  </w:style>
  <w:style w:type="paragraph" w:styleId="ListBullet">
    <w:name w:val="List Bullet"/>
    <w:basedOn w:val="Normal"/>
    <w:autoRedefine/>
    <w:qFormat/>
    <w:rsid w:val="00456AEB"/>
    <w:pPr>
      <w:numPr>
        <w:numId w:val="6"/>
      </w:numPr>
      <w:spacing w:before="120" w:after="120"/>
      <w:ind w:left="284" w:hanging="284"/>
    </w:pPr>
    <w:rPr>
      <w:rFonts w:ascii="Arial" w:eastAsia="Times New Roman" w:hAnsi="Arial" w:cs="Times New Roman"/>
      <w:sz w:val="22"/>
      <w:lang w:val="en-GB" w:eastAsia="en-GB"/>
    </w:rPr>
  </w:style>
  <w:style w:type="character" w:customStyle="1" w:styleId="Heading1Char">
    <w:name w:val="Heading 1 Char"/>
    <w:basedOn w:val="DefaultParagraphFont"/>
    <w:link w:val="Heading1"/>
    <w:uiPriority w:val="9"/>
    <w:rsid w:val="008A1B3F"/>
    <w:rPr>
      <w:rFonts w:ascii="Arial" w:hAnsi="Arial" w:cs="Arial"/>
      <w:color w:val="007EB3" w:themeColor="accent1"/>
      <w:lang w:val="en-GB"/>
    </w:rPr>
  </w:style>
  <w:style w:type="character" w:styleId="UnresolvedMention">
    <w:name w:val="Unresolved Mention"/>
    <w:basedOn w:val="DefaultParagraphFont"/>
    <w:uiPriority w:val="99"/>
    <w:semiHidden/>
    <w:unhideWhenUsed/>
    <w:rsid w:val="008D5328"/>
    <w:rPr>
      <w:color w:val="605E5C"/>
      <w:shd w:val="clear" w:color="auto" w:fill="E1DFDD"/>
    </w:rPr>
  </w:style>
  <w:style w:type="paragraph" w:styleId="TOC1">
    <w:name w:val="toc 1"/>
    <w:basedOn w:val="Normal"/>
    <w:next w:val="Normal"/>
    <w:autoRedefine/>
    <w:uiPriority w:val="39"/>
    <w:unhideWhenUsed/>
    <w:rsid w:val="00A9766F"/>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ofbb8b9a280a423a91cf717fb81349cd xmlns="9ea43d84-5466-46df-83b3-8bfe0d77918b">
      <Terms xmlns="http://schemas.microsoft.com/office/infopath/2007/PartnerControls">
        <TermInfo xmlns="http://schemas.microsoft.com/office/infopath/2007/PartnerControls">
          <TermName xmlns="http://schemas.microsoft.com/office/infopath/2007/PartnerControls">VRQA</TermName>
          <TermId xmlns="http://schemas.microsoft.com/office/infopath/2007/PartnerControls">8ecb8a11-c424-4b73-ad34-eadad919d3e3</TermId>
        </TermInfo>
      </Terms>
    </ofbb8b9a280a423a91cf717fb81349cd>
    <pfad5814e62747ed9f131defefc62dac xmlns="9ea43d84-5466-46df-83b3-8bfe0d77918b">
      <Terms xmlns="http://schemas.microsoft.com/office/infopath/2007/PartnerControls"/>
    </pfad5814e62747ed9f131defefc62dac>
    <b1688cb4a3a940449dc8286705012a42 xmlns="9ea43d84-5466-46df-83b3-8bfe0d77918b">
      <Terms xmlns="http://schemas.microsoft.com/office/infopath/2007/PartnerControls"/>
    </b1688cb4a3a940449dc8286705012a42>
    <DEECD_Expired xmlns="http://schemas.microsoft.com/sharepoint/v3">false</DEECD_Expired>
    <DEECD_Keywords xmlns="http://schemas.microsoft.com/sharepoint/v3" xsi:nil="true"/>
    <PublishingStartDate xmlns="333c6d5a-a791-4d07-8909-420569671128" xsi:nil="true"/>
    <PublishingExpirationDate xmlns="http://schemas.microsoft.com/sharepoint/v3" xsi:nil="true"/>
    <a319977fc8504e09982f090ae1d7c602 xmlns="9ea43d84-5466-46df-83b3-8bfe0d77918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Description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E1233F0D2B295E4182BDF5E5F773E67B" ma:contentTypeVersion="4" ma:contentTypeDescription="WebCM Documents Content Type" ma:contentTypeScope="" ma:versionID="e7fdf1e19667b1b04682cedc8c5d3ea2">
  <xsd:schema xmlns:xsd="http://www.w3.org/2001/XMLSchema" xmlns:xs="http://www.w3.org/2001/XMLSchema" xmlns:p="http://schemas.microsoft.com/office/2006/metadata/properties" xmlns:ns1="http://schemas.microsoft.com/sharepoint/v3" xmlns:ns2="333c6d5a-a791-4d07-8909-420569671128" xmlns:ns3="9ea43d84-5466-46df-83b3-8bfe0d77918b" targetNamespace="http://schemas.microsoft.com/office/2006/metadata/properties" ma:root="true" ma:fieldsID="62980f94efe2dd31d45f3aad9c1f1712" ns1:_="" ns2:_="" ns3:_="">
    <xsd:import namespace="http://schemas.microsoft.com/sharepoint/v3"/>
    <xsd:import namespace="333c6d5a-a791-4d07-8909-420569671128"/>
    <xsd:import namespace="9ea43d84-5466-46df-83b3-8bfe0d77918b"/>
    <xsd:element name="properties">
      <xsd:complexType>
        <xsd:sequence>
          <xsd:element name="documentManagement">
            <xsd:complexType>
              <xsd:all>
                <xsd:element ref="ns1:DEECD_Description" minOccurs="0"/>
                <xsd:element ref="ns1:DEECD_Publisher" minOccurs="0"/>
                <xsd:element ref="ns1:DEECD_Keywords" minOccurs="0"/>
                <xsd:element ref="ns2:PublishingStartDate" minOccurs="0"/>
                <xsd:element ref="ns1:PublishingExpirationDate" minOccurs="0"/>
                <xsd:element ref="ns1:DEECD_Expired" minOccurs="0"/>
                <xsd:element ref="ns3:pfad5814e62747ed9f131defefc62dac" minOccurs="0"/>
                <xsd:element ref="ns3:a319977fc8504e09982f090ae1d7c602" minOccurs="0"/>
                <xsd:element ref="ns3:ofbb8b9a280a423a91cf717fb81349cd" minOccurs="0"/>
                <xsd:element ref="ns3: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ExpirationDate" ma:index="16" nillable="true" ma:displayName="Scheduling End Date" ma:internalName="PublishingExpirationDate">
      <xsd:simpleType>
        <xsd:restriction base="dms:Unknown"/>
      </xsd:simpleType>
    </xsd:element>
    <xsd:element name="DEECD_Expired" ma:index="17" nillable="true" ma:displayName="Expired" ma:default="0" ma:internalName="DEECD_Expir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33c6d5a-a791-4d07-8909-420569671128" elementFormDefault="qualified">
    <xsd:import namespace="http://schemas.microsoft.com/office/2006/documentManagement/types"/>
    <xsd:import namespace="http://schemas.microsoft.com/office/infopath/2007/PartnerControls"/>
    <xsd:element name="PublishingStartDate" ma:index="15" nillable="true" ma:displayName="Scheduling Start Date"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ea43d84-5466-46df-83b3-8bfe0d77918b" elementFormDefault="qualified">
    <xsd:import namespace="http://schemas.microsoft.com/office/2006/documentManagement/types"/>
    <xsd:import namespace="http://schemas.microsoft.com/office/infopath/2007/PartnerControls"/>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default="15;#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default="19;#VRQA|8ecb8a11-c424-4b73-ad34-eadad919d3e3"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3002F8D-B4E9-4F23-9CA9-555D3A32719A}">
  <ds:schemaRefs>
    <ds:schemaRef ds:uri="http://schemas.openxmlformats.org/officeDocument/2006/bibliography"/>
  </ds:schemaRefs>
</ds:datastoreItem>
</file>

<file path=customXml/itemProps2.xml><?xml version="1.0" encoding="utf-8"?>
<ds:datastoreItem xmlns:ds="http://schemas.openxmlformats.org/officeDocument/2006/customXml" ds:itemID="{844DFDCE-31BA-4EC8-96B2-B1C7B383E15C}">
  <ds:schemaRefs>
    <ds:schemaRef ds:uri="http://purl.org/dc/dcmitype/"/>
    <ds:schemaRef ds:uri="http://schemas.microsoft.com/sharepoint/v3"/>
    <ds:schemaRef ds:uri="http://www.w3.org/XML/1998/namespace"/>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9ea43d84-5466-46df-83b3-8bfe0d77918b"/>
    <ds:schemaRef ds:uri="333c6d5a-a791-4d07-8909-420569671128"/>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994BBBAF-7C89-4AD4-83F7-770675241B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3c6d5a-a791-4d07-8909-420569671128"/>
    <ds:schemaRef ds:uri="9ea43d84-5466-46df-83b3-8bfe0d7791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D3B7763-1658-42CA-8ADB-EFF316D1607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4021</Words>
  <Characters>22920</Characters>
  <Application>Microsoft Office Word</Application>
  <DocSecurity>4</DocSecurity>
  <Lines>191</Lines>
  <Paragraphs>53</Paragraphs>
  <ScaleCrop>false</ScaleCrop>
  <HeadingPairs>
    <vt:vector size="2" baseType="variant">
      <vt:variant>
        <vt:lpstr>Title</vt:lpstr>
      </vt:variant>
      <vt:variant>
        <vt:i4>1</vt:i4>
      </vt:variant>
    </vt:vector>
  </HeadingPairs>
  <TitlesOfParts>
    <vt:vector size="1" baseType="lpstr">
      <vt:lpstr>VET Change of Status Guidelines</vt:lpstr>
    </vt:vector>
  </TitlesOfParts>
  <Manager>Victorian Registration and Qualifications Authority (VRQA)</Manager>
  <Company>Department of Education and Training</Company>
  <LinksUpToDate>false</LinksUpToDate>
  <CharactersWithSpaces>26888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VET Change of Status Guidelines</dc:title>
  <dc:subject>Application to Register an Independent School Application form</dc:subject>
  <dc:creator>Victorian Registration and Qualifications Authority (VRQA)</dc:creator>
  <cp:keywords>VET, registration,  VRQA,Victorian Registration and Qualifications Authority,  guide, de,VRQA, Victorian Registration and Qualifications Authority, providers,registered,regulation,  rto</cp:keywords>
  <dc:description>VET Change of Status Guidelines</dc:description>
  <cp:lastModifiedBy>Justin Mead</cp:lastModifiedBy>
  <cp:revision>2</cp:revision>
  <cp:lastPrinted>2018-08-02T03:40:00Z</cp:lastPrinted>
  <dcterms:created xsi:type="dcterms:W3CDTF">2024-06-21T07:20:00Z</dcterms:created>
  <dcterms:modified xsi:type="dcterms:W3CDTF">2024-06-21T07:20:00Z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0x0101008840106FE30D4F50BC61A726A7CA6E3800E1233F0D2B295E4182BDF5E5F773E67B</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53;#2.14.2 Marketing Material|a1d7cb19-5dc5-48b6-a9ed-5724710e1165</vt:lpwstr>
  </property>
  <property fmtid="{D5CDD505-2E9C-101B-9397-08002B2CF9AE}" pid="6" name="RecordPoint_WorkflowType">
    <vt:lpwstr>ActiveSubmitStub</vt:lpwstr>
  </property>
  <property fmtid="{D5CDD505-2E9C-101B-9397-08002B2CF9AE}" pid="7" name="RecordPoint_ActiveItemUniqueId">
    <vt:lpwstr>{be6339b2-0f09-4cc2-9f29-044d748116f5}</vt:lpwstr>
  </property>
  <property fmtid="{D5CDD505-2E9C-101B-9397-08002B2CF9AE}" pid="8" name="RecordPoint_SubmissionCompleted">
    <vt:lpwstr>2020-03-03T17:10:36.8243307+11:00</vt:lpwstr>
  </property>
  <property fmtid="{D5CDD505-2E9C-101B-9397-08002B2CF9AE}" pid="9" name="RecordPoint_RecordNumberSubmitted">
    <vt:lpwstr>R20200097114</vt:lpwstr>
  </property>
  <property fmtid="{D5CDD505-2E9C-101B-9397-08002B2CF9AE}" pid="10" name="RecordPoint_ActiveItemListId">
    <vt:lpwstr>{5514ab29-db72-464a-9d20-ef130ee8ba15}</vt:lpwstr>
  </property>
  <property fmtid="{D5CDD505-2E9C-101B-9397-08002B2CF9AE}" pid="11" name="RecordPoint_ActiveItemWebId">
    <vt:lpwstr>{923ecd8e-e4ef-4af9-8b2d-b5f819924efc}</vt:lpwstr>
  </property>
  <property fmtid="{D5CDD505-2E9C-101B-9397-08002B2CF9AE}" pid="12" name="RecordPoint_ActiveItemSiteId">
    <vt:lpwstr>{03dc8113-b288-4f44-a289-6e7ea0196235}</vt:lpwstr>
  </property>
  <property fmtid="{D5CDD505-2E9C-101B-9397-08002B2CF9AE}" pid="13" name="TaxCatchAll">
    <vt:lpwstr>19;#VRQA|8ecb8a11-c424-4b73-ad34-eadad919d3e3;#15;#Page|eb523acf-a821-456c-a76b-7607578309d7</vt:lpwstr>
  </property>
  <property fmtid="{D5CDD505-2E9C-101B-9397-08002B2CF9AE}" pid="14" name="DEECD_Author">
    <vt:lpwstr>19;#VRQA|8ecb8a11-c424-4b73-ad34-eadad919d3e3</vt:lpwstr>
  </property>
  <property fmtid="{D5CDD505-2E9C-101B-9397-08002B2CF9AE}" pid="15" name="DEECD_SubjectCategory">
    <vt:lpwstr/>
  </property>
  <property fmtid="{D5CDD505-2E9C-101B-9397-08002B2CF9AE}" pid="16" name="DEECD_ItemType">
    <vt:lpwstr>15;#Page|eb523acf-a821-456c-a76b-7607578309d7</vt:lpwstr>
  </property>
  <property fmtid="{D5CDD505-2E9C-101B-9397-08002B2CF9AE}" pid="17" name="DEECD_Audience">
    <vt:lpwstr/>
  </property>
  <property fmtid="{D5CDD505-2E9C-101B-9397-08002B2CF9AE}" pid="18" name="DET_EDRMS_RCSTaxHTField0">
    <vt:lpwstr>1.2.2 Project Documentation|a3ce4c3c-7960-4756-834e-8cbbf9028802</vt:lpwstr>
  </property>
  <property fmtid="{D5CDD505-2E9C-101B-9397-08002B2CF9AE}" pid="19" name="DET_EDRMS_SecClassTaxHTField0">
    <vt:lpwstr/>
  </property>
  <property fmtid="{D5CDD505-2E9C-101B-9397-08002B2CF9AE}" pid="20" name="DET_EDRMS_BusUnitTaxHTField0">
    <vt:lpwstr/>
  </property>
  <property fmtid="{D5CDD505-2E9C-101B-9397-08002B2CF9AE}" pid="21" name="RecordPoint_SubmissionDate">
    <vt:lpwstr/>
  </property>
  <property fmtid="{D5CDD505-2E9C-101B-9397-08002B2CF9AE}" pid="22" name="RecordPoint_ActiveItemMoved">
    <vt:lpwstr/>
  </property>
  <property fmtid="{D5CDD505-2E9C-101B-9397-08002B2CF9AE}" pid="23" name="RecordPoint_RecordFormat">
    <vt:lpwstr/>
  </property>
</Properties>
</file>