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D988" w14:textId="09544156" w:rsidR="00A71FE2" w:rsidRPr="009C20E7" w:rsidRDefault="00A71FE2" w:rsidP="00A71FE2">
      <w:pPr>
        <w:pStyle w:val="Heading1"/>
        <w:tabs>
          <w:tab w:val="right" w:pos="9026"/>
        </w:tabs>
        <w:spacing w:before="840" w:line="240" w:lineRule="auto"/>
        <w:rPr>
          <w:rFonts w:cs="Arial"/>
          <w:b/>
          <w:szCs w:val="80"/>
          <w:lang w:eastAsia="en-GB"/>
        </w:rPr>
      </w:pPr>
      <w:r w:rsidRPr="009C20E7">
        <w:rPr>
          <w:rFonts w:cs="Arial"/>
          <w:noProof/>
          <w:color w:val="53565A" w:themeColor="accent3"/>
          <w:sz w:val="20"/>
          <w:szCs w:val="20"/>
          <w:lang w:eastAsia="en-AU"/>
        </w:rPr>
        <mc:AlternateContent>
          <mc:Choice Requires="wps">
            <w:drawing>
              <wp:anchor distT="0" distB="0" distL="114300" distR="114300" simplePos="0" relativeHeight="251658241" behindDoc="0" locked="0" layoutInCell="1" allowOverlap="1" wp14:anchorId="7E05C924" wp14:editId="44699DF4">
                <wp:simplePos x="0" y="0"/>
                <wp:positionH relativeFrom="column">
                  <wp:posOffset>-64135</wp:posOffset>
                </wp:positionH>
                <wp:positionV relativeFrom="paragraph">
                  <wp:posOffset>-1077595</wp:posOffset>
                </wp:positionV>
                <wp:extent cx="2457450" cy="1304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457450" cy="1304925"/>
                        </a:xfrm>
                        <a:prstGeom prst="rect">
                          <a:avLst/>
                        </a:prstGeom>
                        <a:noFill/>
                        <a:ln w="6350">
                          <a:noFill/>
                        </a:ln>
                      </wps:spPr>
                      <wps:txbx>
                        <w:txbxContent>
                          <w:p w14:paraId="5E9724A6" w14:textId="393CECC0" w:rsidR="00A71FE2" w:rsidRPr="009C20E7" w:rsidRDefault="00A71FE2" w:rsidP="00A71FE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3B8190D9">
              <v:shapetype w14:anchorId="7E05C924" id="_x0000_t202" coordsize="21600,21600" o:spt="202" path="m,l,21600r21600,l21600,xe">
                <v:stroke joinstyle="miter"/>
                <v:path gradientshapeok="t" o:connecttype="rect"/>
              </v:shapetype>
              <v:shape id="Text Box 1" o:spid="_x0000_s1026" type="#_x0000_t202" style="position:absolute;margin-left:-5.05pt;margin-top:-84.85pt;width:193.5pt;height:102.7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" filled="f" stroked="f" strokeweight=".5pt">
                <v:textbox style="mso-fit-shape-to-text:t">
                  <w:txbxContent>
                    <w:p w14:paraId="2F9275E3" w14:textId="393CECC0" w:rsidR="00A71FE2" w:rsidRPr="009C20E7" w:rsidRDefault="00A71FE2" w:rsidP="00A71FE2"/>
                  </w:txbxContent>
                </v:textbox>
              </v:shape>
            </w:pict>
          </mc:Fallback>
        </mc:AlternateContent>
      </w:r>
      <w:r w:rsidRPr="009C20E7">
        <w:rPr>
          <w:rFonts w:cs="Arial"/>
          <w:b/>
          <w:szCs w:val="80"/>
          <w:lang w:eastAsia="en-GB"/>
        </w:rPr>
        <w:t xml:space="preserve">Evidence </w:t>
      </w:r>
      <w:r w:rsidR="00F31E78" w:rsidRPr="009C20E7">
        <w:rPr>
          <w:rFonts w:cs="Arial"/>
          <w:b/>
          <w:szCs w:val="80"/>
          <w:lang w:eastAsia="en-GB"/>
        </w:rPr>
        <w:t>Tool</w:t>
      </w:r>
    </w:p>
    <w:p w14:paraId="786DCD44" w14:textId="77777777" w:rsidR="00DF1C33" w:rsidRPr="009C20E7" w:rsidRDefault="00DF1C33" w:rsidP="00077989">
      <w:pPr>
        <w:pStyle w:val="Heading1"/>
        <w:tabs>
          <w:tab w:val="right" w:pos="9026"/>
        </w:tabs>
        <w:spacing w:line="240" w:lineRule="auto"/>
        <w:rPr>
          <w:b/>
          <w:color w:val="007EB3" w:themeColor="background2"/>
          <w:lang w:eastAsia="en-GB"/>
        </w:rPr>
      </w:pPr>
      <w:r w:rsidRPr="009C20E7">
        <w:rPr>
          <w:b/>
          <w:color w:val="007EB3" w:themeColor="background2"/>
          <w:sz w:val="60"/>
          <w:szCs w:val="60"/>
          <w:lang w:eastAsia="en-GB"/>
        </w:rPr>
        <w:t>Independent school review</w:t>
      </w:r>
      <w:r w:rsidRPr="009C20E7">
        <w:rPr>
          <w:b/>
          <w:color w:val="007EB3" w:themeColor="background2"/>
          <w:lang w:eastAsia="en-GB"/>
        </w:rPr>
        <w:t xml:space="preserve"> </w:t>
      </w:r>
    </w:p>
    <w:p w14:paraId="34FE3C8F" w14:textId="77777777" w:rsidR="001D6888" w:rsidRPr="009C20E7" w:rsidRDefault="001D6888" w:rsidP="001D6888">
      <w:pPr>
        <w:pStyle w:val="VRQAFormSectionHead"/>
        <w:framePr w:hSpace="0" w:wrap="auto" w:vAnchor="margin" w:hAnchor="text" w:xAlign="left" w:yAlign="inline"/>
        <w:spacing w:before="480" w:after="240"/>
        <w:rPr>
          <w:rFonts w:eastAsia="Calibri"/>
          <w:color w:val="103D64" w:themeColor="text2"/>
          <w:sz w:val="20"/>
          <w:szCs w:val="20"/>
          <w:lang w:val="en-AU"/>
        </w:rPr>
      </w:pPr>
      <w:r w:rsidRPr="009C20E7">
        <w:rPr>
          <w:rFonts w:eastAsia="Calibri"/>
          <w:b/>
          <w:bCs/>
          <w:color w:val="103D64" w:themeColor="text2"/>
          <w:sz w:val="20"/>
          <w:szCs w:val="20"/>
          <w:lang w:val="en-AU"/>
        </w:rPr>
        <w:t>Associated documents</w:t>
      </w:r>
    </w:p>
    <w:p w14:paraId="1865FE5D" w14:textId="1EF7FA55" w:rsidR="001D6888" w:rsidRPr="009C20E7" w:rsidRDefault="005709BF" w:rsidP="001D6888">
      <w:pPr>
        <w:pStyle w:val="VRQAbulletlist-space"/>
        <w:numPr>
          <w:ilvl w:val="0"/>
          <w:numId w:val="18"/>
        </w:numPr>
        <w:rPr>
          <w:rStyle w:val="Hyperlink"/>
          <w:color w:val="007EB3"/>
          <w:u w:val="none"/>
        </w:rPr>
      </w:pPr>
      <w:hyperlink r:id="rId11" w:history="1">
        <w:r w:rsidR="001D6888" w:rsidRPr="009C20E7">
          <w:rPr>
            <w:rStyle w:val="Hyperlink"/>
            <w:color w:val="007EB3"/>
          </w:rPr>
          <w:t>Guidelines to the Minimum Standards and Requirements for School Registration</w:t>
        </w:r>
      </w:hyperlink>
      <w:r w:rsidR="001D6888" w:rsidRPr="009C20E7">
        <w:rPr>
          <w:rStyle w:val="Hyperlink"/>
          <w:color w:val="007EB3"/>
        </w:rPr>
        <w:t xml:space="preserve"> </w:t>
      </w:r>
    </w:p>
    <w:p w14:paraId="1BDBE30B" w14:textId="40E82B56" w:rsidR="001D6888" w:rsidRPr="009C20E7" w:rsidRDefault="00837ED4" w:rsidP="001D6888">
      <w:pPr>
        <w:pStyle w:val="VRQAbulletlist-space"/>
        <w:numPr>
          <w:ilvl w:val="0"/>
          <w:numId w:val="18"/>
        </w:numPr>
        <w:rPr>
          <w:rStyle w:val="Hyperlink"/>
          <w:color w:val="007EB3"/>
        </w:rPr>
      </w:pPr>
      <w:r w:rsidRPr="009C20E7">
        <w:rPr>
          <w:color w:val="007EB3"/>
        </w:rPr>
        <w:fldChar w:fldCharType="begin"/>
      </w:r>
      <w:r w:rsidRPr="009C20E7">
        <w:rPr>
          <w:color w:val="007EB3"/>
        </w:rPr>
        <w:instrText>HYPERLINK "https://content.vic.gov.au/sites/default/files/2024-02/Guidelines-on-Bushfire-Preparedness-registered-school-and-school-boarding-premises.docx"</w:instrText>
      </w:r>
      <w:r w:rsidRPr="009C20E7">
        <w:rPr>
          <w:color w:val="007EB3"/>
        </w:rPr>
      </w:r>
      <w:r w:rsidRPr="009C20E7">
        <w:rPr>
          <w:color w:val="007EB3"/>
        </w:rPr>
        <w:fldChar w:fldCharType="separate"/>
      </w:r>
      <w:r w:rsidR="001D6888" w:rsidRPr="009C20E7">
        <w:rPr>
          <w:rStyle w:val="Hyperlink"/>
          <w:color w:val="007EB3"/>
        </w:rPr>
        <w:t>Guidelines on Bushfire Preparedness: Registered schools and school boarding premises</w:t>
      </w:r>
    </w:p>
    <w:p w14:paraId="5DA1EBBF" w14:textId="183FBDC6" w:rsidR="001D6888" w:rsidRPr="00072E31" w:rsidRDefault="00837ED4" w:rsidP="001D6888">
      <w:pPr>
        <w:pStyle w:val="VRQAbulletlist-space"/>
        <w:numPr>
          <w:ilvl w:val="0"/>
          <w:numId w:val="18"/>
        </w:numPr>
        <w:rPr>
          <w:rStyle w:val="Hyperlink"/>
        </w:rPr>
      </w:pPr>
      <w:r w:rsidRPr="009C20E7">
        <w:rPr>
          <w:color w:val="007EB3"/>
        </w:rPr>
        <w:fldChar w:fldCharType="end"/>
      </w:r>
      <w:r w:rsidR="00072E31">
        <w:fldChar w:fldCharType="begin"/>
      </w:r>
      <w:r w:rsidR="00072E31">
        <w:instrText>HYPERLINK "https://content.vic.gov.au/sites/default/files/2023-10/Ministerial-Order-1359-Child-Safe-Standards-School-Boarding-Jan-2022.pdf"</w:instrText>
      </w:r>
      <w:r w:rsidR="00072E31">
        <w:fldChar w:fldCharType="separate"/>
      </w:r>
      <w:r w:rsidR="001D6888" w:rsidRPr="00072E31">
        <w:rPr>
          <w:rStyle w:val="Hyperlink"/>
        </w:rPr>
        <w:t xml:space="preserve">Ministerial Order No. 1359 – Implementing the Child Safe Standards – Managing the risk of child abuse in schools and school boarding premises  </w:t>
      </w:r>
    </w:p>
    <w:p w14:paraId="3D36ACE7" w14:textId="08187A57" w:rsidR="003A08B3" w:rsidRPr="009C20E7" w:rsidRDefault="00072E31" w:rsidP="003A08B3">
      <w:pPr>
        <w:pStyle w:val="VRQAFormSectionHead"/>
        <w:framePr w:hSpace="0" w:wrap="auto" w:vAnchor="margin" w:hAnchor="text" w:xAlign="left" w:yAlign="inline"/>
        <w:spacing w:before="480" w:after="240"/>
        <w:rPr>
          <w:rFonts w:eastAsia="Calibri"/>
          <w:b/>
          <w:bCs/>
          <w:color w:val="103D64" w:themeColor="text2"/>
          <w:sz w:val="20"/>
          <w:szCs w:val="20"/>
          <w:lang w:val="en-AU"/>
        </w:rPr>
      </w:pPr>
      <w:r>
        <w:rPr>
          <w:rFonts w:eastAsia="Times New Roman"/>
          <w:color w:val="555559"/>
          <w:sz w:val="20"/>
          <w:szCs w:val="20"/>
          <w:lang w:val="en-AU" w:eastAsia="x-none"/>
        </w:rPr>
        <w:fldChar w:fldCharType="end"/>
      </w:r>
      <w:r w:rsidR="003A08B3" w:rsidRPr="009C20E7">
        <w:rPr>
          <w:rFonts w:eastAsia="Calibri"/>
          <w:b/>
          <w:bCs/>
          <w:color w:val="103D64" w:themeColor="text2"/>
          <w:sz w:val="20"/>
          <w:szCs w:val="20"/>
          <w:lang w:val="en-AU"/>
        </w:rPr>
        <w:t>Purpose</w:t>
      </w:r>
    </w:p>
    <w:p w14:paraId="7593EDAF" w14:textId="26FC948F" w:rsidR="003A08B3" w:rsidRPr="009C20E7" w:rsidRDefault="003A08B3" w:rsidP="003A08B3">
      <w:pPr>
        <w:pStyle w:val="VRQAbody"/>
        <w:spacing w:before="60" w:after="120"/>
        <w:rPr>
          <w:color w:val="53565A" w:themeColor="accent3"/>
        </w:rPr>
      </w:pPr>
      <w:r w:rsidRPr="009C20E7">
        <w:rPr>
          <w:color w:val="53565A" w:themeColor="accent3"/>
        </w:rPr>
        <w:t>In Victoria, the V</w:t>
      </w:r>
      <w:r w:rsidR="0038776F" w:rsidRPr="009C20E7">
        <w:rPr>
          <w:color w:val="53565A" w:themeColor="accent3"/>
        </w:rPr>
        <w:t>ictorian Registration and Qualifications Authority (V</w:t>
      </w:r>
      <w:r w:rsidRPr="009C20E7">
        <w:rPr>
          <w:color w:val="53565A" w:themeColor="accent3"/>
        </w:rPr>
        <w:t>RQA</w:t>
      </w:r>
      <w:r w:rsidR="0038776F" w:rsidRPr="009C20E7">
        <w:rPr>
          <w:color w:val="53565A" w:themeColor="accent3"/>
        </w:rPr>
        <w:t>)</w:t>
      </w:r>
      <w:r w:rsidRPr="009C20E7">
        <w:rPr>
          <w:color w:val="53565A" w:themeColor="accent3"/>
        </w:rPr>
        <w:t xml:space="preserve"> reviews schools to make sure they meet the minimum standards for registration of schools (minimum standards) and other requirements for registration. The VRQA may conduct a general review or a specific review of a school, either as part of its cyclical review program, or at any time if it becomes aware of issues.</w:t>
      </w:r>
    </w:p>
    <w:p w14:paraId="471255A0" w14:textId="77777777" w:rsidR="003A08B3" w:rsidRPr="009C20E7" w:rsidRDefault="003A08B3" w:rsidP="003A08B3">
      <w:pPr>
        <w:pStyle w:val="VRQAbody"/>
        <w:spacing w:before="60" w:after="120"/>
        <w:rPr>
          <w:color w:val="53565A" w:themeColor="accent3"/>
        </w:rPr>
      </w:pPr>
      <w:r w:rsidRPr="009C20E7">
        <w:rPr>
          <w:color w:val="53565A" w:themeColor="accent3"/>
        </w:rPr>
        <w:t xml:space="preserve">This tool is designed to help non-government schools self-assess their compliance with the </w:t>
      </w:r>
      <w:r w:rsidRPr="009C20E7">
        <w:rPr>
          <w:i/>
          <w:iCs/>
          <w:color w:val="53565A" w:themeColor="accent3"/>
        </w:rPr>
        <w:t>Guidelines to the</w:t>
      </w:r>
      <w:r w:rsidRPr="009C20E7">
        <w:rPr>
          <w:color w:val="53565A" w:themeColor="accent3"/>
        </w:rPr>
        <w:t xml:space="preserve"> </w:t>
      </w:r>
      <w:r w:rsidRPr="009C20E7">
        <w:rPr>
          <w:i/>
          <w:iCs/>
          <w:color w:val="53565A" w:themeColor="accent3"/>
        </w:rPr>
        <w:t>Minimum Standards and Requirements for School Registration</w:t>
      </w:r>
      <w:r w:rsidRPr="009C20E7">
        <w:rPr>
          <w:color w:val="53565A" w:themeColor="accent3"/>
        </w:rPr>
        <w:t xml:space="preserve"> (the Guidelines). </w:t>
      </w:r>
    </w:p>
    <w:p w14:paraId="256BA921" w14:textId="746B7CB6" w:rsidR="003A08B3" w:rsidRPr="009C20E7" w:rsidRDefault="003A08B3" w:rsidP="003A08B3">
      <w:pPr>
        <w:pStyle w:val="VRQAbody"/>
        <w:spacing w:before="60" w:after="120"/>
        <w:rPr>
          <w:color w:val="53565A" w:themeColor="accent3"/>
        </w:rPr>
      </w:pPr>
      <w:r w:rsidRPr="009C20E7">
        <w:rPr>
          <w:color w:val="53565A" w:themeColor="accent3"/>
        </w:rPr>
        <w:t>Use this tool in conjunction with the Guidelines to</w:t>
      </w:r>
      <w:r w:rsidR="00524E8E" w:rsidRPr="009C20E7">
        <w:rPr>
          <w:color w:val="53565A" w:themeColor="accent3"/>
        </w:rPr>
        <w:t xml:space="preserve"> either</w:t>
      </w:r>
      <w:r w:rsidRPr="009C20E7">
        <w:rPr>
          <w:color w:val="53565A" w:themeColor="accent3"/>
        </w:rPr>
        <w:t xml:space="preserve">: </w:t>
      </w:r>
    </w:p>
    <w:p w14:paraId="03D3A316" w14:textId="15C3FEDF" w:rsidR="003A08B3" w:rsidRPr="009C20E7" w:rsidRDefault="00767763" w:rsidP="0041664B">
      <w:pPr>
        <w:pStyle w:val="VRQAbulletlist-space"/>
        <w:spacing w:before="60" w:after="120"/>
        <w:rPr>
          <w:rFonts w:eastAsia="Calibri"/>
          <w:color w:val="53565A" w:themeColor="accent3"/>
        </w:rPr>
      </w:pPr>
      <w:r w:rsidRPr="009C20E7">
        <w:rPr>
          <w:rFonts w:eastAsia="Calibri"/>
          <w:color w:val="53565A" w:themeColor="accent3"/>
        </w:rPr>
        <w:t xml:space="preserve">submit requested </w:t>
      </w:r>
      <w:r w:rsidR="001655D3" w:rsidRPr="009C20E7">
        <w:rPr>
          <w:rFonts w:eastAsia="Calibri"/>
          <w:color w:val="53565A" w:themeColor="accent3"/>
        </w:rPr>
        <w:t>documents</w:t>
      </w:r>
      <w:r w:rsidRPr="009C20E7">
        <w:rPr>
          <w:rFonts w:eastAsia="Calibri"/>
          <w:color w:val="53565A" w:themeColor="accent3"/>
        </w:rPr>
        <w:t xml:space="preserve"> </w:t>
      </w:r>
      <w:r w:rsidR="0042209B" w:rsidRPr="009C20E7">
        <w:rPr>
          <w:rFonts w:eastAsia="Calibri"/>
          <w:color w:val="53565A" w:themeColor="accent3"/>
        </w:rPr>
        <w:t xml:space="preserve">during </w:t>
      </w:r>
      <w:r w:rsidRPr="009C20E7">
        <w:rPr>
          <w:rFonts w:eastAsia="Calibri"/>
          <w:color w:val="53565A" w:themeColor="accent3"/>
        </w:rPr>
        <w:t>a review</w:t>
      </w:r>
      <w:r w:rsidR="003A08B3" w:rsidRPr="009C20E7">
        <w:rPr>
          <w:rFonts w:eastAsia="Calibri"/>
          <w:color w:val="53565A" w:themeColor="accent3"/>
        </w:rPr>
        <w:t xml:space="preserve">. </w:t>
      </w:r>
    </w:p>
    <w:p w14:paraId="69243C63" w14:textId="77777777" w:rsidR="003A08B3" w:rsidRPr="009C20E7" w:rsidRDefault="003A08B3" w:rsidP="003A08B3">
      <w:pPr>
        <w:pStyle w:val="VRQAbody"/>
        <w:spacing w:before="60" w:after="120"/>
        <w:rPr>
          <w:color w:val="53565A" w:themeColor="accent3"/>
        </w:rPr>
      </w:pPr>
      <w:r w:rsidRPr="009C20E7">
        <w:rPr>
          <w:color w:val="53565A" w:themeColor="accent3"/>
        </w:rPr>
        <w:t xml:space="preserve">This tool and its guidance are not legal advice and if you have any concerns regarding your circumstances, you should seek independent advice. </w:t>
      </w:r>
    </w:p>
    <w:p w14:paraId="679E409F" w14:textId="32F82B32" w:rsidR="00D45A60" w:rsidRPr="009C20E7" w:rsidRDefault="003A08B3" w:rsidP="003A08B3">
      <w:pPr>
        <w:spacing w:after="240" w:line="240" w:lineRule="auto"/>
        <w:jc w:val="both"/>
        <w:rPr>
          <w:rFonts w:ascii="Arial" w:eastAsia="MS PMincho" w:hAnsi="Arial" w:cs="Arial"/>
          <w:b/>
          <w:bCs/>
          <w:color w:val="103D64" w:themeColor="text2"/>
          <w:sz w:val="20"/>
          <w:szCs w:val="20"/>
        </w:rPr>
      </w:pPr>
      <w:r w:rsidRPr="009C20E7">
        <w:rPr>
          <w:rFonts w:ascii="Arial" w:hAnsi="Arial" w:cs="Arial"/>
          <w:color w:val="53565A" w:themeColor="accent3"/>
          <w:sz w:val="20"/>
          <w:szCs w:val="20"/>
        </w:rPr>
        <w:t xml:space="preserve">The Guidelines set out the information, documentation and evidence required to demonstrate that a school meets the requirements of the minimum standards and other requirements for school registration. This </w:t>
      </w:r>
      <w:r w:rsidR="00DB491C" w:rsidRPr="009C20E7">
        <w:rPr>
          <w:rFonts w:ascii="Arial" w:hAnsi="Arial" w:cs="Arial"/>
          <w:color w:val="53565A" w:themeColor="accent3"/>
          <w:sz w:val="20"/>
          <w:szCs w:val="20"/>
        </w:rPr>
        <w:t>tool</w:t>
      </w:r>
      <w:r w:rsidRPr="009C20E7">
        <w:rPr>
          <w:rFonts w:ascii="Arial" w:hAnsi="Arial" w:cs="Arial"/>
          <w:color w:val="53565A" w:themeColor="accent3"/>
          <w:sz w:val="20"/>
          <w:szCs w:val="20"/>
        </w:rPr>
        <w:t xml:space="preserve"> is not intended to replace the Guidelines.</w:t>
      </w:r>
    </w:p>
    <w:p w14:paraId="48AAE200" w14:textId="77777777" w:rsidR="003A08B3" w:rsidRPr="009C20E7" w:rsidRDefault="003A08B3">
      <w:pPr>
        <w:spacing w:after="0" w:line="240" w:lineRule="auto"/>
        <w:rPr>
          <w:rFonts w:ascii="Arial" w:eastAsia="MS PMincho" w:hAnsi="Arial" w:cs="Arial"/>
          <w:b/>
          <w:bCs/>
          <w:color w:val="103D64" w:themeColor="text2"/>
          <w:sz w:val="20"/>
          <w:szCs w:val="20"/>
        </w:rPr>
      </w:pPr>
      <w:r w:rsidRPr="009C20E7">
        <w:rPr>
          <w:rFonts w:ascii="Arial" w:eastAsia="MS PMincho" w:hAnsi="Arial" w:cs="Arial"/>
          <w:b/>
          <w:bCs/>
          <w:color w:val="103D64" w:themeColor="text2"/>
          <w:sz w:val="20"/>
          <w:szCs w:val="20"/>
        </w:rPr>
        <w:br w:type="page"/>
      </w:r>
    </w:p>
    <w:p w14:paraId="3F2F8237" w14:textId="0215C05C" w:rsidR="00C225D2" w:rsidRPr="009C20E7" w:rsidRDefault="00E93C2A" w:rsidP="00671B06">
      <w:pPr>
        <w:pStyle w:val="Heading3"/>
        <w:spacing w:after="240"/>
      </w:pPr>
      <w:r w:rsidRPr="009C20E7">
        <w:lastRenderedPageBreak/>
        <w:t>U</w:t>
      </w:r>
      <w:r w:rsidR="00C33B4B" w:rsidRPr="009C20E7">
        <w:t xml:space="preserve">sing this tool to </w:t>
      </w:r>
      <w:r w:rsidR="00BF59CC" w:rsidRPr="009C20E7">
        <w:t xml:space="preserve">submit requested </w:t>
      </w:r>
      <w:r w:rsidR="0042209B" w:rsidRPr="009C20E7">
        <w:t>documents during</w:t>
      </w:r>
      <w:r w:rsidR="00BF59CC" w:rsidRPr="009C20E7">
        <w:t xml:space="preserve"> a review</w:t>
      </w:r>
    </w:p>
    <w:p w14:paraId="17812D64" w14:textId="1EADC7E1" w:rsidR="00E93C2A" w:rsidRPr="009C20E7" w:rsidRDefault="00E93C2A" w:rsidP="007069D0">
      <w:pPr>
        <w:pStyle w:val="Heading4"/>
        <w:spacing w:before="120" w:after="240"/>
        <w:rPr>
          <w:rFonts w:eastAsia="MS PMincho"/>
          <w:color w:val="103D64" w:themeColor="text2"/>
        </w:rPr>
      </w:pPr>
      <w:r w:rsidRPr="009C20E7">
        <w:rPr>
          <w:rFonts w:eastAsia="MS PMincho"/>
          <w:color w:val="103D64" w:themeColor="text2"/>
        </w:rPr>
        <w:t xml:space="preserve">Instructions </w:t>
      </w:r>
    </w:p>
    <w:p w14:paraId="3FB7C046" w14:textId="7B161C9B" w:rsidR="00C225D2" w:rsidRPr="009C20E7" w:rsidRDefault="006958C8" w:rsidP="00C225D2">
      <w:pPr>
        <w:spacing w:after="240" w:line="240" w:lineRule="auto"/>
        <w:jc w:val="both"/>
        <w:rPr>
          <w:rFonts w:ascii="Arial" w:eastAsia="MS PMincho" w:hAnsi="Arial" w:cs="Arial"/>
          <w:color w:val="53565A"/>
          <w:sz w:val="20"/>
          <w:szCs w:val="20"/>
        </w:rPr>
      </w:pPr>
      <w:r w:rsidRPr="009C20E7">
        <w:rPr>
          <w:rFonts w:ascii="Arial" w:eastAsia="MS PMincho" w:hAnsi="Arial" w:cs="Arial"/>
          <w:color w:val="53565A"/>
          <w:sz w:val="20"/>
          <w:szCs w:val="20"/>
        </w:rPr>
        <w:t>W</w:t>
      </w:r>
      <w:r w:rsidR="00C225D2" w:rsidRPr="009C20E7">
        <w:rPr>
          <w:rFonts w:ascii="Arial" w:eastAsia="MS PMincho" w:hAnsi="Arial" w:cs="Arial"/>
          <w:color w:val="53565A"/>
          <w:sz w:val="20"/>
          <w:szCs w:val="20"/>
        </w:rPr>
        <w:t>hen submitting requested documentation to the V</w:t>
      </w:r>
      <w:r w:rsidR="006152CF" w:rsidRPr="009C20E7">
        <w:rPr>
          <w:rFonts w:ascii="Arial" w:eastAsia="MS PMincho" w:hAnsi="Arial" w:cs="Arial"/>
          <w:color w:val="53565A"/>
          <w:sz w:val="20"/>
          <w:szCs w:val="20"/>
        </w:rPr>
        <w:t>RQA</w:t>
      </w:r>
      <w:r w:rsidRPr="009C20E7">
        <w:rPr>
          <w:rFonts w:ascii="Arial" w:eastAsia="MS PMincho" w:hAnsi="Arial" w:cs="Arial"/>
          <w:color w:val="53565A"/>
          <w:sz w:val="20"/>
          <w:szCs w:val="20"/>
        </w:rPr>
        <w:t xml:space="preserve"> e</w:t>
      </w:r>
      <w:r w:rsidR="00C225D2" w:rsidRPr="009C20E7">
        <w:rPr>
          <w:rFonts w:ascii="Arial" w:eastAsia="MS PMincho" w:hAnsi="Arial" w:cs="Arial"/>
          <w:color w:val="53565A"/>
          <w:sz w:val="20"/>
          <w:szCs w:val="20"/>
        </w:rPr>
        <w:t xml:space="preserve">ach document submitted should be individually listed in the </w:t>
      </w:r>
      <w:r w:rsidRPr="009C20E7">
        <w:rPr>
          <w:rFonts w:ascii="Arial" w:eastAsia="MS PMincho" w:hAnsi="Arial" w:cs="Arial"/>
          <w:color w:val="53565A"/>
          <w:sz w:val="20"/>
          <w:szCs w:val="20"/>
        </w:rPr>
        <w:t>‘</w:t>
      </w:r>
      <w:r w:rsidRPr="009C20E7">
        <w:rPr>
          <w:rFonts w:ascii="Arial" w:eastAsia="MS PMincho" w:hAnsi="Arial" w:cs="Arial"/>
          <w:b/>
          <w:bCs/>
          <w:color w:val="53565A"/>
          <w:sz w:val="20"/>
          <w:szCs w:val="20"/>
        </w:rPr>
        <w:t>Notes /</w:t>
      </w:r>
      <w:r w:rsidRPr="009C20E7">
        <w:rPr>
          <w:rFonts w:ascii="Arial" w:eastAsia="MS PMincho" w:hAnsi="Arial" w:cs="Arial"/>
          <w:color w:val="53565A"/>
          <w:sz w:val="20"/>
          <w:szCs w:val="20"/>
        </w:rPr>
        <w:t xml:space="preserve"> </w:t>
      </w:r>
      <w:r w:rsidR="00C225D2" w:rsidRPr="009C20E7">
        <w:rPr>
          <w:rFonts w:ascii="Arial" w:eastAsia="MS PMincho" w:hAnsi="Arial" w:cs="Arial"/>
          <w:b/>
          <w:bCs/>
          <w:color w:val="53565A"/>
          <w:sz w:val="20"/>
          <w:szCs w:val="20"/>
        </w:rPr>
        <w:t>Our evidence</w:t>
      </w:r>
      <w:r w:rsidRPr="009C20E7">
        <w:rPr>
          <w:rFonts w:ascii="Arial" w:eastAsia="MS PMincho" w:hAnsi="Arial" w:cs="Arial"/>
          <w:b/>
          <w:bCs/>
          <w:color w:val="53565A"/>
          <w:sz w:val="20"/>
          <w:szCs w:val="20"/>
        </w:rPr>
        <w:t xml:space="preserve"> is’</w:t>
      </w:r>
      <w:r w:rsidR="00C225D2" w:rsidRPr="009C20E7">
        <w:rPr>
          <w:rFonts w:ascii="Arial" w:eastAsia="MS PMincho" w:hAnsi="Arial" w:cs="Arial"/>
          <w:color w:val="53565A"/>
          <w:sz w:val="20"/>
          <w:szCs w:val="20"/>
        </w:rPr>
        <w:t xml:space="preserve"> section for each standard. </w:t>
      </w:r>
      <w:r w:rsidR="00B076D2" w:rsidRPr="009C20E7">
        <w:rPr>
          <w:rFonts w:ascii="Arial" w:eastAsia="MS PMincho" w:hAnsi="Arial" w:cs="Arial"/>
          <w:color w:val="53565A"/>
          <w:sz w:val="20"/>
          <w:szCs w:val="20"/>
        </w:rPr>
        <w:t xml:space="preserve">While the submission tool includes all requirements of the Minimum Standards and Requirements for School Registration, </w:t>
      </w:r>
      <w:r w:rsidR="00B076D2" w:rsidRPr="005470C4">
        <w:rPr>
          <w:rFonts w:ascii="Arial" w:eastAsia="MS PMincho" w:hAnsi="Arial" w:cs="Arial"/>
          <w:b/>
          <w:bCs/>
          <w:color w:val="53565A" w:themeColor="accent3"/>
          <w:sz w:val="20"/>
          <w:szCs w:val="20"/>
        </w:rPr>
        <w:t>please complete and provide evidence only for the scope listed under 'Scope of School Review' in your program notification letter</w:t>
      </w:r>
      <w:r w:rsidR="00B076D2" w:rsidRPr="005470C4">
        <w:rPr>
          <w:rFonts w:ascii="Arial" w:eastAsia="MS PMincho" w:hAnsi="Arial" w:cs="Arial"/>
          <w:color w:val="53565A" w:themeColor="accent3"/>
          <w:sz w:val="20"/>
          <w:szCs w:val="20"/>
        </w:rPr>
        <w:t>.</w:t>
      </w:r>
    </w:p>
    <w:p w14:paraId="1B0915D8" w14:textId="1685DB5B" w:rsidR="00943BB9" w:rsidRPr="009C20E7" w:rsidRDefault="00C225D2" w:rsidP="00CD1834">
      <w:pPr>
        <w:spacing w:after="240" w:line="240" w:lineRule="auto"/>
        <w:jc w:val="both"/>
        <w:rPr>
          <w:rFonts w:ascii="Arial" w:eastAsia="MS PMincho" w:hAnsi="Arial" w:cs="Arial"/>
          <w:color w:val="53565A"/>
          <w:sz w:val="20"/>
          <w:szCs w:val="20"/>
        </w:rPr>
      </w:pPr>
      <w:r w:rsidRPr="009C20E7">
        <w:rPr>
          <w:rFonts w:ascii="Arial" w:eastAsia="MS PMincho" w:hAnsi="Arial" w:cs="Arial"/>
          <w:color w:val="53565A"/>
          <w:sz w:val="20"/>
          <w:szCs w:val="20"/>
        </w:rPr>
        <w:t>When providing electronic copies of documents, please ensure each document is clearly labelled as per the instructions below.</w:t>
      </w:r>
    </w:p>
    <w:p w14:paraId="57E9561A" w14:textId="01970E37" w:rsidR="00C225D2" w:rsidRPr="009C20E7" w:rsidRDefault="00C225D2" w:rsidP="00CD1834">
      <w:pPr>
        <w:spacing w:after="240" w:line="240" w:lineRule="auto"/>
        <w:jc w:val="both"/>
        <w:rPr>
          <w:rFonts w:ascii="Arial" w:eastAsia="MS PMincho" w:hAnsi="Arial" w:cs="Arial"/>
          <w:b/>
          <w:bCs/>
          <w:color w:val="103D64" w:themeColor="text2"/>
        </w:rPr>
      </w:pPr>
      <w:r w:rsidRPr="009C20E7">
        <w:rPr>
          <w:rFonts w:ascii="Arial" w:eastAsia="MS PMincho" w:hAnsi="Arial" w:cs="Arial"/>
          <w:b/>
          <w:bCs/>
          <w:color w:val="103D64" w:themeColor="text2"/>
        </w:rPr>
        <w:t xml:space="preserve">How to </w:t>
      </w:r>
      <w:r w:rsidRPr="009C20E7">
        <w:rPr>
          <w:rFonts w:ascii="Arial" w:eastAsia="MS PMincho" w:hAnsi="Arial" w:cs="Arial"/>
          <w:b/>
          <w:bCs/>
          <w:color w:val="103D64"/>
        </w:rPr>
        <w:t>submit</w:t>
      </w:r>
      <w:r w:rsidRPr="009C20E7">
        <w:rPr>
          <w:rFonts w:ascii="Arial" w:eastAsia="MS PMincho" w:hAnsi="Arial" w:cs="Arial"/>
          <w:b/>
          <w:bCs/>
          <w:color w:val="103D64" w:themeColor="text2"/>
        </w:rPr>
        <w:t xml:space="preserve"> this </w:t>
      </w:r>
      <w:r w:rsidR="00A16713" w:rsidRPr="009C20E7">
        <w:rPr>
          <w:rFonts w:ascii="Arial" w:eastAsia="MS PMincho" w:hAnsi="Arial" w:cs="Arial"/>
          <w:b/>
          <w:bCs/>
          <w:color w:val="103D64" w:themeColor="text2"/>
        </w:rPr>
        <w:t>tool</w:t>
      </w:r>
      <w:r w:rsidRPr="009C20E7">
        <w:rPr>
          <w:rFonts w:ascii="Arial" w:eastAsia="MS PMincho" w:hAnsi="Arial" w:cs="Arial"/>
          <w:b/>
          <w:bCs/>
          <w:color w:val="103D64" w:themeColor="text2"/>
        </w:rPr>
        <w:t xml:space="preserve"> and requested documentation </w:t>
      </w:r>
    </w:p>
    <w:p w14:paraId="629E1B27" w14:textId="77777777" w:rsidR="00C225D2" w:rsidRPr="009C20E7" w:rsidRDefault="00C225D2" w:rsidP="00C225D2">
      <w:pPr>
        <w:spacing w:after="240" w:line="240" w:lineRule="auto"/>
        <w:jc w:val="both"/>
        <w:rPr>
          <w:rFonts w:ascii="Arial" w:eastAsia="MS PMincho" w:hAnsi="Arial" w:cs="Arial"/>
          <w:b/>
          <w:bCs/>
          <w:color w:val="103D64"/>
          <w:sz w:val="20"/>
          <w:szCs w:val="20"/>
        </w:rPr>
      </w:pPr>
      <w:r w:rsidRPr="009C20E7">
        <w:rPr>
          <w:rFonts w:ascii="Arial" w:eastAsia="MS PMincho" w:hAnsi="Arial" w:cs="Arial"/>
          <w:b/>
          <w:bCs/>
          <w:color w:val="103D64"/>
          <w:sz w:val="20"/>
          <w:szCs w:val="20"/>
        </w:rPr>
        <w:t xml:space="preserve">Electronic Submission  </w:t>
      </w:r>
    </w:p>
    <w:p w14:paraId="66849AA1" w14:textId="77777777" w:rsidR="00C225D2" w:rsidRPr="009C20E7" w:rsidRDefault="00C225D2" w:rsidP="00C225D2">
      <w:pPr>
        <w:spacing w:after="240" w:line="240" w:lineRule="auto"/>
        <w:jc w:val="both"/>
        <w:rPr>
          <w:rFonts w:ascii="Arial" w:eastAsia="MS PMincho" w:hAnsi="Arial" w:cs="Arial"/>
          <w:b/>
          <w:bCs/>
          <w:color w:val="53565A"/>
          <w:sz w:val="20"/>
          <w:szCs w:val="20"/>
        </w:rPr>
      </w:pPr>
      <w:r w:rsidRPr="009C20E7">
        <w:rPr>
          <w:rFonts w:ascii="Arial" w:eastAsia="MS PMincho" w:hAnsi="Arial" w:cs="Arial"/>
          <w:b/>
          <w:bCs/>
          <w:color w:val="53565A"/>
          <w:sz w:val="20"/>
          <w:szCs w:val="20"/>
        </w:rPr>
        <w:t xml:space="preserve">Option 1: Email </w:t>
      </w:r>
    </w:p>
    <w:p w14:paraId="082D0F2C" w14:textId="1A50AB6D" w:rsidR="00C225D2" w:rsidRPr="009C20E7" w:rsidRDefault="00C225D2" w:rsidP="00886D60">
      <w:pPr>
        <w:spacing w:after="240" w:line="240" w:lineRule="auto"/>
        <w:jc w:val="both"/>
        <w:rPr>
          <w:rFonts w:ascii="Arial" w:eastAsia="MS PMincho" w:hAnsi="Arial" w:cs="Arial"/>
          <w:color w:val="404040" w:themeColor="text1" w:themeTint="BF"/>
          <w:sz w:val="20"/>
          <w:szCs w:val="20"/>
        </w:rPr>
      </w:pPr>
      <w:bookmarkStart w:id="0" w:name="_Hlk164076537"/>
      <w:r w:rsidRPr="009C20E7">
        <w:rPr>
          <w:rFonts w:ascii="Arial" w:eastAsia="MS PMincho" w:hAnsi="Arial" w:cs="Arial"/>
          <w:color w:val="53565A"/>
          <w:sz w:val="20"/>
          <w:szCs w:val="20"/>
        </w:rPr>
        <w:t>Email your files directly to</w:t>
      </w:r>
      <w:r w:rsidR="00886D60" w:rsidRPr="009C20E7">
        <w:rPr>
          <w:rFonts w:ascii="Arial" w:eastAsia="MS PMincho" w:hAnsi="Arial" w:cs="Arial"/>
          <w:color w:val="53565A"/>
          <w:sz w:val="20"/>
          <w:szCs w:val="20"/>
        </w:rPr>
        <w:t>:</w:t>
      </w:r>
      <w:r w:rsidRPr="009C20E7">
        <w:rPr>
          <w:rFonts w:ascii="Arial" w:eastAsia="MS PMincho" w:hAnsi="Arial" w:cs="Arial"/>
          <w:color w:val="53565A"/>
          <w:sz w:val="20"/>
          <w:szCs w:val="20"/>
        </w:rPr>
        <w:t xml:space="preserve"> </w:t>
      </w:r>
      <w:hyperlink r:id="rId12" w:history="1">
        <w:r w:rsidR="00A36582" w:rsidRPr="009C20E7">
          <w:rPr>
            <w:rStyle w:val="Hyperlink"/>
            <w:rFonts w:ascii="Arial" w:eastAsia="MS PMincho" w:hAnsi="Arial" w:cs="Arial"/>
            <w:sz w:val="20"/>
            <w:szCs w:val="20"/>
          </w:rPr>
          <w:t>vrqa.schools@education.vic.gov.au</w:t>
        </w:r>
      </w:hyperlink>
      <w:r w:rsidRPr="009C20E7">
        <w:rPr>
          <w:rFonts w:ascii="Arial" w:eastAsia="MS PMincho" w:hAnsi="Arial" w:cs="Arial"/>
          <w:color w:val="404040" w:themeColor="text1" w:themeTint="BF"/>
          <w:sz w:val="20"/>
          <w:szCs w:val="20"/>
        </w:rPr>
        <w:t xml:space="preserve">. </w:t>
      </w:r>
    </w:p>
    <w:p w14:paraId="43ABC80D" w14:textId="77777777" w:rsidR="00C225D2" w:rsidRPr="009C20E7" w:rsidRDefault="00C225D2" w:rsidP="00886D60">
      <w:pPr>
        <w:spacing w:after="240" w:line="240" w:lineRule="auto"/>
        <w:jc w:val="both"/>
        <w:rPr>
          <w:rFonts w:ascii="Arial" w:eastAsia="MS PMincho" w:hAnsi="Arial" w:cs="Arial"/>
          <w:color w:val="53565A"/>
          <w:sz w:val="20"/>
          <w:szCs w:val="20"/>
        </w:rPr>
      </w:pPr>
      <w:r w:rsidRPr="009C20E7">
        <w:rPr>
          <w:rFonts w:ascii="Arial" w:eastAsia="MS PMincho" w:hAnsi="Arial" w:cs="Arial"/>
          <w:color w:val="53565A"/>
          <w:sz w:val="20"/>
          <w:szCs w:val="20"/>
        </w:rPr>
        <w:t xml:space="preserve">If sending a large number of files, consider using file compression software such as WinZip. Alternatively, Option 2 may be more appropriate. </w:t>
      </w:r>
    </w:p>
    <w:p w14:paraId="302675FD" w14:textId="77777777" w:rsidR="00C225D2" w:rsidRPr="009C20E7" w:rsidRDefault="00C225D2" w:rsidP="00C225D2">
      <w:pPr>
        <w:spacing w:after="240" w:line="240" w:lineRule="auto"/>
        <w:jc w:val="both"/>
        <w:rPr>
          <w:rFonts w:ascii="Arial" w:eastAsia="MS PMincho" w:hAnsi="Arial" w:cs="Arial"/>
          <w:b/>
          <w:bCs/>
          <w:color w:val="53565A"/>
          <w:sz w:val="20"/>
          <w:szCs w:val="20"/>
        </w:rPr>
      </w:pPr>
      <w:r w:rsidRPr="009C20E7">
        <w:rPr>
          <w:rFonts w:ascii="Arial" w:eastAsia="MS PMincho" w:hAnsi="Arial" w:cs="Arial"/>
          <w:b/>
          <w:bCs/>
          <w:color w:val="53565A"/>
          <w:sz w:val="20"/>
          <w:szCs w:val="20"/>
        </w:rPr>
        <w:t>Option 2: Cloud-based document sharing service</w:t>
      </w:r>
    </w:p>
    <w:p w14:paraId="4E892787" w14:textId="5F01A5C5" w:rsidR="00C225D2" w:rsidRPr="009C20E7" w:rsidRDefault="00C225D2" w:rsidP="000D7841">
      <w:pPr>
        <w:spacing w:after="240" w:line="240" w:lineRule="auto"/>
        <w:jc w:val="both"/>
        <w:rPr>
          <w:rFonts w:ascii="Arial" w:eastAsia="MS PMincho" w:hAnsi="Arial" w:cs="Arial"/>
          <w:color w:val="404040" w:themeColor="text1" w:themeTint="BF"/>
          <w:sz w:val="20"/>
          <w:szCs w:val="20"/>
        </w:rPr>
      </w:pPr>
      <w:r w:rsidRPr="009C20E7">
        <w:rPr>
          <w:rFonts w:ascii="Arial" w:eastAsia="MS PMincho" w:hAnsi="Arial" w:cs="Arial"/>
          <w:noProof/>
          <w:color w:val="53565A"/>
          <w:sz w:val="20"/>
          <w:szCs w:val="20"/>
        </w:rPr>
        <mc:AlternateContent>
          <mc:Choice Requires="wpg">
            <w:drawing>
              <wp:anchor distT="0" distB="0" distL="114300" distR="114300" simplePos="0" relativeHeight="251658240" behindDoc="0" locked="0" layoutInCell="1" allowOverlap="1" wp14:anchorId="7DEA1721" wp14:editId="188652F6">
                <wp:simplePos x="0" y="0"/>
                <wp:positionH relativeFrom="column">
                  <wp:posOffset>-34124</wp:posOffset>
                </wp:positionH>
                <wp:positionV relativeFrom="paragraph">
                  <wp:posOffset>491462</wp:posOffset>
                </wp:positionV>
                <wp:extent cx="5788356" cy="38163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788356" cy="381635"/>
                          <a:chOff x="0" y="0"/>
                          <a:chExt cx="5788356" cy="381635"/>
                        </a:xfrm>
                      </wpg:grpSpPr>
                      <wps:wsp>
                        <wps:cNvPr id="217" name="Text Box 2"/>
                        <wps:cNvSpPr txBox="1">
                          <a:spLocks noChangeArrowheads="1"/>
                        </wps:cNvSpPr>
                        <wps:spPr bwMode="auto">
                          <a:xfrm>
                            <a:off x="0" y="23854"/>
                            <a:ext cx="373380" cy="294005"/>
                          </a:xfrm>
                          <a:prstGeom prst="rect">
                            <a:avLst/>
                          </a:prstGeom>
                          <a:noFill/>
                          <a:ln w="9525">
                            <a:noFill/>
                            <a:miter lim="800000"/>
                            <a:headEnd/>
                            <a:tailEnd/>
                          </a:ln>
                        </wps:spPr>
                        <wps:txbx>
                          <w:txbxContent>
                            <w:p w14:paraId="730B78AB" w14:textId="77777777" w:rsidR="00C225D2" w:rsidRPr="009C20E7" w:rsidRDefault="00C225D2" w:rsidP="00C225D2">
                              <w:pPr>
                                <w:rPr>
                                  <w:sz w:val="36"/>
                                  <w:szCs w:val="36"/>
                                </w:rPr>
                              </w:pPr>
                              <w:r w:rsidRPr="009C20E7">
                                <w:rPr>
                                  <w:color w:val="262626" w:themeColor="text1" w:themeTint="D9"/>
                                  <w:sz w:val="36"/>
                                  <w:szCs w:val="36"/>
                                </w:rPr>
                                <w:sym w:font="Webdings" w:char="F069"/>
                              </w:r>
                              <w:r w:rsidRPr="009C20E7">
                                <w:rPr>
                                  <w:rFonts w:ascii="Arial" w:eastAsia="MS PMincho" w:hAnsi="Arial" w:cs="Arial"/>
                                  <w:color w:val="404040" w:themeColor="text1" w:themeTint="BF"/>
                                  <w:sz w:val="36"/>
                                  <w:szCs w:val="36"/>
                                </w:rPr>
                                <w:t xml:space="preserve">  </w:t>
                              </w:r>
                            </w:p>
                          </w:txbxContent>
                        </wps:txbx>
                        <wps:bodyPr rot="0" vert="horz" wrap="square" lIns="91440" tIns="45720" rIns="91440" bIns="45720" anchor="t" anchorCtr="0">
                          <a:noAutofit/>
                        </wps:bodyPr>
                      </wps:wsp>
                      <wps:wsp>
                        <wps:cNvPr id="2" name="Text Box 2"/>
                        <wps:cNvSpPr txBox="1">
                          <a:spLocks noChangeArrowheads="1"/>
                        </wps:cNvSpPr>
                        <wps:spPr bwMode="auto">
                          <a:xfrm>
                            <a:off x="373711" y="0"/>
                            <a:ext cx="5414645" cy="381635"/>
                          </a:xfrm>
                          <a:prstGeom prst="rect">
                            <a:avLst/>
                          </a:prstGeom>
                          <a:noFill/>
                          <a:ln w="9525">
                            <a:noFill/>
                            <a:miter lim="800000"/>
                            <a:headEnd/>
                            <a:tailEnd/>
                          </a:ln>
                        </wps:spPr>
                        <wps:txbx>
                          <w:txbxContent>
                            <w:p w14:paraId="1A213CBF" w14:textId="77777777" w:rsidR="00C225D2" w:rsidRPr="009C20E7" w:rsidRDefault="00C225D2" w:rsidP="00C225D2">
                              <w:pPr>
                                <w:spacing w:after="0" w:line="240" w:lineRule="auto"/>
                                <w:jc w:val="both"/>
                                <w:rPr>
                                  <w:rFonts w:ascii="Arial" w:eastAsia="MS PMincho" w:hAnsi="Arial" w:cs="Arial"/>
                                  <w:i/>
                                  <w:iCs/>
                                  <w:color w:val="53565A"/>
                                  <w:sz w:val="20"/>
                                  <w:szCs w:val="20"/>
                                </w:rPr>
                              </w:pPr>
                              <w:r w:rsidRPr="009C20E7">
                                <w:rPr>
                                  <w:rFonts w:ascii="Arial" w:eastAsia="MS PMincho" w:hAnsi="Arial" w:cs="Arial"/>
                                  <w:i/>
                                  <w:iCs/>
                                  <w:color w:val="53565A"/>
                                  <w:sz w:val="20"/>
                                  <w:szCs w:val="20"/>
                                </w:rPr>
                                <w:t xml:space="preserve">Limit file names to less than 30 characters </w:t>
                              </w:r>
                            </w:p>
                            <w:p w14:paraId="08243259" w14:textId="77777777" w:rsidR="00C225D2" w:rsidRPr="009C20E7" w:rsidRDefault="00C225D2" w:rsidP="00C225D2">
                              <w:pPr>
                                <w:spacing w:after="240" w:line="240" w:lineRule="auto"/>
                                <w:jc w:val="both"/>
                                <w:rPr>
                                  <w:rFonts w:ascii="Arial" w:eastAsia="MS PMincho" w:hAnsi="Arial" w:cs="Arial"/>
                                  <w:i/>
                                  <w:iCs/>
                                  <w:color w:val="53565A"/>
                                  <w:sz w:val="20"/>
                                  <w:szCs w:val="20"/>
                                </w:rPr>
                              </w:pPr>
                              <w:r w:rsidRPr="009C20E7">
                                <w:rPr>
                                  <w:rFonts w:ascii="Arial" w:eastAsia="MS PMincho" w:hAnsi="Arial" w:cs="Arial"/>
                                  <w:i/>
                                  <w:iCs/>
                                  <w:color w:val="53565A"/>
                                  <w:sz w:val="20"/>
                                  <w:szCs w:val="20"/>
                                </w:rPr>
                                <w:t>Do not use the following special characters:</w:t>
                              </w:r>
                              <w:r w:rsidRPr="009C20E7">
                                <w:rPr>
                                  <w:rFonts w:ascii="Arial" w:eastAsia="MS PMincho" w:hAnsi="Arial" w:cs="Arial"/>
                                  <w:b/>
                                  <w:bCs/>
                                  <w:i/>
                                  <w:iCs/>
                                  <w:color w:val="53565A"/>
                                  <w:sz w:val="20"/>
                                  <w:szCs w:val="20"/>
                                </w:rPr>
                                <w:t xml:space="preserve"> </w:t>
                              </w:r>
                              <w:r w:rsidRPr="009C20E7">
                                <w:rPr>
                                  <w:rFonts w:ascii="Arial" w:eastAsia="MS PMincho" w:hAnsi="Arial" w:cs="Arial"/>
                                  <w:i/>
                                  <w:iCs/>
                                  <w:color w:val="53565A"/>
                                  <w:sz w:val="20"/>
                                  <w:szCs w:val="20"/>
                                </w:rPr>
                                <w:t xml:space="preserve">~ " # % &amp; * : &lt; &gt; ? / \ { | }.  </w:t>
                              </w:r>
                            </w:p>
                            <w:p w14:paraId="6FAC3454" w14:textId="77777777" w:rsidR="00C225D2" w:rsidRPr="009C20E7" w:rsidRDefault="00C225D2" w:rsidP="00C225D2"/>
                          </w:txbxContent>
                        </wps:txbx>
                        <wps:bodyPr rot="0" vert="horz" wrap="square" lIns="91440" tIns="45720" rIns="91440" bIns="45720" anchor="t" anchorCtr="0">
                          <a:noAutofit/>
                        </wps:bodyPr>
                      </wps:wsp>
                    </wpg:wgp>
                  </a:graphicData>
                </a:graphic>
              </wp:anchor>
            </w:drawing>
          </mc:Choice>
          <mc:Fallback>
            <w:pict w14:anchorId="7A08CD1E">
              <v:group w14:anchorId="7DEA1721" id="Group 4" o:spid="_x0000_s1027" style="position:absolute;left:0;text-align:left;margin-left:-2.7pt;margin-top:38.7pt;width:455.8pt;height:30.05pt;z-index:251658240" coordsize="57883,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">
                <v:shape id="Text Box 2" o:spid="_x0000_s1028" type="#_x0000_t202" style="position:absolute;top:238;width:3733;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BCD3B44" w14:textId="77777777" w:rsidR="00C225D2" w:rsidRPr="009C20E7" w:rsidRDefault="00C225D2" w:rsidP="00C225D2">
                        <w:pPr>
                          <w:rPr>
                            <w:sz w:val="36"/>
                            <w:szCs w:val="36"/>
                          </w:rPr>
                        </w:pPr>
                        <w:r w:rsidRPr="009C20E7">
                          <w:rPr>
                            <w:color w:val="262626" w:themeColor="text1" w:themeTint="D9"/>
                            <w:sz w:val="36"/>
                            <w:szCs w:val="36"/>
                          </w:rPr>
                          <w:sym w:font="Webdings" w:char="F069"/>
                        </w:r>
                        <w:r w:rsidRPr="009C20E7">
                          <w:rPr>
                            <w:rFonts w:ascii="Arial" w:hAnsi="Arial" w:eastAsia="MS PMincho" w:cs="Arial"/>
                            <w:color w:val="404040" w:themeColor="text1" w:themeTint="BF"/>
                            <w:sz w:val="36"/>
                            <w:szCs w:val="36"/>
                          </w:rPr>
                          <w:t xml:space="preserve">  </w:t>
                        </w:r>
                      </w:p>
                    </w:txbxContent>
                  </v:textbox>
                </v:shape>
                <v:shape id="Text Box 2" o:spid="_x0000_s1029" type="#_x0000_t202" style="position:absolute;left:3737;width:54146;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73A99FE" w14:textId="77777777" w:rsidR="00C225D2" w:rsidRPr="009C20E7" w:rsidRDefault="00C225D2" w:rsidP="00C225D2">
                        <w:pPr>
                          <w:spacing w:after="0" w:line="240" w:lineRule="auto"/>
                          <w:jc w:val="both"/>
                          <w:rPr>
                            <w:rFonts w:ascii="Arial" w:eastAsia="MS PMincho" w:hAnsi="Arial" w:cs="Arial"/>
                            <w:i/>
                            <w:iCs/>
                            <w:color w:val="53565A"/>
                            <w:sz w:val="20"/>
                            <w:szCs w:val="20"/>
                          </w:rPr>
                        </w:pPr>
                        <w:r w:rsidRPr="009C20E7">
                          <w:rPr>
                            <w:rFonts w:ascii="Arial" w:hAnsi="Arial" w:eastAsia="MS PMincho" w:cs="Arial"/>
                            <w:i/>
                            <w:iCs/>
                            <w:color w:val="53565A"/>
                            <w:sz w:val="20"/>
                            <w:szCs w:val="20"/>
                          </w:rPr>
                          <w:t xml:space="preserve">Limit file names to less than 30 characters </w:t>
                        </w:r>
                      </w:p>
                      <w:p w14:paraId="55554ED1" w14:textId="77777777" w:rsidR="00C225D2" w:rsidRPr="009C20E7" w:rsidRDefault="00C225D2" w:rsidP="00C225D2">
                        <w:pPr>
                          <w:spacing w:after="240" w:line="240" w:lineRule="auto"/>
                          <w:jc w:val="both"/>
                          <w:rPr>
                            <w:rFonts w:ascii="Arial" w:eastAsia="MS PMincho" w:hAnsi="Arial" w:cs="Arial"/>
                            <w:i/>
                            <w:iCs/>
                            <w:color w:val="53565A"/>
                            <w:sz w:val="20"/>
                            <w:szCs w:val="20"/>
                          </w:rPr>
                        </w:pPr>
                        <w:r w:rsidRPr="009C20E7">
                          <w:rPr>
                            <w:rFonts w:ascii="Arial" w:hAnsi="Arial" w:eastAsia="MS PMincho" w:cs="Arial"/>
                            <w:i/>
                            <w:iCs/>
                            <w:color w:val="53565A"/>
                            <w:sz w:val="20"/>
                            <w:szCs w:val="20"/>
                          </w:rPr>
                          <w:t>Do not use the following special characters:</w:t>
                        </w:r>
                        <w:r w:rsidRPr="009C20E7">
                          <w:rPr>
                            <w:rFonts w:ascii="Arial" w:hAnsi="Arial" w:eastAsia="MS PMincho" w:cs="Arial"/>
                            <w:b/>
                            <w:bCs/>
                            <w:i/>
                            <w:iCs/>
                            <w:color w:val="53565A"/>
                            <w:sz w:val="20"/>
                            <w:szCs w:val="20"/>
                          </w:rPr>
                          <w:t xml:space="preserve"> </w:t>
                        </w:r>
                        <w:r w:rsidRPr="009C20E7">
                          <w:rPr>
                            <w:rFonts w:ascii="Arial" w:hAnsi="Arial" w:eastAsia="MS PMincho" w:cs="Arial"/>
                            <w:i/>
                            <w:iCs/>
                            <w:color w:val="53565A"/>
                            <w:sz w:val="20"/>
                            <w:szCs w:val="20"/>
                          </w:rPr>
                          <w:t xml:space="preserve">~ " # % &amp; </w:t>
                        </w:r>
                        <w:proofErr w:type="gramStart"/>
                        <w:r w:rsidRPr="009C20E7">
                          <w:rPr>
                            <w:rFonts w:ascii="Arial" w:hAnsi="Arial" w:eastAsia="MS PMincho" w:cs="Arial"/>
                            <w:i/>
                            <w:iCs/>
                            <w:color w:val="53565A"/>
                            <w:sz w:val="20"/>
                            <w:szCs w:val="20"/>
                          </w:rPr>
                          <w:t>* :</w:t>
                        </w:r>
                        <w:proofErr w:type="gramEnd"/>
                        <w:r w:rsidRPr="009C20E7">
                          <w:rPr>
                            <w:rFonts w:ascii="Arial" w:hAnsi="Arial" w:eastAsia="MS PMincho" w:cs="Arial"/>
                            <w:i/>
                            <w:iCs/>
                            <w:color w:val="53565A"/>
                            <w:sz w:val="20"/>
                            <w:szCs w:val="20"/>
                          </w:rPr>
                          <w:t xml:space="preserve"> &lt; &gt; ? / \ { | }.  </w:t>
                        </w:r>
                      </w:p>
                      <w:p w14:paraId="0202C56E" w14:textId="77777777" w:rsidR="00C225D2" w:rsidRPr="009C20E7" w:rsidRDefault="00C225D2" w:rsidP="00C225D2"/>
                    </w:txbxContent>
                  </v:textbox>
                </v:shape>
                <w10:wrap type="square"/>
              </v:group>
            </w:pict>
          </mc:Fallback>
        </mc:AlternateContent>
      </w:r>
      <w:r w:rsidRPr="009C20E7">
        <w:rPr>
          <w:rFonts w:ascii="Arial" w:eastAsia="MS PMincho" w:hAnsi="Arial" w:cs="Arial"/>
          <w:color w:val="53565A"/>
          <w:sz w:val="20"/>
          <w:szCs w:val="20"/>
        </w:rPr>
        <w:t xml:space="preserve">Upload your documents to the cloud-based service (e.g. Dropbox, Google Drive). Email the link, login details and any necessary instructions to </w:t>
      </w:r>
      <w:hyperlink r:id="rId13" w:history="1">
        <w:r w:rsidR="00A36582" w:rsidRPr="009C20E7">
          <w:rPr>
            <w:rStyle w:val="Hyperlink"/>
            <w:rFonts w:ascii="Arial" w:eastAsia="MS PMincho" w:hAnsi="Arial" w:cs="Arial"/>
            <w:sz w:val="20"/>
            <w:szCs w:val="20"/>
          </w:rPr>
          <w:t>vrqa.schools@education.vic.gov.au</w:t>
        </w:r>
      </w:hyperlink>
      <w:r w:rsidRPr="009C20E7">
        <w:rPr>
          <w:rFonts w:ascii="Arial" w:eastAsia="MS PMincho" w:hAnsi="Arial" w:cs="Arial"/>
          <w:color w:val="404040" w:themeColor="text1" w:themeTint="BF"/>
          <w:sz w:val="20"/>
          <w:szCs w:val="20"/>
        </w:rPr>
        <w:t xml:space="preserve">.  </w:t>
      </w:r>
    </w:p>
    <w:bookmarkEnd w:id="0"/>
    <w:p w14:paraId="7EBE3DDB" w14:textId="77777777" w:rsidR="00C225D2" w:rsidRPr="009C20E7" w:rsidRDefault="00C225D2" w:rsidP="00C225D2">
      <w:pPr>
        <w:spacing w:after="0" w:line="240" w:lineRule="auto"/>
        <w:jc w:val="both"/>
        <w:rPr>
          <w:rFonts w:ascii="Arial" w:eastAsia="MS PMincho" w:hAnsi="Arial" w:cs="Arial"/>
          <w:b/>
          <w:bCs/>
          <w:color w:val="103D64" w:themeColor="text2"/>
          <w:sz w:val="20"/>
          <w:szCs w:val="20"/>
        </w:rPr>
      </w:pPr>
    </w:p>
    <w:p w14:paraId="6357F643" w14:textId="77777777" w:rsidR="00C225D2" w:rsidRPr="009C20E7" w:rsidRDefault="00C225D2" w:rsidP="00C225D2">
      <w:pPr>
        <w:pStyle w:val="ListParagraph"/>
        <w:spacing w:after="240" w:line="240" w:lineRule="auto"/>
        <w:ind w:left="567"/>
        <w:jc w:val="both"/>
        <w:rPr>
          <w:rFonts w:ascii="Arial" w:eastAsia="MS PMincho" w:hAnsi="Arial" w:cs="Arial"/>
          <w:b/>
          <w:bCs/>
          <w:color w:val="103D64" w:themeColor="text2"/>
          <w:sz w:val="20"/>
          <w:szCs w:val="20"/>
        </w:rPr>
      </w:pPr>
    </w:p>
    <w:p w14:paraId="4710C2E8" w14:textId="77777777" w:rsidR="00077989" w:rsidRPr="009C20E7" w:rsidRDefault="00077989">
      <w:pPr>
        <w:spacing w:after="0" w:line="240" w:lineRule="auto"/>
        <w:rPr>
          <w:rFonts w:ascii="Arial" w:eastAsiaTheme="majorEastAsia" w:hAnsi="Arial" w:cstheme="majorBidi"/>
          <w:color w:val="007EB3" w:themeColor="background2"/>
          <w:sz w:val="24"/>
          <w:szCs w:val="24"/>
        </w:rPr>
      </w:pPr>
      <w:r w:rsidRPr="009C20E7">
        <w:br w:type="page"/>
      </w:r>
    </w:p>
    <w:p w14:paraId="105951BA" w14:textId="14777D5B" w:rsidR="002A6256" w:rsidRPr="009C20E7" w:rsidRDefault="00CE30AA" w:rsidP="00A61AEC">
      <w:pPr>
        <w:pStyle w:val="Heading3"/>
        <w:tabs>
          <w:tab w:val="left" w:pos="1276"/>
        </w:tabs>
        <w:spacing w:after="120"/>
      </w:pPr>
      <w:r w:rsidRPr="009C20E7">
        <w:lastRenderedPageBreak/>
        <w:t>Part O</w:t>
      </w:r>
      <w:r w:rsidR="00BD1840" w:rsidRPr="009C20E7">
        <w:t xml:space="preserve">ne </w:t>
      </w:r>
      <w:r w:rsidR="00C76A23" w:rsidRPr="009C20E7">
        <w:rPr>
          <w:rFonts w:cs="Arial"/>
        </w:rPr>
        <w:t>–</w:t>
      </w:r>
      <w:r w:rsidR="00A61AEC" w:rsidRPr="009C20E7">
        <w:rPr>
          <w:rFonts w:cs="Arial"/>
        </w:rPr>
        <w:tab/>
      </w:r>
      <w:r w:rsidRPr="009C20E7">
        <w:t>S</w:t>
      </w:r>
      <w:r w:rsidR="00E33F5F" w:rsidRPr="009C20E7">
        <w:t>chool information</w:t>
      </w:r>
    </w:p>
    <w:p w14:paraId="1DDD4A5A" w14:textId="3D50A313" w:rsidR="00F64C77" w:rsidRPr="009C20E7" w:rsidRDefault="00F64C77" w:rsidP="00C052F9">
      <w:pPr>
        <w:pStyle w:val="VRQAbody"/>
        <w:rPr>
          <w:color w:val="53565A" w:themeColor="accent3"/>
        </w:rPr>
      </w:pPr>
      <w:r w:rsidRPr="009C20E7">
        <w:rPr>
          <w:color w:val="53565A" w:themeColor="accent3"/>
        </w:rPr>
        <w:t xml:space="preserve">The </w:t>
      </w:r>
      <w:r w:rsidR="00695583" w:rsidRPr="009C20E7">
        <w:rPr>
          <w:color w:val="53565A" w:themeColor="accent3"/>
        </w:rPr>
        <w:t>minimum standards</w:t>
      </w:r>
      <w:r w:rsidRPr="009C20E7">
        <w:rPr>
          <w:color w:val="53565A" w:themeColor="accent3"/>
        </w:rPr>
        <w:t xml:space="preserve"> require a registered school to ensure that the VRQA has accurate and current information about </w:t>
      </w:r>
      <w:r w:rsidR="00695583" w:rsidRPr="009C20E7">
        <w:rPr>
          <w:color w:val="53565A" w:themeColor="accent3"/>
        </w:rPr>
        <w:t>their</w:t>
      </w:r>
      <w:r w:rsidRPr="009C20E7">
        <w:rPr>
          <w:color w:val="53565A" w:themeColor="accent3"/>
        </w:rPr>
        <w:t xml:space="preserve"> school.</w:t>
      </w:r>
    </w:p>
    <w:p w14:paraId="334F6C42" w14:textId="77777777" w:rsidR="004103DA" w:rsidRPr="009C20E7" w:rsidRDefault="00496C6B" w:rsidP="00C052F9">
      <w:pPr>
        <w:pStyle w:val="VRQAbody"/>
        <w:rPr>
          <w:color w:val="53565A" w:themeColor="accent3"/>
        </w:rPr>
      </w:pPr>
      <w:r w:rsidRPr="009C20E7">
        <w:rPr>
          <w:color w:val="53565A" w:themeColor="accent3"/>
        </w:rPr>
        <w:t xml:space="preserve">Please follow the link </w:t>
      </w:r>
      <w:r w:rsidR="004103DA" w:rsidRPr="009C20E7">
        <w:rPr>
          <w:color w:val="53565A" w:themeColor="accent3"/>
        </w:rPr>
        <w:t xml:space="preserve">to </w:t>
      </w:r>
      <w:r w:rsidR="003B440E" w:rsidRPr="009C20E7">
        <w:rPr>
          <w:color w:val="53565A" w:themeColor="accent3"/>
        </w:rPr>
        <w:t xml:space="preserve">the </w:t>
      </w:r>
      <w:hyperlink r:id="rId14" w:history="1">
        <w:r w:rsidR="003B440E" w:rsidRPr="009C20E7">
          <w:rPr>
            <w:rStyle w:val="Hyperlink"/>
          </w:rPr>
          <w:t>VRQA State Register</w:t>
        </w:r>
      </w:hyperlink>
      <w:r w:rsidR="003B440E" w:rsidRPr="009C20E7">
        <w:rPr>
          <w:color w:val="53565A" w:themeColor="accent3"/>
        </w:rPr>
        <w:t xml:space="preserve"> </w:t>
      </w:r>
      <w:r w:rsidRPr="009C20E7">
        <w:rPr>
          <w:color w:val="53565A" w:themeColor="accent3"/>
        </w:rPr>
        <w:t xml:space="preserve">and check </w:t>
      </w:r>
      <w:r w:rsidR="004103DA" w:rsidRPr="009C20E7">
        <w:rPr>
          <w:color w:val="53565A" w:themeColor="accent3"/>
        </w:rPr>
        <w:t xml:space="preserve">that </w:t>
      </w:r>
      <w:r w:rsidR="005975BC" w:rsidRPr="009C20E7">
        <w:rPr>
          <w:color w:val="53565A" w:themeColor="accent3"/>
        </w:rPr>
        <w:t xml:space="preserve">the </w:t>
      </w:r>
      <w:r w:rsidR="003B440E" w:rsidRPr="009C20E7">
        <w:rPr>
          <w:color w:val="53565A" w:themeColor="accent3"/>
        </w:rPr>
        <w:t xml:space="preserve">details </w:t>
      </w:r>
      <w:r w:rsidR="004103DA" w:rsidRPr="009C20E7">
        <w:rPr>
          <w:color w:val="53565A" w:themeColor="accent3"/>
        </w:rPr>
        <w:t xml:space="preserve">for each of the areas below </w:t>
      </w:r>
      <w:r w:rsidR="003B440E" w:rsidRPr="009C20E7">
        <w:rPr>
          <w:color w:val="53565A" w:themeColor="accent3"/>
        </w:rPr>
        <w:t>are correct.</w:t>
      </w:r>
    </w:p>
    <w:p w14:paraId="08F8F254" w14:textId="10EDF834" w:rsidR="00E33F5F" w:rsidRPr="009C20E7" w:rsidRDefault="008A2AD2" w:rsidP="00C052F9">
      <w:pPr>
        <w:pStyle w:val="VRQAbody"/>
        <w:rPr>
          <w:color w:val="53565A" w:themeColor="accent3"/>
        </w:rPr>
      </w:pPr>
      <w:bookmarkStart w:id="1" w:name="_Hlk164076552"/>
      <w:r w:rsidRPr="009C20E7">
        <w:rPr>
          <w:color w:val="53565A" w:themeColor="accent3"/>
        </w:rPr>
        <w:t>If any details are incorrect, p</w:t>
      </w:r>
      <w:r w:rsidR="004103DA" w:rsidRPr="009C20E7">
        <w:rPr>
          <w:color w:val="53565A" w:themeColor="accent3"/>
        </w:rPr>
        <w:t xml:space="preserve">lease </w:t>
      </w:r>
      <w:r w:rsidR="00D6576E" w:rsidRPr="009C20E7">
        <w:rPr>
          <w:color w:val="53565A" w:themeColor="accent3"/>
        </w:rPr>
        <w:t>email</w:t>
      </w:r>
      <w:r w:rsidR="004103DA" w:rsidRPr="009C20E7">
        <w:rPr>
          <w:color w:val="53565A" w:themeColor="accent3"/>
        </w:rPr>
        <w:t xml:space="preserve"> </w:t>
      </w:r>
      <w:hyperlink r:id="rId15" w:history="1">
        <w:r w:rsidR="00E1194C" w:rsidRPr="009C20E7">
          <w:rPr>
            <w:rStyle w:val="Hyperlink"/>
          </w:rPr>
          <w:t>vrqa.schools@education.vic.gov.au</w:t>
        </w:r>
      </w:hyperlink>
      <w:r w:rsidR="00844986" w:rsidRPr="009C20E7">
        <w:rPr>
          <w:color w:val="53565A" w:themeColor="accent3"/>
        </w:rPr>
        <w:t xml:space="preserve"> </w:t>
      </w:r>
      <w:r w:rsidR="00750583" w:rsidRPr="009C20E7">
        <w:rPr>
          <w:color w:val="53565A" w:themeColor="accent3"/>
        </w:rPr>
        <w:t>with</w:t>
      </w:r>
      <w:r w:rsidR="00804099" w:rsidRPr="009C20E7">
        <w:rPr>
          <w:color w:val="53565A" w:themeColor="accent3"/>
        </w:rPr>
        <w:t xml:space="preserve"> the</w:t>
      </w:r>
      <w:r w:rsidR="00750583" w:rsidRPr="009C20E7">
        <w:rPr>
          <w:color w:val="53565A" w:themeColor="accent3"/>
        </w:rPr>
        <w:t xml:space="preserve"> updat</w:t>
      </w:r>
      <w:r w:rsidR="00804099" w:rsidRPr="009C20E7">
        <w:rPr>
          <w:color w:val="53565A" w:themeColor="accent3"/>
        </w:rPr>
        <w:t>ed information</w:t>
      </w:r>
      <w:r w:rsidR="00750583" w:rsidRPr="009C20E7">
        <w:rPr>
          <w:color w:val="53565A" w:themeColor="accent3"/>
        </w:rPr>
        <w:t>.</w:t>
      </w:r>
    </w:p>
    <w:bookmarkEnd w:id="1"/>
    <w:p w14:paraId="455E18DC" w14:textId="77777777" w:rsidR="00C76A23" w:rsidRPr="009C20E7" w:rsidRDefault="00C76A23" w:rsidP="00C76A23">
      <w:pPr>
        <w:pStyle w:val="VRQAbody"/>
        <w:rPr>
          <w:color w:val="53565A" w:themeColor="accent3"/>
        </w:rPr>
      </w:pPr>
    </w:p>
    <w:tbl>
      <w:tblPr>
        <w:tblStyle w:val="TableGrid"/>
        <w:tblW w:w="10348"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3828"/>
        <w:gridCol w:w="992"/>
        <w:gridCol w:w="709"/>
        <w:gridCol w:w="3827"/>
        <w:gridCol w:w="992"/>
      </w:tblGrid>
      <w:tr w:rsidR="00D91B30" w:rsidRPr="009C20E7" w14:paraId="189A0E15" w14:textId="77777777" w:rsidTr="005E3EF6">
        <w:trPr>
          <w:trHeight w:val="363"/>
        </w:trPr>
        <w:tc>
          <w:tcPr>
            <w:tcW w:w="3828" w:type="dxa"/>
            <w:tcBorders>
              <w:top w:val="nil"/>
              <w:bottom w:val="nil"/>
            </w:tcBorders>
            <w:shd w:val="clear" w:color="auto" w:fill="103D64" w:themeFill="text2"/>
            <w:vAlign w:val="center"/>
          </w:tcPr>
          <w:p w14:paraId="51752588" w14:textId="77777777" w:rsidR="00D91B30" w:rsidRPr="009C20E7" w:rsidRDefault="00D91B30" w:rsidP="00CE30AA">
            <w:pPr>
              <w:spacing w:after="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General information</w:t>
            </w:r>
          </w:p>
        </w:tc>
        <w:tc>
          <w:tcPr>
            <w:tcW w:w="992" w:type="dxa"/>
            <w:tcBorders>
              <w:top w:val="nil"/>
              <w:bottom w:val="nil"/>
              <w:right w:val="nil"/>
            </w:tcBorders>
            <w:shd w:val="clear" w:color="auto" w:fill="103D64" w:themeFill="text2"/>
            <w:vAlign w:val="center"/>
          </w:tcPr>
          <w:p w14:paraId="162DA1E8" w14:textId="77777777" w:rsidR="00D91B30" w:rsidRPr="009C20E7" w:rsidRDefault="00D91B30" w:rsidP="00CE30AA">
            <w:pPr>
              <w:spacing w:after="0" w:line="240" w:lineRule="auto"/>
              <w:jc w:val="center"/>
              <w:rPr>
                <w:rFonts w:ascii="Arial" w:hAnsi="Arial"/>
                <w:b/>
                <w:color w:val="FFFFFF" w:themeColor="background1"/>
                <w:sz w:val="18"/>
              </w:rPr>
            </w:pPr>
            <w:r w:rsidRPr="009C20E7">
              <w:rPr>
                <w:rFonts w:ascii="Arial" w:hAnsi="Arial" w:cs="Arial"/>
                <w:b/>
                <w:color w:val="FFFFFF" w:themeColor="background1"/>
                <w:sz w:val="18"/>
                <w:szCs w:val="18"/>
              </w:rPr>
              <w:t>Correct</w:t>
            </w:r>
          </w:p>
        </w:tc>
        <w:tc>
          <w:tcPr>
            <w:tcW w:w="709" w:type="dxa"/>
            <w:vMerge w:val="restart"/>
            <w:tcBorders>
              <w:top w:val="nil"/>
              <w:left w:val="nil"/>
              <w:right w:val="nil"/>
            </w:tcBorders>
            <w:vAlign w:val="center"/>
          </w:tcPr>
          <w:p w14:paraId="6FA91067" w14:textId="77777777" w:rsidR="00D91B30" w:rsidRPr="009C20E7" w:rsidRDefault="00D91B30" w:rsidP="00CE30AA">
            <w:pPr>
              <w:spacing w:after="0" w:line="240" w:lineRule="auto"/>
              <w:rPr>
                <w:rFonts w:ascii="Arial" w:hAnsi="Arial"/>
                <w:b/>
                <w:color w:val="FFFFFF" w:themeColor="background1"/>
                <w:sz w:val="18"/>
              </w:rPr>
            </w:pPr>
          </w:p>
        </w:tc>
        <w:tc>
          <w:tcPr>
            <w:tcW w:w="3827" w:type="dxa"/>
            <w:tcBorders>
              <w:top w:val="nil"/>
              <w:left w:val="nil"/>
              <w:bottom w:val="nil"/>
            </w:tcBorders>
            <w:shd w:val="clear" w:color="auto" w:fill="103D64" w:themeFill="text2"/>
            <w:vAlign w:val="center"/>
          </w:tcPr>
          <w:p w14:paraId="43E7386D" w14:textId="77777777" w:rsidR="00D91B30" w:rsidRPr="009C20E7" w:rsidRDefault="00D91B30" w:rsidP="00CE30AA">
            <w:pPr>
              <w:spacing w:after="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Campuses</w:t>
            </w:r>
          </w:p>
        </w:tc>
        <w:tc>
          <w:tcPr>
            <w:tcW w:w="992" w:type="dxa"/>
            <w:tcBorders>
              <w:top w:val="nil"/>
              <w:bottom w:val="nil"/>
            </w:tcBorders>
            <w:shd w:val="clear" w:color="auto" w:fill="103D64" w:themeFill="text2"/>
            <w:vAlign w:val="center"/>
          </w:tcPr>
          <w:p w14:paraId="186C94ED" w14:textId="77777777" w:rsidR="00D91B30" w:rsidRPr="009C20E7" w:rsidRDefault="00D91B30" w:rsidP="00915F96">
            <w:pPr>
              <w:spacing w:after="0" w:line="240" w:lineRule="auto"/>
              <w:ind w:right="-24"/>
              <w:jc w:val="center"/>
              <w:rPr>
                <w:rFonts w:ascii="Arial" w:hAnsi="Arial"/>
                <w:b/>
                <w:color w:val="FFFFFF" w:themeColor="background1"/>
                <w:sz w:val="18"/>
              </w:rPr>
            </w:pPr>
            <w:r w:rsidRPr="009C20E7">
              <w:rPr>
                <w:rFonts w:ascii="Arial" w:hAnsi="Arial" w:cs="Arial"/>
                <w:b/>
                <w:color w:val="FFFFFF" w:themeColor="background1"/>
                <w:sz w:val="18"/>
                <w:szCs w:val="18"/>
              </w:rPr>
              <w:t>Correct</w:t>
            </w:r>
          </w:p>
        </w:tc>
      </w:tr>
      <w:tr w:rsidR="00D91B30" w:rsidRPr="009C20E7" w14:paraId="47A86FC0" w14:textId="77777777" w:rsidTr="005E3EF6">
        <w:trPr>
          <w:trHeight w:val="363"/>
        </w:trPr>
        <w:tc>
          <w:tcPr>
            <w:tcW w:w="3828" w:type="dxa"/>
            <w:tcBorders>
              <w:top w:val="nil"/>
            </w:tcBorders>
            <w:vAlign w:val="center"/>
          </w:tcPr>
          <w:p w14:paraId="691B0821" w14:textId="77777777" w:rsidR="00D91B30" w:rsidRPr="009C20E7" w:rsidRDefault="00D91B30" w:rsidP="00C052F9">
            <w:pPr>
              <w:pStyle w:val="VRQABullet1"/>
              <w:rPr>
                <w:sz w:val="18"/>
              </w:rPr>
            </w:pPr>
            <w:r w:rsidRPr="009C20E7">
              <w:rPr>
                <w:sz w:val="18"/>
              </w:rPr>
              <w:t xml:space="preserve">Name </w:t>
            </w:r>
          </w:p>
        </w:tc>
        <w:sdt>
          <w:sdtPr>
            <w:rPr>
              <w:color w:val="53565A" w:themeColor="accent3"/>
              <w:sz w:val="18"/>
            </w:rPr>
            <w:id w:val="-735469377"/>
            <w14:checkbox>
              <w14:checked w14:val="0"/>
              <w14:checkedState w14:val="2612" w14:font="MS Gothic"/>
              <w14:uncheckedState w14:val="2610" w14:font="MS Gothic"/>
            </w14:checkbox>
          </w:sdtPr>
          <w:sdtEndPr/>
          <w:sdtContent>
            <w:tc>
              <w:tcPr>
                <w:tcW w:w="992" w:type="dxa"/>
                <w:tcBorders>
                  <w:top w:val="nil"/>
                  <w:right w:val="nil"/>
                </w:tcBorders>
                <w:vAlign w:val="center"/>
              </w:tcPr>
              <w:p w14:paraId="4D13C549" w14:textId="6FA3950D"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0A845F8F"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top w:val="nil"/>
              <w:left w:val="nil"/>
            </w:tcBorders>
            <w:vAlign w:val="center"/>
          </w:tcPr>
          <w:p w14:paraId="1352A2DB" w14:textId="77777777" w:rsidR="00D91B30" w:rsidRPr="009C20E7" w:rsidRDefault="00D91B30" w:rsidP="00CF2E2E">
            <w:pPr>
              <w:pStyle w:val="VRQAbody"/>
              <w:rPr>
                <w:sz w:val="18"/>
              </w:rPr>
            </w:pPr>
            <w:r w:rsidRPr="009C20E7">
              <w:rPr>
                <w:sz w:val="18"/>
              </w:rPr>
              <w:t>Correct number of campuses are listed</w:t>
            </w:r>
          </w:p>
        </w:tc>
        <w:sdt>
          <w:sdtPr>
            <w:rPr>
              <w:rFonts w:ascii="Arial" w:hAnsi="Arial" w:cs="Arial"/>
              <w:color w:val="53565A" w:themeColor="accent3"/>
              <w:sz w:val="18"/>
              <w:szCs w:val="18"/>
            </w:rPr>
            <w:id w:val="-1171018651"/>
            <w14:checkbox>
              <w14:checked w14:val="0"/>
              <w14:checkedState w14:val="2612" w14:font="MS Gothic"/>
              <w14:uncheckedState w14:val="2610" w14:font="MS Gothic"/>
            </w14:checkbox>
          </w:sdtPr>
          <w:sdtEndPr>
            <w:rPr>
              <w:rFonts w:cs="Times New Roman"/>
              <w:szCs w:val="22"/>
            </w:rPr>
          </w:sdtEndPr>
          <w:sdtContent>
            <w:tc>
              <w:tcPr>
                <w:tcW w:w="992" w:type="dxa"/>
                <w:tcBorders>
                  <w:top w:val="nil"/>
                </w:tcBorders>
                <w:vAlign w:val="center"/>
              </w:tcPr>
              <w:p w14:paraId="643E5DFC" w14:textId="4BEC8990" w:rsidR="00D91B30" w:rsidRPr="009C20E7" w:rsidRDefault="00D91B30" w:rsidP="00C7535B">
                <w:pPr>
                  <w:spacing w:after="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r>
      <w:tr w:rsidR="00D91B30" w:rsidRPr="009C20E7" w14:paraId="2D064B39" w14:textId="77777777" w:rsidTr="005E3EF6">
        <w:trPr>
          <w:trHeight w:val="363"/>
        </w:trPr>
        <w:tc>
          <w:tcPr>
            <w:tcW w:w="3828" w:type="dxa"/>
            <w:vAlign w:val="center"/>
          </w:tcPr>
          <w:p w14:paraId="23D40579" w14:textId="77777777" w:rsidR="00D91B30" w:rsidRPr="009C20E7" w:rsidRDefault="00D91B30" w:rsidP="00C052F9">
            <w:pPr>
              <w:pStyle w:val="VRQABullet1"/>
              <w:rPr>
                <w:sz w:val="18"/>
              </w:rPr>
            </w:pPr>
            <w:r w:rsidRPr="009C20E7">
              <w:rPr>
                <w:sz w:val="18"/>
              </w:rPr>
              <w:t>Trading name</w:t>
            </w:r>
          </w:p>
        </w:tc>
        <w:sdt>
          <w:sdtPr>
            <w:rPr>
              <w:color w:val="53565A" w:themeColor="accent3"/>
              <w:sz w:val="18"/>
            </w:rPr>
            <w:id w:val="1460993826"/>
            <w14:checkbox>
              <w14:checked w14:val="0"/>
              <w14:checkedState w14:val="2612" w14:font="MS Gothic"/>
              <w14:uncheckedState w14:val="2610" w14:font="MS Gothic"/>
            </w14:checkbox>
          </w:sdtPr>
          <w:sdtEndPr/>
          <w:sdtContent>
            <w:tc>
              <w:tcPr>
                <w:tcW w:w="992" w:type="dxa"/>
                <w:tcBorders>
                  <w:right w:val="nil"/>
                </w:tcBorders>
                <w:vAlign w:val="center"/>
              </w:tcPr>
              <w:p w14:paraId="17E2BBF1" w14:textId="32F85692"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7050BCE0"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left w:val="nil"/>
            </w:tcBorders>
            <w:vAlign w:val="center"/>
          </w:tcPr>
          <w:p w14:paraId="646AE3A5" w14:textId="77777777" w:rsidR="00D91B30" w:rsidRPr="009C20E7" w:rsidRDefault="00D91B30" w:rsidP="00CF2E2E">
            <w:pPr>
              <w:pStyle w:val="VRQAbody"/>
              <w:rPr>
                <w:sz w:val="18"/>
              </w:rPr>
            </w:pPr>
            <w:r w:rsidRPr="009C20E7">
              <w:rPr>
                <w:sz w:val="18"/>
              </w:rPr>
              <w:t>Details for each campus</w:t>
            </w:r>
          </w:p>
        </w:tc>
        <w:sdt>
          <w:sdtPr>
            <w:rPr>
              <w:rFonts w:ascii="Arial" w:hAnsi="Arial" w:cs="Arial"/>
              <w:color w:val="53565A" w:themeColor="accent3"/>
              <w:sz w:val="18"/>
              <w:szCs w:val="18"/>
            </w:rPr>
            <w:id w:val="128749562"/>
            <w14:checkbox>
              <w14:checked w14:val="0"/>
              <w14:checkedState w14:val="2612" w14:font="MS Gothic"/>
              <w14:uncheckedState w14:val="2610" w14:font="MS Gothic"/>
            </w14:checkbox>
          </w:sdtPr>
          <w:sdtEndPr>
            <w:rPr>
              <w:rFonts w:cs="Times New Roman"/>
              <w:szCs w:val="22"/>
            </w:rPr>
          </w:sdtEndPr>
          <w:sdtContent>
            <w:tc>
              <w:tcPr>
                <w:tcW w:w="992" w:type="dxa"/>
                <w:vAlign w:val="center"/>
              </w:tcPr>
              <w:p w14:paraId="73AC1DF6" w14:textId="68025978" w:rsidR="00D91B30" w:rsidRPr="009C20E7" w:rsidRDefault="00D91B30" w:rsidP="00C7535B">
                <w:pPr>
                  <w:spacing w:after="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r>
      <w:tr w:rsidR="00D91B30" w:rsidRPr="009C20E7" w14:paraId="7ADA39F0" w14:textId="77777777" w:rsidTr="005E3EF6">
        <w:trPr>
          <w:trHeight w:val="363"/>
        </w:trPr>
        <w:tc>
          <w:tcPr>
            <w:tcW w:w="3828" w:type="dxa"/>
            <w:vAlign w:val="center"/>
          </w:tcPr>
          <w:p w14:paraId="65809010" w14:textId="77777777" w:rsidR="00D91B30" w:rsidRPr="009C20E7" w:rsidRDefault="00D91B30" w:rsidP="00C052F9">
            <w:pPr>
              <w:pStyle w:val="VRQABullet1"/>
              <w:rPr>
                <w:sz w:val="18"/>
              </w:rPr>
            </w:pPr>
            <w:r w:rsidRPr="009C20E7">
              <w:rPr>
                <w:sz w:val="18"/>
              </w:rPr>
              <w:t>Number of campuses</w:t>
            </w:r>
          </w:p>
        </w:tc>
        <w:sdt>
          <w:sdtPr>
            <w:rPr>
              <w:color w:val="53565A" w:themeColor="accent3"/>
              <w:sz w:val="18"/>
            </w:rPr>
            <w:id w:val="703903726"/>
            <w14:checkbox>
              <w14:checked w14:val="0"/>
              <w14:checkedState w14:val="2612" w14:font="MS Gothic"/>
              <w14:uncheckedState w14:val="2610" w14:font="MS Gothic"/>
            </w14:checkbox>
          </w:sdtPr>
          <w:sdtEndPr/>
          <w:sdtContent>
            <w:tc>
              <w:tcPr>
                <w:tcW w:w="992" w:type="dxa"/>
                <w:tcBorders>
                  <w:right w:val="nil"/>
                </w:tcBorders>
                <w:vAlign w:val="center"/>
              </w:tcPr>
              <w:p w14:paraId="1023A529" w14:textId="0C10AF7A"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4283C639"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left w:val="nil"/>
              <w:bottom w:val="nil"/>
            </w:tcBorders>
            <w:vAlign w:val="center"/>
          </w:tcPr>
          <w:p w14:paraId="5458589D" w14:textId="77777777" w:rsidR="00D91B30" w:rsidRPr="009C20E7" w:rsidRDefault="00D91B30" w:rsidP="00CF2E2E">
            <w:pPr>
              <w:pStyle w:val="VRQAbody"/>
              <w:rPr>
                <w:sz w:val="18"/>
              </w:rPr>
            </w:pPr>
            <w:r w:rsidRPr="009C20E7">
              <w:rPr>
                <w:sz w:val="18"/>
              </w:rPr>
              <w:t>Registered to provide</w:t>
            </w:r>
          </w:p>
        </w:tc>
        <w:sdt>
          <w:sdtPr>
            <w:rPr>
              <w:rFonts w:ascii="Arial" w:hAnsi="Arial" w:cs="Arial"/>
              <w:color w:val="53565A" w:themeColor="accent3"/>
              <w:sz w:val="18"/>
              <w:szCs w:val="18"/>
            </w:rPr>
            <w:id w:val="-640729679"/>
            <w14:checkbox>
              <w14:checked w14:val="0"/>
              <w14:checkedState w14:val="2612" w14:font="MS Gothic"/>
              <w14:uncheckedState w14:val="2610" w14:font="MS Gothic"/>
            </w14:checkbox>
          </w:sdtPr>
          <w:sdtEndPr>
            <w:rPr>
              <w:rFonts w:cs="Times New Roman"/>
              <w:szCs w:val="22"/>
            </w:rPr>
          </w:sdtEndPr>
          <w:sdtContent>
            <w:tc>
              <w:tcPr>
                <w:tcW w:w="992" w:type="dxa"/>
                <w:tcBorders>
                  <w:bottom w:val="nil"/>
                </w:tcBorders>
                <w:vAlign w:val="center"/>
              </w:tcPr>
              <w:p w14:paraId="5C4C6C0E" w14:textId="0FBA94AB" w:rsidR="00D91B30" w:rsidRPr="009C20E7" w:rsidRDefault="00D91B30" w:rsidP="00C7535B">
                <w:pPr>
                  <w:spacing w:after="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r>
      <w:tr w:rsidR="00D91B30" w:rsidRPr="009C20E7" w14:paraId="61EE5B9D" w14:textId="77777777" w:rsidTr="005E3EF6">
        <w:trPr>
          <w:trHeight w:val="363"/>
        </w:trPr>
        <w:tc>
          <w:tcPr>
            <w:tcW w:w="3828" w:type="dxa"/>
            <w:vAlign w:val="center"/>
          </w:tcPr>
          <w:p w14:paraId="20ED98C3" w14:textId="77777777" w:rsidR="00D91B30" w:rsidRPr="009C20E7" w:rsidRDefault="00D91B30" w:rsidP="00C052F9">
            <w:pPr>
              <w:pStyle w:val="VRQABullet1"/>
              <w:rPr>
                <w:sz w:val="18"/>
              </w:rPr>
            </w:pPr>
            <w:r w:rsidRPr="009C20E7">
              <w:rPr>
                <w:sz w:val="18"/>
              </w:rPr>
              <w:t>Main campus name</w:t>
            </w:r>
          </w:p>
        </w:tc>
        <w:sdt>
          <w:sdtPr>
            <w:rPr>
              <w:color w:val="53565A" w:themeColor="accent3"/>
              <w:sz w:val="18"/>
            </w:rPr>
            <w:id w:val="-1869667466"/>
            <w14:checkbox>
              <w14:checked w14:val="0"/>
              <w14:checkedState w14:val="2612" w14:font="MS Gothic"/>
              <w14:uncheckedState w14:val="2610" w14:font="MS Gothic"/>
            </w14:checkbox>
          </w:sdtPr>
          <w:sdtEndPr/>
          <w:sdtContent>
            <w:tc>
              <w:tcPr>
                <w:tcW w:w="992" w:type="dxa"/>
                <w:tcBorders>
                  <w:right w:val="nil"/>
                </w:tcBorders>
                <w:vAlign w:val="center"/>
              </w:tcPr>
              <w:p w14:paraId="560A2BF5" w14:textId="6F7DABD1"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5F453BE8"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top w:val="nil"/>
              <w:left w:val="nil"/>
              <w:bottom w:val="nil"/>
              <w:right w:val="nil"/>
            </w:tcBorders>
            <w:shd w:val="clear" w:color="auto" w:fill="103D64" w:themeFill="text2"/>
            <w:vAlign w:val="center"/>
          </w:tcPr>
          <w:p w14:paraId="7E180E51" w14:textId="77777777" w:rsidR="00D91B30" w:rsidRPr="009C20E7" w:rsidRDefault="00D91B30" w:rsidP="00CE30AA">
            <w:pPr>
              <w:spacing w:after="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School education</w:t>
            </w:r>
          </w:p>
        </w:tc>
        <w:tc>
          <w:tcPr>
            <w:tcW w:w="992" w:type="dxa"/>
            <w:tcBorders>
              <w:top w:val="nil"/>
              <w:left w:val="nil"/>
              <w:bottom w:val="nil"/>
            </w:tcBorders>
            <w:shd w:val="clear" w:color="auto" w:fill="103D64" w:themeFill="text2"/>
            <w:vAlign w:val="center"/>
          </w:tcPr>
          <w:p w14:paraId="7BEA2DDC" w14:textId="77777777" w:rsidR="00D91B30" w:rsidRPr="009C20E7" w:rsidRDefault="00D91B30" w:rsidP="00C7535B">
            <w:pPr>
              <w:spacing w:after="0" w:line="240" w:lineRule="auto"/>
              <w:jc w:val="center"/>
              <w:rPr>
                <w:rFonts w:ascii="Arial" w:hAnsi="Arial" w:cs="Arial"/>
                <w:color w:val="FFFFFF" w:themeColor="background1"/>
                <w:sz w:val="18"/>
                <w:szCs w:val="18"/>
              </w:rPr>
            </w:pPr>
          </w:p>
        </w:tc>
      </w:tr>
      <w:tr w:rsidR="00D91B30" w:rsidRPr="009C20E7" w14:paraId="1B624CE7" w14:textId="77777777" w:rsidTr="005E3EF6">
        <w:trPr>
          <w:trHeight w:val="363"/>
        </w:trPr>
        <w:tc>
          <w:tcPr>
            <w:tcW w:w="3828" w:type="dxa"/>
            <w:vAlign w:val="center"/>
          </w:tcPr>
          <w:p w14:paraId="103D7845" w14:textId="77777777" w:rsidR="00D91B30" w:rsidRPr="009C20E7" w:rsidRDefault="00D91B30" w:rsidP="004829ED">
            <w:pPr>
              <w:pStyle w:val="VRQABullet1"/>
              <w:rPr>
                <w:sz w:val="18"/>
              </w:rPr>
            </w:pPr>
            <w:r w:rsidRPr="009C20E7">
              <w:rPr>
                <w:sz w:val="18"/>
              </w:rPr>
              <w:t>Campus type</w:t>
            </w:r>
          </w:p>
        </w:tc>
        <w:sdt>
          <w:sdtPr>
            <w:rPr>
              <w:color w:val="53565A" w:themeColor="accent3"/>
              <w:sz w:val="18"/>
            </w:rPr>
            <w:id w:val="-1508205084"/>
            <w14:checkbox>
              <w14:checked w14:val="0"/>
              <w14:checkedState w14:val="2612" w14:font="MS Gothic"/>
              <w14:uncheckedState w14:val="2610" w14:font="MS Gothic"/>
            </w14:checkbox>
          </w:sdtPr>
          <w:sdtEndPr/>
          <w:sdtContent>
            <w:tc>
              <w:tcPr>
                <w:tcW w:w="992" w:type="dxa"/>
                <w:tcBorders>
                  <w:right w:val="nil"/>
                </w:tcBorders>
                <w:vAlign w:val="center"/>
              </w:tcPr>
              <w:p w14:paraId="213BA791" w14:textId="10D1960C"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08981782"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top w:val="nil"/>
              <w:left w:val="nil"/>
            </w:tcBorders>
            <w:vAlign w:val="center"/>
          </w:tcPr>
          <w:p w14:paraId="4DCA81AF" w14:textId="77777777" w:rsidR="00D91B30" w:rsidRPr="009C20E7" w:rsidRDefault="00D91B30" w:rsidP="00CF2E2E">
            <w:pPr>
              <w:pStyle w:val="VRQAbody"/>
              <w:rPr>
                <w:sz w:val="18"/>
              </w:rPr>
            </w:pPr>
            <w:r w:rsidRPr="009C20E7">
              <w:rPr>
                <w:sz w:val="18"/>
              </w:rPr>
              <w:t>Type of school</w:t>
            </w:r>
          </w:p>
        </w:tc>
        <w:sdt>
          <w:sdtPr>
            <w:rPr>
              <w:rFonts w:ascii="Arial" w:hAnsi="Arial" w:cs="Arial"/>
              <w:color w:val="53565A" w:themeColor="accent3"/>
              <w:sz w:val="18"/>
              <w:szCs w:val="18"/>
            </w:rPr>
            <w:id w:val="138770610"/>
            <w14:checkbox>
              <w14:checked w14:val="0"/>
              <w14:checkedState w14:val="2612" w14:font="MS Gothic"/>
              <w14:uncheckedState w14:val="2610" w14:font="MS Gothic"/>
            </w14:checkbox>
          </w:sdtPr>
          <w:sdtEndPr>
            <w:rPr>
              <w:rFonts w:cs="Times New Roman"/>
              <w:szCs w:val="22"/>
            </w:rPr>
          </w:sdtEndPr>
          <w:sdtContent>
            <w:tc>
              <w:tcPr>
                <w:tcW w:w="992" w:type="dxa"/>
                <w:tcBorders>
                  <w:top w:val="nil"/>
                </w:tcBorders>
                <w:vAlign w:val="center"/>
              </w:tcPr>
              <w:p w14:paraId="6CDDFDE6" w14:textId="24A1C548" w:rsidR="00D91B30" w:rsidRPr="009C20E7" w:rsidRDefault="00D91B30" w:rsidP="00C7535B">
                <w:pPr>
                  <w:spacing w:after="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r>
      <w:tr w:rsidR="00D91B30" w:rsidRPr="009C20E7" w14:paraId="4C27B812" w14:textId="77777777" w:rsidTr="005E3EF6">
        <w:trPr>
          <w:trHeight w:val="363"/>
        </w:trPr>
        <w:tc>
          <w:tcPr>
            <w:tcW w:w="3828" w:type="dxa"/>
            <w:vAlign w:val="center"/>
          </w:tcPr>
          <w:p w14:paraId="252D0692" w14:textId="77777777" w:rsidR="00D91B30" w:rsidRPr="009C20E7" w:rsidRDefault="00D91B30" w:rsidP="004829ED">
            <w:pPr>
              <w:pStyle w:val="VRQABullet1"/>
              <w:rPr>
                <w:sz w:val="18"/>
              </w:rPr>
            </w:pPr>
            <w:r w:rsidRPr="009C20E7">
              <w:rPr>
                <w:sz w:val="18"/>
              </w:rPr>
              <w:t>ABN</w:t>
            </w:r>
          </w:p>
        </w:tc>
        <w:sdt>
          <w:sdtPr>
            <w:rPr>
              <w:color w:val="53565A" w:themeColor="accent3"/>
              <w:sz w:val="18"/>
            </w:rPr>
            <w:id w:val="-1945757425"/>
            <w14:checkbox>
              <w14:checked w14:val="0"/>
              <w14:checkedState w14:val="2612" w14:font="MS Gothic"/>
              <w14:uncheckedState w14:val="2610" w14:font="MS Gothic"/>
            </w14:checkbox>
          </w:sdtPr>
          <w:sdtEndPr/>
          <w:sdtContent>
            <w:tc>
              <w:tcPr>
                <w:tcW w:w="992" w:type="dxa"/>
                <w:tcBorders>
                  <w:right w:val="nil"/>
                </w:tcBorders>
                <w:vAlign w:val="center"/>
              </w:tcPr>
              <w:p w14:paraId="4B61E1E9" w14:textId="768C53FD"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05247D71"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left w:val="nil"/>
            </w:tcBorders>
            <w:vAlign w:val="center"/>
          </w:tcPr>
          <w:p w14:paraId="63ED0AB3" w14:textId="77777777" w:rsidR="00D91B30" w:rsidRPr="009C20E7" w:rsidRDefault="00D91B30" w:rsidP="00CF2E2E">
            <w:pPr>
              <w:pStyle w:val="VRQAbody"/>
              <w:rPr>
                <w:sz w:val="18"/>
              </w:rPr>
            </w:pPr>
            <w:r w:rsidRPr="009C20E7">
              <w:rPr>
                <w:sz w:val="18"/>
              </w:rPr>
              <w:t>Single sex or co-educational</w:t>
            </w:r>
          </w:p>
        </w:tc>
        <w:sdt>
          <w:sdtPr>
            <w:rPr>
              <w:rFonts w:ascii="Arial" w:hAnsi="Arial" w:cs="Arial"/>
              <w:color w:val="53565A" w:themeColor="accent3"/>
              <w:sz w:val="18"/>
              <w:szCs w:val="18"/>
            </w:rPr>
            <w:id w:val="-1377616427"/>
            <w14:checkbox>
              <w14:checked w14:val="0"/>
              <w14:checkedState w14:val="2612" w14:font="MS Gothic"/>
              <w14:uncheckedState w14:val="2610" w14:font="MS Gothic"/>
            </w14:checkbox>
          </w:sdtPr>
          <w:sdtEndPr>
            <w:rPr>
              <w:rFonts w:cs="Times New Roman"/>
              <w:szCs w:val="22"/>
            </w:rPr>
          </w:sdtEndPr>
          <w:sdtContent>
            <w:tc>
              <w:tcPr>
                <w:tcW w:w="992" w:type="dxa"/>
                <w:vAlign w:val="center"/>
              </w:tcPr>
              <w:p w14:paraId="17C06D24" w14:textId="304BDA3F" w:rsidR="00D91B30" w:rsidRPr="009C20E7" w:rsidRDefault="00D91B30" w:rsidP="00C7535B">
                <w:pPr>
                  <w:spacing w:after="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r>
      <w:tr w:rsidR="00D91B30" w:rsidRPr="009C20E7" w14:paraId="16CFCC4B" w14:textId="77777777" w:rsidTr="005E3EF6">
        <w:trPr>
          <w:trHeight w:val="363"/>
        </w:trPr>
        <w:tc>
          <w:tcPr>
            <w:tcW w:w="3828" w:type="dxa"/>
            <w:vAlign w:val="center"/>
          </w:tcPr>
          <w:p w14:paraId="2ACD7B02" w14:textId="77777777" w:rsidR="00D91B30" w:rsidRPr="009C20E7" w:rsidRDefault="00D91B30" w:rsidP="004829ED">
            <w:pPr>
              <w:pStyle w:val="VRQABullet1"/>
              <w:rPr>
                <w:sz w:val="18"/>
              </w:rPr>
            </w:pPr>
            <w:r w:rsidRPr="009C20E7">
              <w:rPr>
                <w:sz w:val="18"/>
              </w:rPr>
              <w:t>Organisation type</w:t>
            </w:r>
          </w:p>
        </w:tc>
        <w:sdt>
          <w:sdtPr>
            <w:rPr>
              <w:color w:val="53565A" w:themeColor="accent3"/>
              <w:sz w:val="18"/>
            </w:rPr>
            <w:id w:val="-1318024434"/>
            <w14:checkbox>
              <w14:checked w14:val="0"/>
              <w14:checkedState w14:val="2612" w14:font="MS Gothic"/>
              <w14:uncheckedState w14:val="2610" w14:font="MS Gothic"/>
            </w14:checkbox>
          </w:sdtPr>
          <w:sdtEndPr/>
          <w:sdtContent>
            <w:tc>
              <w:tcPr>
                <w:tcW w:w="992" w:type="dxa"/>
                <w:tcBorders>
                  <w:right w:val="nil"/>
                </w:tcBorders>
                <w:vAlign w:val="center"/>
              </w:tcPr>
              <w:p w14:paraId="27F4C7DB" w14:textId="5E844D05"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74A3E503"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left w:val="nil"/>
            </w:tcBorders>
            <w:vAlign w:val="center"/>
          </w:tcPr>
          <w:p w14:paraId="4E9596BB" w14:textId="77777777" w:rsidR="00D91B30" w:rsidRPr="009C20E7" w:rsidRDefault="00D91B30" w:rsidP="00CF2E2E">
            <w:pPr>
              <w:pStyle w:val="VRQAbody"/>
              <w:rPr>
                <w:sz w:val="18"/>
              </w:rPr>
            </w:pPr>
            <w:r w:rsidRPr="009C20E7">
              <w:rPr>
                <w:sz w:val="18"/>
              </w:rPr>
              <w:t>Denomination</w:t>
            </w:r>
          </w:p>
        </w:tc>
        <w:sdt>
          <w:sdtPr>
            <w:rPr>
              <w:rFonts w:ascii="Arial" w:hAnsi="Arial" w:cs="Arial"/>
              <w:color w:val="53565A" w:themeColor="accent3"/>
              <w:sz w:val="18"/>
              <w:szCs w:val="18"/>
            </w:rPr>
            <w:id w:val="2036919011"/>
            <w14:checkbox>
              <w14:checked w14:val="0"/>
              <w14:checkedState w14:val="2612" w14:font="MS Gothic"/>
              <w14:uncheckedState w14:val="2610" w14:font="MS Gothic"/>
            </w14:checkbox>
          </w:sdtPr>
          <w:sdtEndPr>
            <w:rPr>
              <w:rFonts w:cs="Times New Roman"/>
              <w:szCs w:val="22"/>
            </w:rPr>
          </w:sdtEndPr>
          <w:sdtContent>
            <w:tc>
              <w:tcPr>
                <w:tcW w:w="992" w:type="dxa"/>
                <w:vAlign w:val="center"/>
              </w:tcPr>
              <w:p w14:paraId="5BC45A79" w14:textId="14582920" w:rsidR="00D91B30" w:rsidRPr="009C20E7" w:rsidRDefault="00D91B30" w:rsidP="00C7535B">
                <w:pPr>
                  <w:spacing w:after="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r>
      <w:tr w:rsidR="00D91B30" w:rsidRPr="009C20E7" w14:paraId="2C4A4008" w14:textId="77777777" w:rsidTr="005E3EF6">
        <w:trPr>
          <w:trHeight w:val="363"/>
        </w:trPr>
        <w:tc>
          <w:tcPr>
            <w:tcW w:w="3828" w:type="dxa"/>
            <w:vAlign w:val="center"/>
          </w:tcPr>
          <w:p w14:paraId="3CDD2825" w14:textId="77777777" w:rsidR="00D91B30" w:rsidRPr="009C20E7" w:rsidRDefault="00D91B30" w:rsidP="004829ED">
            <w:pPr>
              <w:pStyle w:val="VRQABullet1"/>
              <w:rPr>
                <w:sz w:val="18"/>
              </w:rPr>
            </w:pPr>
            <w:r w:rsidRPr="009C20E7">
              <w:rPr>
                <w:sz w:val="18"/>
              </w:rPr>
              <w:t>Address (main campus)</w:t>
            </w:r>
          </w:p>
        </w:tc>
        <w:sdt>
          <w:sdtPr>
            <w:rPr>
              <w:color w:val="53565A" w:themeColor="accent3"/>
              <w:sz w:val="18"/>
            </w:rPr>
            <w:id w:val="30534665"/>
            <w14:checkbox>
              <w14:checked w14:val="0"/>
              <w14:checkedState w14:val="2612" w14:font="MS Gothic"/>
              <w14:uncheckedState w14:val="2610" w14:font="MS Gothic"/>
            </w14:checkbox>
          </w:sdtPr>
          <w:sdtEndPr/>
          <w:sdtContent>
            <w:tc>
              <w:tcPr>
                <w:tcW w:w="992" w:type="dxa"/>
                <w:tcBorders>
                  <w:right w:val="nil"/>
                </w:tcBorders>
                <w:vAlign w:val="center"/>
              </w:tcPr>
              <w:p w14:paraId="0B59F78D" w14:textId="766173F5"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157A831D"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left w:val="nil"/>
              <w:bottom w:val="nil"/>
            </w:tcBorders>
            <w:vAlign w:val="center"/>
          </w:tcPr>
          <w:p w14:paraId="1804AD6E" w14:textId="2F00BC98" w:rsidR="00D91B30" w:rsidRPr="009C20E7" w:rsidRDefault="00D91B30" w:rsidP="00CF2E2E">
            <w:pPr>
              <w:pStyle w:val="VRQAbody"/>
              <w:rPr>
                <w:sz w:val="18"/>
              </w:rPr>
            </w:pPr>
            <w:r w:rsidRPr="009C20E7">
              <w:rPr>
                <w:sz w:val="18"/>
              </w:rPr>
              <w:t>Year levels taught</w:t>
            </w:r>
          </w:p>
        </w:tc>
        <w:sdt>
          <w:sdtPr>
            <w:rPr>
              <w:rFonts w:ascii="Arial" w:hAnsi="Arial" w:cs="Arial"/>
              <w:color w:val="53565A" w:themeColor="accent3"/>
              <w:sz w:val="18"/>
              <w:szCs w:val="18"/>
            </w:rPr>
            <w:id w:val="-398746368"/>
            <w14:checkbox>
              <w14:checked w14:val="0"/>
              <w14:checkedState w14:val="2612" w14:font="MS Gothic"/>
              <w14:uncheckedState w14:val="2610" w14:font="MS Gothic"/>
            </w14:checkbox>
          </w:sdtPr>
          <w:sdtEndPr>
            <w:rPr>
              <w:rFonts w:cs="Times New Roman"/>
              <w:szCs w:val="22"/>
            </w:rPr>
          </w:sdtEndPr>
          <w:sdtContent>
            <w:tc>
              <w:tcPr>
                <w:tcW w:w="992" w:type="dxa"/>
                <w:tcBorders>
                  <w:bottom w:val="nil"/>
                </w:tcBorders>
                <w:vAlign w:val="center"/>
              </w:tcPr>
              <w:p w14:paraId="067E09CA" w14:textId="0D5912DD" w:rsidR="00D91B30" w:rsidRPr="009C20E7" w:rsidRDefault="00D91B30" w:rsidP="00C7535B">
                <w:pPr>
                  <w:spacing w:after="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r>
      <w:tr w:rsidR="00D91B30" w:rsidRPr="009C20E7" w14:paraId="35FB9736" w14:textId="77777777" w:rsidTr="005E3EF6">
        <w:trPr>
          <w:trHeight w:val="363"/>
        </w:trPr>
        <w:tc>
          <w:tcPr>
            <w:tcW w:w="3828" w:type="dxa"/>
            <w:vAlign w:val="center"/>
          </w:tcPr>
          <w:p w14:paraId="37874ED8" w14:textId="77777777" w:rsidR="00D91B30" w:rsidRPr="009C20E7" w:rsidRDefault="00D91B30" w:rsidP="004829ED">
            <w:pPr>
              <w:pStyle w:val="VRQABullet1"/>
              <w:rPr>
                <w:sz w:val="18"/>
              </w:rPr>
            </w:pPr>
            <w:r w:rsidRPr="009C20E7">
              <w:rPr>
                <w:sz w:val="18"/>
              </w:rPr>
              <w:t>Phone</w:t>
            </w:r>
          </w:p>
        </w:tc>
        <w:sdt>
          <w:sdtPr>
            <w:rPr>
              <w:color w:val="53565A" w:themeColor="accent3"/>
              <w:sz w:val="18"/>
            </w:rPr>
            <w:id w:val="2024121583"/>
            <w14:checkbox>
              <w14:checked w14:val="0"/>
              <w14:checkedState w14:val="2612" w14:font="MS Gothic"/>
              <w14:uncheckedState w14:val="2610" w14:font="MS Gothic"/>
            </w14:checkbox>
          </w:sdtPr>
          <w:sdtEndPr/>
          <w:sdtContent>
            <w:tc>
              <w:tcPr>
                <w:tcW w:w="992" w:type="dxa"/>
                <w:tcBorders>
                  <w:right w:val="nil"/>
                </w:tcBorders>
                <w:vAlign w:val="center"/>
              </w:tcPr>
              <w:p w14:paraId="5CE88970" w14:textId="6B0AE298"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5FED66C7"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top w:val="nil"/>
              <w:left w:val="nil"/>
              <w:bottom w:val="nil"/>
              <w:right w:val="nil"/>
            </w:tcBorders>
            <w:shd w:val="clear" w:color="auto" w:fill="103D64" w:themeFill="text2"/>
            <w:vAlign w:val="center"/>
          </w:tcPr>
          <w:p w14:paraId="318CB902" w14:textId="217820DD" w:rsidR="00D91B30" w:rsidRPr="009C20E7" w:rsidRDefault="00D91B30" w:rsidP="00CF2E2E">
            <w:pPr>
              <w:pStyle w:val="VRQAbody"/>
              <w:rPr>
                <w:sz w:val="18"/>
              </w:rPr>
            </w:pPr>
            <w:r w:rsidRPr="009C20E7">
              <w:rPr>
                <w:b/>
                <w:color w:val="FFFFFF" w:themeColor="background1"/>
                <w:sz w:val="18"/>
              </w:rPr>
              <w:t>Senior secondary</w:t>
            </w:r>
            <w:r w:rsidR="00EA0851" w:rsidRPr="009C20E7">
              <w:rPr>
                <w:b/>
                <w:color w:val="FFFFFF" w:themeColor="background1"/>
                <w:sz w:val="18"/>
              </w:rPr>
              <w:t>/foundation secondary</w:t>
            </w:r>
          </w:p>
        </w:tc>
        <w:tc>
          <w:tcPr>
            <w:tcW w:w="992" w:type="dxa"/>
            <w:tcBorders>
              <w:top w:val="nil"/>
              <w:left w:val="nil"/>
              <w:bottom w:val="nil"/>
            </w:tcBorders>
            <w:shd w:val="clear" w:color="auto" w:fill="103D64" w:themeFill="text2"/>
            <w:vAlign w:val="center"/>
          </w:tcPr>
          <w:p w14:paraId="7EA25DF6" w14:textId="6141734E" w:rsidR="00D91B30" w:rsidRPr="009C20E7" w:rsidRDefault="00D91B30" w:rsidP="00C7535B">
            <w:pPr>
              <w:spacing w:after="0" w:line="240" w:lineRule="auto"/>
              <w:jc w:val="center"/>
              <w:rPr>
                <w:rFonts w:ascii="Arial" w:hAnsi="Arial" w:cs="Arial"/>
                <w:color w:val="53565A" w:themeColor="accent3"/>
                <w:sz w:val="18"/>
                <w:szCs w:val="18"/>
              </w:rPr>
            </w:pPr>
          </w:p>
        </w:tc>
      </w:tr>
      <w:tr w:rsidR="00D91B30" w:rsidRPr="009C20E7" w14:paraId="4BC592BA" w14:textId="77777777" w:rsidTr="005E3EF6">
        <w:trPr>
          <w:trHeight w:val="363"/>
        </w:trPr>
        <w:tc>
          <w:tcPr>
            <w:tcW w:w="3828" w:type="dxa"/>
            <w:vAlign w:val="center"/>
          </w:tcPr>
          <w:p w14:paraId="0FE4BB60" w14:textId="77777777" w:rsidR="00D91B30" w:rsidRPr="009C20E7" w:rsidRDefault="00D91B30" w:rsidP="004829ED">
            <w:pPr>
              <w:pStyle w:val="VRQABullet1"/>
              <w:rPr>
                <w:sz w:val="18"/>
              </w:rPr>
            </w:pPr>
            <w:r w:rsidRPr="009C20E7">
              <w:rPr>
                <w:sz w:val="18"/>
              </w:rPr>
              <w:t>Email</w:t>
            </w:r>
          </w:p>
        </w:tc>
        <w:sdt>
          <w:sdtPr>
            <w:rPr>
              <w:color w:val="53565A" w:themeColor="accent3"/>
              <w:sz w:val="18"/>
            </w:rPr>
            <w:id w:val="-1064871351"/>
            <w14:checkbox>
              <w14:checked w14:val="0"/>
              <w14:checkedState w14:val="2612" w14:font="MS Gothic"/>
              <w14:uncheckedState w14:val="2610" w14:font="MS Gothic"/>
            </w14:checkbox>
          </w:sdtPr>
          <w:sdtEndPr/>
          <w:sdtContent>
            <w:tc>
              <w:tcPr>
                <w:tcW w:w="992" w:type="dxa"/>
                <w:tcBorders>
                  <w:right w:val="nil"/>
                </w:tcBorders>
                <w:vAlign w:val="center"/>
              </w:tcPr>
              <w:p w14:paraId="54F513A9" w14:textId="4053899C"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590026AA"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top w:val="nil"/>
              <w:left w:val="nil"/>
              <w:bottom w:val="nil"/>
            </w:tcBorders>
            <w:vAlign w:val="center"/>
          </w:tcPr>
          <w:p w14:paraId="75D833A7" w14:textId="179245AC" w:rsidR="00D91B30" w:rsidRPr="009C20E7" w:rsidRDefault="00D91B30" w:rsidP="00CE30AA">
            <w:pPr>
              <w:spacing w:after="0" w:line="240" w:lineRule="auto"/>
              <w:rPr>
                <w:rFonts w:ascii="Arial" w:hAnsi="Arial" w:cs="Arial"/>
                <w:b/>
                <w:color w:val="53565A" w:themeColor="accent3"/>
                <w:sz w:val="18"/>
                <w:szCs w:val="18"/>
              </w:rPr>
            </w:pPr>
            <w:r w:rsidRPr="009C20E7">
              <w:rPr>
                <w:rFonts w:ascii="Arial" w:hAnsi="Arial" w:cs="Arial"/>
                <w:color w:val="53565A" w:themeColor="accent3"/>
                <w:sz w:val="18"/>
                <w:szCs w:val="18"/>
              </w:rPr>
              <w:t>Correct qualifications are listed</w:t>
            </w:r>
          </w:p>
        </w:tc>
        <w:sdt>
          <w:sdtPr>
            <w:rPr>
              <w:rFonts w:ascii="Arial" w:hAnsi="Arial" w:cs="Arial"/>
              <w:color w:val="53565A" w:themeColor="accent3"/>
              <w:sz w:val="18"/>
              <w:szCs w:val="18"/>
            </w:rPr>
            <w:id w:val="-1022472201"/>
            <w14:checkbox>
              <w14:checked w14:val="0"/>
              <w14:checkedState w14:val="2612" w14:font="MS Gothic"/>
              <w14:uncheckedState w14:val="2610" w14:font="MS Gothic"/>
            </w14:checkbox>
          </w:sdtPr>
          <w:sdtEndPr>
            <w:rPr>
              <w:rFonts w:cs="Times New Roman"/>
              <w:szCs w:val="22"/>
            </w:rPr>
          </w:sdtEndPr>
          <w:sdtContent>
            <w:tc>
              <w:tcPr>
                <w:tcW w:w="992" w:type="dxa"/>
                <w:tcBorders>
                  <w:top w:val="nil"/>
                  <w:bottom w:val="nil"/>
                </w:tcBorders>
                <w:vAlign w:val="center"/>
              </w:tcPr>
              <w:p w14:paraId="02427D17" w14:textId="74EEDC75" w:rsidR="00D91B30" w:rsidRPr="009C20E7" w:rsidRDefault="00D91B30" w:rsidP="00C7535B">
                <w:pPr>
                  <w:spacing w:after="0" w:line="240" w:lineRule="auto"/>
                  <w:jc w:val="center"/>
                  <w:rPr>
                    <w:rFonts w:ascii="Arial" w:hAnsi="Arial" w:cs="Arial"/>
                    <w:b/>
                    <w:color w:val="53565A" w:themeColor="accent3"/>
                    <w:sz w:val="18"/>
                    <w:szCs w:val="18"/>
                  </w:rPr>
                </w:pPr>
                <w:r w:rsidRPr="009C20E7">
                  <w:rPr>
                    <w:rFonts w:ascii="Segoe UI Symbol" w:hAnsi="Segoe UI Symbol"/>
                    <w:color w:val="53565A" w:themeColor="accent3"/>
                    <w:sz w:val="18"/>
                  </w:rPr>
                  <w:t>☐</w:t>
                </w:r>
              </w:p>
            </w:tc>
          </w:sdtContent>
        </w:sdt>
      </w:tr>
      <w:tr w:rsidR="00D91B30" w:rsidRPr="009C20E7" w14:paraId="79ED595B" w14:textId="77777777" w:rsidTr="005E3EF6">
        <w:trPr>
          <w:trHeight w:val="363"/>
        </w:trPr>
        <w:tc>
          <w:tcPr>
            <w:tcW w:w="3828" w:type="dxa"/>
            <w:vAlign w:val="center"/>
          </w:tcPr>
          <w:p w14:paraId="759ACC53" w14:textId="77777777" w:rsidR="00D91B30" w:rsidRPr="009C20E7" w:rsidRDefault="00D91B30" w:rsidP="004829ED">
            <w:pPr>
              <w:pStyle w:val="VRQABullet1"/>
              <w:rPr>
                <w:sz w:val="18"/>
              </w:rPr>
            </w:pPr>
            <w:r w:rsidRPr="009C20E7">
              <w:rPr>
                <w:sz w:val="18"/>
              </w:rPr>
              <w:t>Website</w:t>
            </w:r>
          </w:p>
        </w:tc>
        <w:sdt>
          <w:sdtPr>
            <w:rPr>
              <w:color w:val="53565A" w:themeColor="accent3"/>
              <w:sz w:val="18"/>
            </w:rPr>
            <w:id w:val="107632928"/>
            <w14:checkbox>
              <w14:checked w14:val="0"/>
              <w14:checkedState w14:val="2612" w14:font="MS Gothic"/>
              <w14:uncheckedState w14:val="2610" w14:font="MS Gothic"/>
            </w14:checkbox>
          </w:sdtPr>
          <w:sdtEndPr/>
          <w:sdtContent>
            <w:tc>
              <w:tcPr>
                <w:tcW w:w="992" w:type="dxa"/>
                <w:tcBorders>
                  <w:right w:val="nil"/>
                </w:tcBorders>
                <w:vAlign w:val="center"/>
              </w:tcPr>
              <w:p w14:paraId="4E9D8C6E" w14:textId="5A1020DA"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0D21309B" w14:textId="77777777" w:rsidR="00D91B30" w:rsidRPr="009C20E7" w:rsidRDefault="00D91B30" w:rsidP="00CE30AA">
            <w:pPr>
              <w:spacing w:after="0" w:line="240" w:lineRule="auto"/>
              <w:rPr>
                <w:rFonts w:ascii="Arial" w:hAnsi="Arial"/>
                <w:b/>
                <w:color w:val="53565A" w:themeColor="accent3"/>
                <w:sz w:val="18"/>
              </w:rPr>
            </w:pPr>
          </w:p>
        </w:tc>
        <w:tc>
          <w:tcPr>
            <w:tcW w:w="3827" w:type="dxa"/>
            <w:tcBorders>
              <w:top w:val="nil"/>
              <w:left w:val="nil"/>
              <w:bottom w:val="nil"/>
              <w:right w:val="nil"/>
            </w:tcBorders>
            <w:shd w:val="clear" w:color="auto" w:fill="103D64" w:themeFill="text2"/>
            <w:vAlign w:val="center"/>
          </w:tcPr>
          <w:p w14:paraId="4D525937" w14:textId="430C3A39" w:rsidR="00D91B30" w:rsidRPr="009C20E7" w:rsidRDefault="00D91B30" w:rsidP="00CF2E2E">
            <w:pPr>
              <w:pStyle w:val="VRQAbody"/>
              <w:rPr>
                <w:b/>
                <w:sz w:val="18"/>
              </w:rPr>
            </w:pPr>
            <w:r w:rsidRPr="009C20E7">
              <w:rPr>
                <w:b/>
                <w:color w:val="FFFFFF" w:themeColor="background1"/>
                <w:sz w:val="18"/>
              </w:rPr>
              <w:t xml:space="preserve">SEO / CRICOS </w:t>
            </w:r>
            <w:r w:rsidR="00EA0851" w:rsidRPr="009C20E7">
              <w:rPr>
                <w:b/>
                <w:color w:val="FFFFFF" w:themeColor="background1"/>
                <w:sz w:val="18"/>
              </w:rPr>
              <w:t xml:space="preserve">/ RTO </w:t>
            </w:r>
            <w:r w:rsidRPr="009C20E7">
              <w:rPr>
                <w:b/>
                <w:color w:val="FFFFFF" w:themeColor="background1"/>
                <w:sz w:val="18"/>
              </w:rPr>
              <w:t>registration</w:t>
            </w:r>
          </w:p>
        </w:tc>
        <w:tc>
          <w:tcPr>
            <w:tcW w:w="992" w:type="dxa"/>
            <w:tcBorders>
              <w:top w:val="nil"/>
              <w:left w:val="nil"/>
              <w:bottom w:val="nil"/>
            </w:tcBorders>
            <w:shd w:val="clear" w:color="auto" w:fill="103D64" w:themeFill="text2"/>
            <w:vAlign w:val="center"/>
          </w:tcPr>
          <w:p w14:paraId="6B356194" w14:textId="4D7DD42F" w:rsidR="00D91B30" w:rsidRPr="009C20E7" w:rsidRDefault="00D91B30" w:rsidP="00C7535B">
            <w:pPr>
              <w:spacing w:after="0" w:line="240" w:lineRule="auto"/>
              <w:jc w:val="center"/>
              <w:rPr>
                <w:rFonts w:ascii="Arial" w:hAnsi="Arial" w:cs="Arial"/>
                <w:color w:val="53565A" w:themeColor="accent3"/>
                <w:sz w:val="18"/>
                <w:szCs w:val="18"/>
              </w:rPr>
            </w:pPr>
          </w:p>
        </w:tc>
      </w:tr>
      <w:tr w:rsidR="00D91B30" w:rsidRPr="009C20E7" w14:paraId="385B4D68" w14:textId="77777777" w:rsidTr="005E3EF6">
        <w:trPr>
          <w:trHeight w:val="363"/>
        </w:trPr>
        <w:tc>
          <w:tcPr>
            <w:tcW w:w="3828" w:type="dxa"/>
            <w:vAlign w:val="center"/>
          </w:tcPr>
          <w:p w14:paraId="2189FC29" w14:textId="579F1CCE" w:rsidR="00D91B30" w:rsidRPr="009C20E7" w:rsidRDefault="00D91B30" w:rsidP="004829ED">
            <w:pPr>
              <w:pStyle w:val="VRQABullet1"/>
              <w:rPr>
                <w:sz w:val="18"/>
              </w:rPr>
            </w:pPr>
            <w:r w:rsidRPr="009C20E7">
              <w:rPr>
                <w:sz w:val="18"/>
              </w:rPr>
              <w:t>Postal address (if different from above)</w:t>
            </w:r>
          </w:p>
        </w:tc>
        <w:sdt>
          <w:sdtPr>
            <w:rPr>
              <w:color w:val="53565A" w:themeColor="accent3"/>
              <w:sz w:val="18"/>
            </w:rPr>
            <w:id w:val="-2003582245"/>
            <w14:checkbox>
              <w14:checked w14:val="0"/>
              <w14:checkedState w14:val="2612" w14:font="MS Gothic"/>
              <w14:uncheckedState w14:val="2610" w14:font="MS Gothic"/>
            </w14:checkbox>
          </w:sdtPr>
          <w:sdtEndPr/>
          <w:sdtContent>
            <w:tc>
              <w:tcPr>
                <w:tcW w:w="992" w:type="dxa"/>
                <w:tcBorders>
                  <w:right w:val="nil"/>
                </w:tcBorders>
                <w:vAlign w:val="center"/>
              </w:tcPr>
              <w:p w14:paraId="459B6D5D" w14:textId="7A900C2A"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76BF52A9" w14:textId="77777777" w:rsidR="00D91B30" w:rsidRPr="009C20E7" w:rsidRDefault="00D91B30" w:rsidP="00F64C77">
            <w:pPr>
              <w:spacing w:after="0" w:line="240" w:lineRule="auto"/>
              <w:rPr>
                <w:rFonts w:ascii="Arial" w:hAnsi="Arial"/>
                <w:b/>
                <w:color w:val="53565A" w:themeColor="accent3"/>
                <w:sz w:val="18"/>
              </w:rPr>
            </w:pPr>
          </w:p>
        </w:tc>
        <w:tc>
          <w:tcPr>
            <w:tcW w:w="3827" w:type="dxa"/>
            <w:tcBorders>
              <w:top w:val="nil"/>
              <w:left w:val="nil"/>
              <w:bottom w:val="dotted" w:sz="4" w:space="0" w:color="888B8D" w:themeColor="accent4"/>
            </w:tcBorders>
            <w:vAlign w:val="center"/>
          </w:tcPr>
          <w:p w14:paraId="24D32158" w14:textId="42486AB7" w:rsidR="00D91B30" w:rsidRPr="009C20E7" w:rsidRDefault="00D91B30" w:rsidP="00F64C77">
            <w:pPr>
              <w:spacing w:after="0" w:line="240" w:lineRule="auto"/>
              <w:rPr>
                <w:rFonts w:ascii="Arial" w:hAnsi="Arial" w:cs="Arial"/>
                <w:b/>
                <w:color w:val="53565A" w:themeColor="accent3"/>
                <w:sz w:val="18"/>
                <w:szCs w:val="18"/>
              </w:rPr>
            </w:pPr>
            <w:r w:rsidRPr="009C20E7">
              <w:rPr>
                <w:rFonts w:ascii="Arial" w:hAnsi="Arial" w:cs="Arial"/>
                <w:color w:val="53565A" w:themeColor="accent3"/>
                <w:sz w:val="18"/>
                <w:szCs w:val="18"/>
              </w:rPr>
              <w:t>Listed information</w:t>
            </w:r>
          </w:p>
        </w:tc>
        <w:sdt>
          <w:sdtPr>
            <w:rPr>
              <w:rFonts w:ascii="Arial" w:hAnsi="Arial" w:cs="Arial"/>
              <w:color w:val="53565A" w:themeColor="accent3"/>
              <w:sz w:val="18"/>
              <w:szCs w:val="18"/>
            </w:rPr>
            <w:id w:val="1374339717"/>
            <w14:checkbox>
              <w14:checked w14:val="0"/>
              <w14:checkedState w14:val="2612" w14:font="MS Gothic"/>
              <w14:uncheckedState w14:val="2610" w14:font="MS Gothic"/>
            </w14:checkbox>
          </w:sdtPr>
          <w:sdtEndPr>
            <w:rPr>
              <w:rFonts w:cs="Times New Roman"/>
              <w:szCs w:val="22"/>
            </w:rPr>
          </w:sdtEndPr>
          <w:sdtContent>
            <w:tc>
              <w:tcPr>
                <w:tcW w:w="992" w:type="dxa"/>
                <w:tcBorders>
                  <w:top w:val="nil"/>
                  <w:bottom w:val="dotted" w:sz="4" w:space="0" w:color="888B8D" w:themeColor="accent4"/>
                </w:tcBorders>
                <w:vAlign w:val="center"/>
              </w:tcPr>
              <w:p w14:paraId="52B301DD" w14:textId="142F0E61" w:rsidR="00D91B30" w:rsidRPr="009C20E7" w:rsidRDefault="00D91B30" w:rsidP="00F64C77">
                <w:pPr>
                  <w:spacing w:after="0" w:line="240" w:lineRule="auto"/>
                  <w:jc w:val="center"/>
                  <w:rPr>
                    <w:rFonts w:ascii="Arial" w:hAnsi="Arial" w:cs="Arial"/>
                    <w:b/>
                    <w:color w:val="53565A" w:themeColor="accent3"/>
                    <w:sz w:val="18"/>
                    <w:szCs w:val="18"/>
                  </w:rPr>
                </w:pPr>
                <w:r w:rsidRPr="009C20E7">
                  <w:rPr>
                    <w:rFonts w:ascii="Segoe UI Symbol" w:hAnsi="Segoe UI Symbol"/>
                    <w:color w:val="53565A" w:themeColor="accent3"/>
                    <w:sz w:val="18"/>
                  </w:rPr>
                  <w:t>☐</w:t>
                </w:r>
              </w:p>
            </w:tc>
          </w:sdtContent>
        </w:sdt>
      </w:tr>
      <w:tr w:rsidR="00CD1834" w:rsidRPr="009C20E7" w14:paraId="162F088A" w14:textId="77777777" w:rsidTr="00A81508">
        <w:trPr>
          <w:trHeight w:val="363"/>
        </w:trPr>
        <w:tc>
          <w:tcPr>
            <w:tcW w:w="3828" w:type="dxa"/>
            <w:vAlign w:val="center"/>
          </w:tcPr>
          <w:p w14:paraId="21B56B9F" w14:textId="77777777" w:rsidR="00CD1834" w:rsidRPr="009C20E7" w:rsidRDefault="00CD1834" w:rsidP="004829ED">
            <w:pPr>
              <w:pStyle w:val="VRQABullet1"/>
              <w:rPr>
                <w:sz w:val="18"/>
              </w:rPr>
            </w:pPr>
            <w:r w:rsidRPr="009C20E7">
              <w:rPr>
                <w:sz w:val="18"/>
              </w:rPr>
              <w:t>Primary contact</w:t>
            </w:r>
          </w:p>
        </w:tc>
        <w:sdt>
          <w:sdtPr>
            <w:rPr>
              <w:color w:val="53565A" w:themeColor="accent3"/>
              <w:sz w:val="18"/>
            </w:rPr>
            <w:id w:val="-1534878529"/>
            <w14:checkbox>
              <w14:checked w14:val="0"/>
              <w14:checkedState w14:val="2612" w14:font="MS Gothic"/>
              <w14:uncheckedState w14:val="2610" w14:font="MS Gothic"/>
            </w14:checkbox>
          </w:sdtPr>
          <w:sdtEndPr/>
          <w:sdtContent>
            <w:tc>
              <w:tcPr>
                <w:tcW w:w="992" w:type="dxa"/>
                <w:tcBorders>
                  <w:right w:val="nil"/>
                </w:tcBorders>
                <w:vAlign w:val="center"/>
              </w:tcPr>
              <w:p w14:paraId="47EE6843" w14:textId="1D8D9ABA" w:rsidR="00CD1834" w:rsidRPr="009C20E7" w:rsidRDefault="00CD1834"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right w:val="nil"/>
            </w:tcBorders>
            <w:vAlign w:val="center"/>
          </w:tcPr>
          <w:p w14:paraId="2022A058" w14:textId="77777777" w:rsidR="00CD1834" w:rsidRPr="009C20E7" w:rsidRDefault="00CD1834" w:rsidP="00CE30AA">
            <w:pPr>
              <w:spacing w:after="0" w:line="240" w:lineRule="auto"/>
              <w:rPr>
                <w:rFonts w:ascii="Arial" w:hAnsi="Arial"/>
                <w:b/>
                <w:color w:val="53565A" w:themeColor="accent3"/>
                <w:sz w:val="18"/>
              </w:rPr>
            </w:pPr>
          </w:p>
        </w:tc>
        <w:tc>
          <w:tcPr>
            <w:tcW w:w="4819" w:type="dxa"/>
            <w:gridSpan w:val="2"/>
            <w:tcBorders>
              <w:top w:val="dotted" w:sz="4" w:space="0" w:color="888B8D" w:themeColor="accent4"/>
              <w:left w:val="nil"/>
              <w:bottom w:val="nil"/>
            </w:tcBorders>
            <w:vAlign w:val="center"/>
          </w:tcPr>
          <w:p w14:paraId="77085843" w14:textId="28D58DB9" w:rsidR="00CD1834" w:rsidRPr="009C20E7" w:rsidRDefault="00CD1834" w:rsidP="00C7535B">
            <w:pPr>
              <w:spacing w:after="0" w:line="240" w:lineRule="auto"/>
              <w:jc w:val="center"/>
              <w:rPr>
                <w:rFonts w:ascii="Arial" w:hAnsi="Arial" w:cs="Arial"/>
                <w:color w:val="53565A" w:themeColor="accent3"/>
                <w:sz w:val="18"/>
                <w:szCs w:val="18"/>
              </w:rPr>
            </w:pPr>
          </w:p>
        </w:tc>
      </w:tr>
      <w:tr w:rsidR="00D91B30" w:rsidRPr="009C20E7" w14:paraId="5B2AECE6" w14:textId="77777777" w:rsidTr="005E3EF6">
        <w:trPr>
          <w:gridAfter w:val="2"/>
          <w:wAfter w:w="4819" w:type="dxa"/>
          <w:trHeight w:val="363"/>
        </w:trPr>
        <w:tc>
          <w:tcPr>
            <w:tcW w:w="3828" w:type="dxa"/>
            <w:vAlign w:val="center"/>
          </w:tcPr>
          <w:p w14:paraId="256755E6" w14:textId="77777777" w:rsidR="00D91B30" w:rsidRPr="009C20E7" w:rsidRDefault="00D91B30" w:rsidP="004829ED">
            <w:pPr>
              <w:pStyle w:val="VRQABullet1"/>
              <w:rPr>
                <w:sz w:val="18"/>
              </w:rPr>
            </w:pPr>
            <w:r w:rsidRPr="009C20E7">
              <w:rPr>
                <w:sz w:val="18"/>
              </w:rPr>
              <w:t>Primary contact’s position</w:t>
            </w:r>
          </w:p>
        </w:tc>
        <w:sdt>
          <w:sdtPr>
            <w:rPr>
              <w:color w:val="53565A" w:themeColor="accent3"/>
              <w:sz w:val="18"/>
            </w:rPr>
            <w:id w:val="-1679489588"/>
            <w14:checkbox>
              <w14:checked w14:val="0"/>
              <w14:checkedState w14:val="2612" w14:font="MS Gothic"/>
              <w14:uncheckedState w14:val="2610" w14:font="MS Gothic"/>
            </w14:checkbox>
          </w:sdtPr>
          <w:sdtEndPr/>
          <w:sdtContent>
            <w:tc>
              <w:tcPr>
                <w:tcW w:w="992" w:type="dxa"/>
                <w:tcBorders>
                  <w:right w:val="nil"/>
                </w:tcBorders>
                <w:vAlign w:val="center"/>
              </w:tcPr>
              <w:p w14:paraId="08572223" w14:textId="398F703C" w:rsidR="00D91B30" w:rsidRPr="009C20E7" w:rsidRDefault="00D91B30" w:rsidP="007555B8">
                <w:pPr>
                  <w:pStyle w:val="VRQABullet1"/>
                  <w:jc w:val="center"/>
                  <w:rPr>
                    <w:color w:val="53565A" w:themeColor="accent3"/>
                    <w:sz w:val="18"/>
                  </w:rPr>
                </w:pPr>
                <w:r w:rsidRPr="009C20E7">
                  <w:rPr>
                    <w:rFonts w:ascii="Segoe UI Symbol" w:eastAsia="MS Gothic" w:hAnsi="Segoe UI Symbol"/>
                    <w:color w:val="53565A" w:themeColor="accent3"/>
                    <w:sz w:val="18"/>
                  </w:rPr>
                  <w:t>☐</w:t>
                </w:r>
              </w:p>
            </w:tc>
          </w:sdtContent>
        </w:sdt>
        <w:tc>
          <w:tcPr>
            <w:tcW w:w="709" w:type="dxa"/>
            <w:vMerge/>
            <w:tcBorders>
              <w:left w:val="nil"/>
              <w:bottom w:val="nil"/>
              <w:right w:val="nil"/>
            </w:tcBorders>
            <w:vAlign w:val="center"/>
          </w:tcPr>
          <w:p w14:paraId="11C55A6E" w14:textId="77777777" w:rsidR="00D91B30" w:rsidRPr="009C20E7" w:rsidRDefault="00D91B30" w:rsidP="00CE30AA">
            <w:pPr>
              <w:spacing w:after="0" w:line="240" w:lineRule="auto"/>
              <w:rPr>
                <w:rFonts w:ascii="Arial" w:hAnsi="Arial"/>
                <w:b/>
                <w:color w:val="53565A" w:themeColor="accent3"/>
                <w:sz w:val="18"/>
              </w:rPr>
            </w:pPr>
          </w:p>
        </w:tc>
      </w:tr>
    </w:tbl>
    <w:p w14:paraId="18CF2393" w14:textId="77777777" w:rsidR="00DF7ED4" w:rsidRPr="009C20E7" w:rsidRDefault="00DF7ED4" w:rsidP="00E53BC2">
      <w:pPr>
        <w:spacing w:after="120" w:line="240" w:lineRule="auto"/>
        <w:rPr>
          <w:rFonts w:ascii="Arial" w:hAnsi="Arial" w:cs="Arial"/>
          <w:b/>
          <w:color w:val="53565A" w:themeColor="accent3"/>
          <w:sz w:val="20"/>
          <w:szCs w:val="20"/>
        </w:rPr>
        <w:sectPr w:rsidR="00DF7ED4" w:rsidRPr="009C20E7" w:rsidSect="00025B57">
          <w:headerReference w:type="default" r:id="rId16"/>
          <w:footerReference w:type="default" r:id="rId17"/>
          <w:headerReference w:type="first" r:id="rId18"/>
          <w:footerReference w:type="first" r:id="rId19"/>
          <w:type w:val="continuous"/>
          <w:pgSz w:w="11906" w:h="16838"/>
          <w:pgMar w:top="2268" w:right="851" w:bottom="851" w:left="851" w:header="708" w:footer="397" w:gutter="0"/>
          <w:cols w:space="708"/>
          <w:titlePg/>
          <w:docGrid w:linePitch="360"/>
        </w:sectPr>
      </w:pPr>
    </w:p>
    <w:p w14:paraId="5D948715" w14:textId="7C386856" w:rsidR="00987B57" w:rsidRPr="009C20E7" w:rsidRDefault="00CE30AA" w:rsidP="00655811">
      <w:pPr>
        <w:pStyle w:val="Heading3"/>
        <w:spacing w:after="120"/>
        <w:ind w:left="1344" w:hanging="1344"/>
      </w:pPr>
      <w:r w:rsidRPr="009C20E7">
        <w:lastRenderedPageBreak/>
        <w:t>Part T</w:t>
      </w:r>
      <w:r w:rsidR="00BD1840" w:rsidRPr="009C20E7">
        <w:t xml:space="preserve">wo </w:t>
      </w:r>
      <w:r w:rsidR="00B30122" w:rsidRPr="009C20E7">
        <w:rPr>
          <w:rFonts w:cs="Arial"/>
        </w:rPr>
        <w:t>–</w:t>
      </w:r>
      <w:r w:rsidRPr="009C20E7">
        <w:t xml:space="preserve"> E</w:t>
      </w:r>
      <w:r w:rsidR="00987B57" w:rsidRPr="009C20E7">
        <w:t>vidence of compliance with the minimum standards and requirements</w:t>
      </w:r>
      <w:r w:rsidR="009E1622" w:rsidRPr="009C20E7">
        <w:t xml:space="preserve"> for</w:t>
      </w:r>
      <w:r w:rsidR="00077989" w:rsidRPr="009C20E7">
        <w:t xml:space="preserve"> </w:t>
      </w:r>
      <w:r w:rsidR="009E1622" w:rsidRPr="009C20E7">
        <w:t>school registration</w:t>
      </w:r>
    </w:p>
    <w:p w14:paraId="2B2B2298" w14:textId="77777777" w:rsidR="00957020" w:rsidRPr="009C20E7" w:rsidRDefault="00957020" w:rsidP="00C07AFB">
      <w:pPr>
        <w:pStyle w:val="Heading4"/>
        <w:spacing w:after="120"/>
      </w:pPr>
      <w:r w:rsidRPr="009C20E7">
        <w:t>School governance</w:t>
      </w:r>
    </w:p>
    <w:tbl>
      <w:tblPr>
        <w:tblStyle w:val="TableGrid"/>
        <w:tblW w:w="5000" w:type="pct"/>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296"/>
        <w:gridCol w:w="9763"/>
        <w:gridCol w:w="714"/>
        <w:gridCol w:w="3363"/>
      </w:tblGrid>
      <w:tr w:rsidR="00875090" w:rsidRPr="009C20E7" w14:paraId="11AF07F4" w14:textId="602D4213" w:rsidTr="00DF1C33">
        <w:trPr>
          <w:trHeight w:val="363"/>
        </w:trPr>
        <w:tc>
          <w:tcPr>
            <w:tcW w:w="3887" w:type="pct"/>
            <w:gridSpan w:val="3"/>
            <w:tcBorders>
              <w:top w:val="nil"/>
              <w:bottom w:val="nil"/>
            </w:tcBorders>
            <w:shd w:val="clear" w:color="auto" w:fill="103D64" w:themeFill="text2"/>
            <w:vAlign w:val="center"/>
          </w:tcPr>
          <w:p w14:paraId="5CB56030" w14:textId="77777777" w:rsidR="00CF56E9" w:rsidRPr="009C20E7" w:rsidRDefault="00CF56E9" w:rsidP="004309ED">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Governance</w:t>
            </w:r>
          </w:p>
          <w:p w14:paraId="0AC70F9F" w14:textId="4230EA01" w:rsidR="00CF56E9" w:rsidRPr="009C20E7" w:rsidRDefault="00CF56E9" w:rsidP="004309ED">
            <w:pPr>
              <w:spacing w:before="80" w:after="80" w:line="240" w:lineRule="auto"/>
              <w:rPr>
                <w:rFonts w:ascii="Arial" w:hAnsi="Arial" w:cs="Arial"/>
                <w:bCs/>
                <w:sz w:val="18"/>
                <w:szCs w:val="18"/>
              </w:rPr>
            </w:pPr>
            <w:r w:rsidRPr="009C20E7">
              <w:rPr>
                <w:rFonts w:ascii="Arial" w:hAnsi="Arial" w:cs="Arial"/>
                <w:bCs/>
                <w:color w:val="FFFFFF" w:themeColor="background1"/>
                <w:sz w:val="18"/>
                <w:szCs w:val="18"/>
              </w:rPr>
              <w:t xml:space="preserve">The proprietor must structure the governance of a school to allow it to effectively manage the school’s finances and development of its strategic direction, and fulfil its legal obligations. </w:t>
            </w:r>
          </w:p>
        </w:tc>
        <w:tc>
          <w:tcPr>
            <w:tcW w:w="1113" w:type="pct"/>
            <w:tcBorders>
              <w:top w:val="nil"/>
              <w:bottom w:val="nil"/>
            </w:tcBorders>
            <w:shd w:val="clear" w:color="auto" w:fill="103D64" w:themeFill="text2"/>
          </w:tcPr>
          <w:p w14:paraId="1C2B8EFA" w14:textId="77777777" w:rsidR="00CF56E9" w:rsidRPr="009C20E7" w:rsidRDefault="00CF56E9" w:rsidP="004309ED">
            <w:pPr>
              <w:spacing w:before="80" w:after="80" w:line="240" w:lineRule="auto"/>
              <w:rPr>
                <w:rFonts w:ascii="Arial" w:hAnsi="Arial" w:cs="Arial"/>
                <w:b/>
                <w:color w:val="FFFFFF" w:themeColor="background1"/>
                <w:sz w:val="18"/>
                <w:szCs w:val="18"/>
              </w:rPr>
            </w:pPr>
          </w:p>
          <w:p w14:paraId="434CAB3E" w14:textId="1CC91404" w:rsidR="00CF56E9" w:rsidRPr="009C20E7" w:rsidRDefault="004774B0" w:rsidP="004309ED">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077989" w:rsidRPr="009C20E7" w14:paraId="60DA70D8" w14:textId="1444C755" w:rsidTr="00077989">
        <w:trPr>
          <w:trHeight w:val="363"/>
        </w:trPr>
        <w:tc>
          <w:tcPr>
            <w:tcW w:w="428" w:type="pct"/>
            <w:vMerge w:val="restart"/>
            <w:tcBorders>
              <w:top w:val="nil"/>
              <w:left w:val="nil"/>
              <w:right w:val="dotted" w:sz="4" w:space="0" w:color="7F7F7F" w:themeColor="text1" w:themeTint="80"/>
            </w:tcBorders>
          </w:tcPr>
          <w:p w14:paraId="422DF4A1" w14:textId="77777777" w:rsidR="00077989" w:rsidRPr="009C20E7" w:rsidRDefault="00077989" w:rsidP="004309ED">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 xml:space="preserve">Evidence requirements </w:t>
            </w:r>
          </w:p>
        </w:tc>
        <w:tc>
          <w:tcPr>
            <w:tcW w:w="4572" w:type="pct"/>
            <w:gridSpan w:val="3"/>
            <w:tcBorders>
              <w:top w:val="nil"/>
              <w:left w:val="dotted" w:sz="4" w:space="0" w:color="7F7F7F" w:themeColor="text1" w:themeTint="80"/>
              <w:bottom w:val="dotted" w:sz="4" w:space="0" w:color="7F7F7F" w:themeColor="text1" w:themeTint="80"/>
              <w:right w:val="nil"/>
            </w:tcBorders>
          </w:tcPr>
          <w:p w14:paraId="2D9FD44F" w14:textId="09E81551" w:rsidR="00077989" w:rsidRPr="009C20E7" w:rsidRDefault="00077989" w:rsidP="001C5186">
            <w:pPr>
              <w:pStyle w:val="VRQAbody"/>
              <w:rPr>
                <w:color w:val="53565A" w:themeColor="accent3"/>
                <w:sz w:val="18"/>
              </w:rPr>
            </w:pPr>
            <w:bookmarkStart w:id="2" w:name="Schoolgovernance"/>
            <w:r w:rsidRPr="009C20E7">
              <w:rPr>
                <w:color w:val="53565A" w:themeColor="accent3"/>
                <w:sz w:val="18"/>
              </w:rPr>
              <w:t>For a non-government school:</w:t>
            </w:r>
            <w:bookmarkEnd w:id="2"/>
          </w:p>
        </w:tc>
      </w:tr>
      <w:tr w:rsidR="00CF56E9" w:rsidRPr="009C20E7" w14:paraId="6FB92812" w14:textId="7EF04FE5" w:rsidTr="00DF1C33">
        <w:trPr>
          <w:trHeight w:val="363"/>
        </w:trPr>
        <w:tc>
          <w:tcPr>
            <w:tcW w:w="428" w:type="pct"/>
            <w:vMerge/>
            <w:tcBorders>
              <w:left w:val="nil"/>
              <w:right w:val="dotted" w:sz="4" w:space="0" w:color="7F7F7F" w:themeColor="text1" w:themeTint="80"/>
            </w:tcBorders>
          </w:tcPr>
          <w:p w14:paraId="1320B7A8"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93260E6" w14:textId="7F852B34" w:rsidR="00CF56E9" w:rsidRPr="009C20E7" w:rsidRDefault="00CF56E9" w:rsidP="00DE60C1">
            <w:pPr>
              <w:pStyle w:val="VRQAbody"/>
              <w:numPr>
                <w:ilvl w:val="0"/>
                <w:numId w:val="1"/>
              </w:numPr>
              <w:tabs>
                <w:tab w:val="clear" w:pos="720"/>
              </w:tabs>
              <w:ind w:left="319" w:hanging="259"/>
              <w:rPr>
                <w:color w:val="53565A" w:themeColor="accent3"/>
                <w:sz w:val="18"/>
              </w:rPr>
            </w:pPr>
            <w:r w:rsidRPr="009C20E7">
              <w:rPr>
                <w:color w:val="53565A" w:themeColor="accent3"/>
                <w:sz w:val="18"/>
              </w:rPr>
              <w:t>an outline of the governing body's structure and membership, including details of the experience and expertise of the members of the board</w:t>
            </w:r>
            <w:r w:rsidRPr="009C20E7">
              <w:rPr>
                <w:color w:val="53565A" w:themeColor="accent3"/>
                <w:sz w:val="18"/>
                <w:szCs w:val="18"/>
              </w:rPr>
              <w:t xml:space="preserve"> or governing body</w:t>
            </w:r>
            <w:r w:rsidRPr="009C20E7">
              <w:rPr>
                <w:color w:val="53565A" w:themeColor="accent3"/>
                <w:sz w:val="18"/>
              </w:rPr>
              <w:t xml:space="preserve">, the name of the school’s proprietor and the legal entity type </w:t>
            </w:r>
          </w:p>
        </w:tc>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4CBC5296" w14:textId="15DC86E9" w:rsidR="00CF56E9" w:rsidRPr="009C20E7" w:rsidRDefault="005709BF" w:rsidP="007555B8">
            <w:pPr>
              <w:spacing w:before="80" w:after="80" w:line="240" w:lineRule="auto"/>
              <w:jc w:val="center"/>
              <w:rPr>
                <w:rFonts w:ascii="Arial" w:hAnsi="Arial"/>
                <w:sz w:val="18"/>
              </w:rPr>
            </w:pPr>
            <w:sdt>
              <w:sdtPr>
                <w:rPr>
                  <w:rFonts w:ascii="Arial" w:hAnsi="Arial"/>
                  <w:color w:val="53565A" w:themeColor="accent3"/>
                  <w:sz w:val="18"/>
                </w:rPr>
                <w:id w:val="1376127340"/>
                <w14:checkbox>
                  <w14:checked w14:val="0"/>
                  <w14:checkedState w14:val="2612" w14:font="MS Gothic"/>
                  <w14:uncheckedState w14:val="2610" w14:font="MS Gothic"/>
                </w14:checkbox>
              </w:sdtPr>
              <w:sdtEndPr/>
              <w:sdtContent>
                <w:r w:rsidR="00CF56E9" w:rsidRPr="009C20E7">
                  <w:rPr>
                    <w:rFonts w:ascii="Segoe UI Symbol" w:hAnsi="Segoe UI Symbol"/>
                    <w:color w:val="53565A" w:themeColor="accent3"/>
                    <w:sz w:val="18"/>
                  </w:rPr>
                  <w:t>☐</w:t>
                </w:r>
              </w:sdtContent>
            </w:sdt>
          </w:p>
        </w:tc>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643606DD"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1C77A310" w14:textId="46BF9044" w:rsidTr="00DF1C33">
        <w:trPr>
          <w:trHeight w:val="363"/>
        </w:trPr>
        <w:tc>
          <w:tcPr>
            <w:tcW w:w="428" w:type="pct"/>
            <w:vMerge/>
            <w:tcBorders>
              <w:left w:val="nil"/>
              <w:right w:val="dotted" w:sz="4" w:space="0" w:color="7F7F7F" w:themeColor="text1" w:themeTint="80"/>
            </w:tcBorders>
          </w:tcPr>
          <w:p w14:paraId="2D4323BD"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BEE467" w14:textId="27E4F4DC" w:rsidR="00CF56E9" w:rsidRPr="009C20E7" w:rsidRDefault="00CF56E9" w:rsidP="00DE60C1">
            <w:pPr>
              <w:pStyle w:val="VRQAbody"/>
              <w:numPr>
                <w:ilvl w:val="0"/>
                <w:numId w:val="1"/>
              </w:numPr>
              <w:tabs>
                <w:tab w:val="clear" w:pos="720"/>
              </w:tabs>
              <w:ind w:left="319" w:hanging="259"/>
              <w:rPr>
                <w:color w:val="53565A" w:themeColor="accent3"/>
                <w:sz w:val="18"/>
              </w:rPr>
            </w:pPr>
            <w:r w:rsidRPr="009C20E7">
              <w:rPr>
                <w:color w:val="53565A" w:themeColor="accent3"/>
                <w:sz w:val="18"/>
              </w:rPr>
              <w:t>details of the member(s) of the company, if the school is a company limited by guarantee</w:t>
            </w:r>
            <w:r w:rsidRPr="009C20E7">
              <w:rPr>
                <w:color w:val="53565A" w:themeColor="accent3"/>
                <w:sz w:val="18"/>
                <w:szCs w:val="18"/>
              </w:rPr>
              <w:t xml:space="preserve"> or incorporated association (for example, the register of members)</w:t>
            </w:r>
          </w:p>
        </w:tc>
        <w:sdt>
          <w:sdtPr>
            <w:rPr>
              <w:rFonts w:ascii="Arial" w:hAnsi="Arial"/>
              <w:color w:val="53565A" w:themeColor="accent3"/>
              <w:sz w:val="18"/>
            </w:rPr>
            <w:id w:val="-1440670148"/>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4D4CF59F" w14:textId="4950D2BC" w:rsidR="00CF56E9" w:rsidRPr="009C20E7" w:rsidRDefault="00CF56E9" w:rsidP="007555B8">
                <w:pPr>
                  <w:spacing w:before="80" w:after="80" w:line="240" w:lineRule="auto"/>
                  <w:jc w:val="center"/>
                  <w:rPr>
                    <w:rFonts w:ascii="Arial" w:hAnsi="Arial"/>
                    <w:color w:val="53565A" w:themeColor="accent3"/>
                    <w:sz w:val="18"/>
                  </w:rPr>
                </w:pPr>
                <w:r w:rsidRPr="009C20E7">
                  <w:rPr>
                    <w:rFonts w:ascii="MS Gothic" w:eastAsia="MS Gothic" w:hAnsi="MS Gothic" w:hint="eastAsia"/>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3E0E4B55"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46ED227B" w14:textId="4A3EFF27" w:rsidTr="00DF1C33">
        <w:trPr>
          <w:trHeight w:val="363"/>
        </w:trPr>
        <w:tc>
          <w:tcPr>
            <w:tcW w:w="428" w:type="pct"/>
            <w:vMerge/>
            <w:tcBorders>
              <w:left w:val="nil"/>
              <w:right w:val="dotted" w:sz="4" w:space="0" w:color="7F7F7F" w:themeColor="text1" w:themeTint="80"/>
            </w:tcBorders>
          </w:tcPr>
          <w:p w14:paraId="0BFB6CEE"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78E92F8" w14:textId="38E8467A" w:rsidR="00CF56E9" w:rsidRPr="009C20E7" w:rsidRDefault="00CF56E9" w:rsidP="00DE60C1">
            <w:pPr>
              <w:pStyle w:val="VRQAbody"/>
              <w:numPr>
                <w:ilvl w:val="0"/>
                <w:numId w:val="1"/>
              </w:numPr>
              <w:tabs>
                <w:tab w:val="clear" w:pos="720"/>
              </w:tabs>
              <w:ind w:left="319" w:hanging="259"/>
              <w:rPr>
                <w:color w:val="53565A" w:themeColor="accent3"/>
                <w:sz w:val="18"/>
              </w:rPr>
            </w:pPr>
            <w:r w:rsidRPr="009C20E7">
              <w:rPr>
                <w:color w:val="53565A" w:themeColor="accent3"/>
                <w:sz w:val="18"/>
              </w:rPr>
              <w:t xml:space="preserve">a diagram of the school governance structure identifying the proprietor, the school governing body, committees of the board and any related entities or affiliated organisation or person </w:t>
            </w:r>
          </w:p>
        </w:tc>
        <w:sdt>
          <w:sdtPr>
            <w:rPr>
              <w:rFonts w:ascii="Arial" w:hAnsi="Arial"/>
              <w:color w:val="53565A" w:themeColor="accent3"/>
              <w:sz w:val="18"/>
            </w:rPr>
            <w:id w:val="-355118461"/>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43A909E3" w14:textId="7C892B68" w:rsidR="00CF56E9" w:rsidRPr="009C20E7" w:rsidRDefault="00CF56E9" w:rsidP="007555B8">
                <w:pPr>
                  <w:spacing w:before="80" w:after="80" w:line="240" w:lineRule="auto"/>
                  <w:jc w:val="center"/>
                  <w:rPr>
                    <w:rFonts w:ascii="Arial" w:hAnsi="Arial"/>
                    <w:color w:val="53565A" w:themeColor="accent3"/>
                    <w:sz w:val="18"/>
                  </w:rPr>
                </w:pPr>
                <w:r w:rsidRPr="009C20E7">
                  <w:rPr>
                    <w:rFonts w:ascii="MS Gothic" w:eastAsia="MS Gothic" w:hAnsi="MS Gothic" w:hint="eastAsia"/>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6DCF5F58"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18C841C0" w14:textId="656CB09E" w:rsidTr="00DF1C33">
        <w:trPr>
          <w:trHeight w:val="363"/>
        </w:trPr>
        <w:tc>
          <w:tcPr>
            <w:tcW w:w="428" w:type="pct"/>
            <w:vMerge/>
            <w:tcBorders>
              <w:left w:val="nil"/>
              <w:right w:val="dotted" w:sz="4" w:space="0" w:color="7F7F7F" w:themeColor="text1" w:themeTint="80"/>
            </w:tcBorders>
          </w:tcPr>
          <w:p w14:paraId="34B76F89"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482EC5" w14:textId="77777777" w:rsidR="00077989" w:rsidRPr="009C20E7" w:rsidRDefault="00CF56E9" w:rsidP="00077989">
            <w:pPr>
              <w:pStyle w:val="VRQAbody"/>
              <w:numPr>
                <w:ilvl w:val="0"/>
                <w:numId w:val="1"/>
              </w:numPr>
              <w:tabs>
                <w:tab w:val="clear" w:pos="720"/>
              </w:tabs>
              <w:ind w:left="319" w:hanging="259"/>
              <w:rPr>
                <w:color w:val="53565A" w:themeColor="accent3"/>
                <w:sz w:val="18"/>
              </w:rPr>
            </w:pPr>
            <w:r w:rsidRPr="009C20E7">
              <w:rPr>
                <w:color w:val="53565A" w:themeColor="accent3"/>
                <w:sz w:val="18"/>
              </w:rPr>
              <w:t>copies of all delegations from the governing body. For example, financial and non-financial delegations made from the school governing body to the school principal</w:t>
            </w:r>
          </w:p>
          <w:p w14:paraId="7C3EA29F" w14:textId="31987188" w:rsidR="00605863" w:rsidRPr="009C20E7" w:rsidRDefault="00605863" w:rsidP="00605863">
            <w:pPr>
              <w:pStyle w:val="VRQAbody"/>
              <w:rPr>
                <w:color w:val="53565A" w:themeColor="accent3"/>
                <w:sz w:val="18"/>
              </w:rPr>
            </w:pPr>
          </w:p>
        </w:tc>
        <w:sdt>
          <w:sdtPr>
            <w:rPr>
              <w:rFonts w:ascii="Arial" w:hAnsi="Arial"/>
              <w:color w:val="53565A" w:themeColor="accent3"/>
              <w:sz w:val="18"/>
            </w:rPr>
            <w:id w:val="1042022503"/>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09F1B563" w14:textId="27A383C7"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15C09C41"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0F8AF527" w14:textId="20A0FBF6" w:rsidTr="00DF1C33">
        <w:trPr>
          <w:trHeight w:val="363"/>
        </w:trPr>
        <w:tc>
          <w:tcPr>
            <w:tcW w:w="428" w:type="pct"/>
            <w:vMerge/>
            <w:tcBorders>
              <w:left w:val="nil"/>
              <w:right w:val="dotted" w:sz="4" w:space="0" w:color="7F7F7F" w:themeColor="text1" w:themeTint="80"/>
            </w:tcBorders>
          </w:tcPr>
          <w:p w14:paraId="558F31B9"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737147" w14:textId="6FDCC71B" w:rsidR="00CF56E9" w:rsidRPr="009C20E7" w:rsidRDefault="00CF56E9" w:rsidP="00DE60C1">
            <w:pPr>
              <w:pStyle w:val="VRQAbody"/>
              <w:numPr>
                <w:ilvl w:val="0"/>
                <w:numId w:val="1"/>
              </w:numPr>
              <w:tabs>
                <w:tab w:val="clear" w:pos="720"/>
              </w:tabs>
              <w:ind w:left="319" w:hanging="259"/>
              <w:rPr>
                <w:color w:val="53565A" w:themeColor="accent3"/>
                <w:sz w:val="18"/>
              </w:rPr>
            </w:pPr>
            <w:r w:rsidRPr="009C20E7">
              <w:rPr>
                <w:color w:val="53565A" w:themeColor="accent3"/>
                <w:sz w:val="18"/>
              </w:rPr>
              <w:t>the company or association's approved constitution or rules of association</w:t>
            </w:r>
            <w:r w:rsidRPr="009C20E7">
              <w:rPr>
                <w:color w:val="53565A" w:themeColor="accent3"/>
                <w:sz w:val="18"/>
                <w:szCs w:val="18"/>
              </w:rPr>
              <w:t>. For non-government schools operating or intending to operate an early learning centre (ELC) that is a feeder for enrolments to the school, there must be a provision in the constitution or rules of association for the delivery of ELC services</w:t>
            </w:r>
          </w:p>
        </w:tc>
        <w:sdt>
          <w:sdtPr>
            <w:rPr>
              <w:rFonts w:ascii="Arial" w:hAnsi="Arial"/>
              <w:color w:val="53565A" w:themeColor="accent3"/>
              <w:sz w:val="18"/>
            </w:rPr>
            <w:id w:val="-429044319"/>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74CDA049" w14:textId="6B30DBDD"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5AEECAEE"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0C4E1D26" w14:textId="49DE18D4" w:rsidTr="00DF1C33">
        <w:trPr>
          <w:trHeight w:val="363"/>
        </w:trPr>
        <w:tc>
          <w:tcPr>
            <w:tcW w:w="428" w:type="pct"/>
            <w:vMerge/>
            <w:tcBorders>
              <w:left w:val="nil"/>
              <w:right w:val="dotted" w:sz="4" w:space="0" w:color="7F7F7F" w:themeColor="text1" w:themeTint="80"/>
            </w:tcBorders>
          </w:tcPr>
          <w:p w14:paraId="60EB8A8B"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72EEB3C" w14:textId="76DF9DC9" w:rsidR="00CF56E9" w:rsidRPr="009C20E7" w:rsidRDefault="00CF56E9" w:rsidP="00DE60C1">
            <w:pPr>
              <w:pStyle w:val="VRQAbody"/>
              <w:numPr>
                <w:ilvl w:val="0"/>
                <w:numId w:val="1"/>
              </w:numPr>
              <w:tabs>
                <w:tab w:val="clear" w:pos="720"/>
              </w:tabs>
              <w:ind w:left="319" w:hanging="259"/>
              <w:rPr>
                <w:color w:val="53565A" w:themeColor="accent3"/>
                <w:sz w:val="18"/>
              </w:rPr>
            </w:pPr>
            <w:r w:rsidRPr="009C20E7">
              <w:rPr>
                <w:color w:val="53565A" w:themeColor="accent3"/>
                <w:sz w:val="18"/>
              </w:rPr>
              <w:t xml:space="preserve">a conflict of interest register for all responsible persons as defined in the Education and Training Reform Regulations 2017 and </w:t>
            </w:r>
            <w:r w:rsidRPr="009C20E7">
              <w:rPr>
                <w:color w:val="53565A" w:themeColor="accent3"/>
                <w:sz w:val="18"/>
                <w:szCs w:val="18"/>
              </w:rPr>
              <w:t xml:space="preserve">a plan detailing </w:t>
            </w:r>
            <w:r w:rsidRPr="009C20E7">
              <w:rPr>
                <w:color w:val="53565A" w:themeColor="accent3"/>
                <w:sz w:val="18"/>
              </w:rPr>
              <w:t xml:space="preserve">how any conflict </w:t>
            </w:r>
            <w:r w:rsidRPr="009C20E7">
              <w:rPr>
                <w:color w:val="53565A" w:themeColor="accent3"/>
                <w:sz w:val="18"/>
                <w:szCs w:val="18"/>
              </w:rPr>
              <w:t xml:space="preserve">of interest or duty </w:t>
            </w:r>
            <w:r w:rsidRPr="009C20E7">
              <w:rPr>
                <w:color w:val="53565A" w:themeColor="accent3"/>
                <w:sz w:val="18"/>
              </w:rPr>
              <w:t>will be managed</w:t>
            </w:r>
            <w:r w:rsidRPr="009C20E7">
              <w:rPr>
                <w:color w:val="53565A" w:themeColor="accent3"/>
                <w:sz w:val="18"/>
                <w:szCs w:val="18"/>
              </w:rPr>
              <w:t xml:space="preserve"> </w:t>
            </w:r>
          </w:p>
        </w:tc>
        <w:sdt>
          <w:sdtPr>
            <w:rPr>
              <w:rFonts w:ascii="Arial" w:hAnsi="Arial"/>
              <w:color w:val="53565A" w:themeColor="accent3"/>
              <w:sz w:val="18"/>
            </w:rPr>
            <w:id w:val="-1457168051"/>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6E03367C" w14:textId="47AEEA29"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686B58A7"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0772B819" w14:textId="65C98AD1" w:rsidTr="00DF1C33">
        <w:trPr>
          <w:trHeight w:val="363"/>
        </w:trPr>
        <w:tc>
          <w:tcPr>
            <w:tcW w:w="428" w:type="pct"/>
            <w:vMerge/>
            <w:tcBorders>
              <w:left w:val="nil"/>
              <w:right w:val="dotted" w:sz="4" w:space="0" w:color="7F7F7F" w:themeColor="text1" w:themeTint="80"/>
            </w:tcBorders>
          </w:tcPr>
          <w:p w14:paraId="2BC0F613"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AD0461" w14:textId="1D5F3E68" w:rsidR="00CF56E9" w:rsidRPr="009C20E7" w:rsidRDefault="00CF56E9" w:rsidP="00DE60C1">
            <w:pPr>
              <w:pStyle w:val="VRQAbody"/>
              <w:numPr>
                <w:ilvl w:val="0"/>
                <w:numId w:val="1"/>
              </w:numPr>
              <w:tabs>
                <w:tab w:val="clear" w:pos="720"/>
              </w:tabs>
              <w:ind w:left="319" w:hanging="259"/>
              <w:rPr>
                <w:color w:val="53565A" w:themeColor="accent3"/>
                <w:sz w:val="18"/>
              </w:rPr>
            </w:pPr>
            <w:r w:rsidRPr="009C20E7">
              <w:rPr>
                <w:color w:val="53565A" w:themeColor="accent3"/>
                <w:sz w:val="18"/>
              </w:rPr>
              <w:t>the most recent financial statement for the company or association which must be audited</w:t>
            </w:r>
            <w:r w:rsidRPr="009C20E7">
              <w:rPr>
                <w:color w:val="53565A" w:themeColor="accent3"/>
                <w:sz w:val="18"/>
                <w:szCs w:val="18"/>
              </w:rPr>
              <w:t xml:space="preserve"> by a registered auditor</w:t>
            </w:r>
          </w:p>
        </w:tc>
        <w:sdt>
          <w:sdtPr>
            <w:rPr>
              <w:rFonts w:ascii="Arial" w:hAnsi="Arial"/>
              <w:color w:val="53565A" w:themeColor="accent3"/>
              <w:sz w:val="18"/>
            </w:rPr>
            <w:id w:val="1548184868"/>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1C8DD009" w14:textId="796ACBE7"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7FDF654A"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24AA3151" w14:textId="1E714019" w:rsidTr="00DF1C33">
        <w:trPr>
          <w:trHeight w:val="363"/>
        </w:trPr>
        <w:tc>
          <w:tcPr>
            <w:tcW w:w="428" w:type="pct"/>
            <w:vMerge/>
            <w:tcBorders>
              <w:left w:val="nil"/>
              <w:right w:val="dotted" w:sz="4" w:space="0" w:color="7F7F7F" w:themeColor="text1" w:themeTint="80"/>
            </w:tcBorders>
          </w:tcPr>
          <w:p w14:paraId="570D4DDB"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709BEF" w14:textId="77777777" w:rsidR="00CF56E9" w:rsidRPr="009C20E7" w:rsidRDefault="00CF56E9" w:rsidP="00DE60C1">
            <w:pPr>
              <w:pStyle w:val="VRQAbody"/>
              <w:numPr>
                <w:ilvl w:val="0"/>
                <w:numId w:val="1"/>
              </w:numPr>
              <w:tabs>
                <w:tab w:val="clear" w:pos="720"/>
              </w:tabs>
              <w:ind w:left="319" w:hanging="259"/>
              <w:rPr>
                <w:color w:val="53565A" w:themeColor="accent3"/>
                <w:sz w:val="18"/>
              </w:rPr>
            </w:pPr>
            <w:r w:rsidRPr="009C20E7">
              <w:rPr>
                <w:color w:val="53565A" w:themeColor="accent3"/>
                <w:sz w:val="18"/>
              </w:rPr>
              <w:t xml:space="preserve">the school's governance charter, outlining the key functions and responsibilities of the school board and any subcommittees </w:t>
            </w:r>
          </w:p>
        </w:tc>
        <w:sdt>
          <w:sdtPr>
            <w:rPr>
              <w:rFonts w:ascii="Arial" w:hAnsi="Arial"/>
              <w:color w:val="53565A" w:themeColor="accent3"/>
              <w:sz w:val="18"/>
            </w:rPr>
            <w:id w:val="1150402106"/>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5F1ADD57" w14:textId="5BD9233E"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79B4D193"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2D3B24C1" w14:textId="177B2457" w:rsidTr="00DF1C33">
        <w:trPr>
          <w:trHeight w:val="363"/>
        </w:trPr>
        <w:tc>
          <w:tcPr>
            <w:tcW w:w="428" w:type="pct"/>
            <w:vMerge/>
            <w:tcBorders>
              <w:left w:val="nil"/>
              <w:right w:val="dotted" w:sz="4" w:space="0" w:color="7F7F7F" w:themeColor="text1" w:themeTint="80"/>
            </w:tcBorders>
          </w:tcPr>
          <w:p w14:paraId="3032BAAE"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307F47" w14:textId="77777777" w:rsidR="00CF56E9" w:rsidRPr="009C20E7" w:rsidRDefault="00CF56E9" w:rsidP="00DE60C1">
            <w:pPr>
              <w:pStyle w:val="VRQAbody"/>
              <w:numPr>
                <w:ilvl w:val="0"/>
                <w:numId w:val="1"/>
              </w:numPr>
              <w:tabs>
                <w:tab w:val="clear" w:pos="720"/>
              </w:tabs>
              <w:ind w:left="319" w:hanging="259"/>
              <w:rPr>
                <w:color w:val="53565A" w:themeColor="accent3"/>
                <w:sz w:val="18"/>
              </w:rPr>
            </w:pPr>
            <w:r w:rsidRPr="009C20E7">
              <w:rPr>
                <w:color w:val="53565A" w:themeColor="accent3"/>
                <w:sz w:val="18"/>
              </w:rPr>
              <w:t>the school's strategic plan</w:t>
            </w:r>
          </w:p>
        </w:tc>
        <w:sdt>
          <w:sdtPr>
            <w:rPr>
              <w:rFonts w:ascii="Arial" w:hAnsi="Arial"/>
              <w:color w:val="53565A" w:themeColor="accent3"/>
              <w:sz w:val="18"/>
            </w:rPr>
            <w:id w:val="347222971"/>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508F8701" w14:textId="019507F7"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6A2DE935"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5672C930" w14:textId="2AB69A61" w:rsidTr="00DF1C33">
        <w:trPr>
          <w:trHeight w:val="363"/>
        </w:trPr>
        <w:tc>
          <w:tcPr>
            <w:tcW w:w="428" w:type="pct"/>
            <w:vMerge/>
            <w:tcBorders>
              <w:left w:val="nil"/>
              <w:right w:val="dotted" w:sz="4" w:space="0" w:color="7F7F7F" w:themeColor="text1" w:themeTint="80"/>
            </w:tcBorders>
          </w:tcPr>
          <w:p w14:paraId="50FDCF76"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0CC96B" w14:textId="5A87E982" w:rsidR="00CF56E9" w:rsidRPr="009C20E7" w:rsidRDefault="00CF56E9" w:rsidP="00F86574">
            <w:pPr>
              <w:pStyle w:val="VRQAbody"/>
              <w:numPr>
                <w:ilvl w:val="0"/>
                <w:numId w:val="1"/>
              </w:numPr>
              <w:tabs>
                <w:tab w:val="clear" w:pos="720"/>
                <w:tab w:val="num" w:pos="379"/>
              </w:tabs>
              <w:ind w:left="379"/>
              <w:rPr>
                <w:color w:val="53565A" w:themeColor="accent3"/>
                <w:sz w:val="18"/>
              </w:rPr>
            </w:pPr>
            <w:r w:rsidRPr="009C20E7">
              <w:rPr>
                <w:color w:val="53565A" w:themeColor="accent3"/>
                <w:sz w:val="18"/>
              </w:rPr>
              <w:t xml:space="preserve">the school’s business plan which is </w:t>
            </w:r>
            <w:r w:rsidRPr="009C20E7">
              <w:rPr>
                <w:color w:val="53565A" w:themeColor="accent3"/>
                <w:sz w:val="18"/>
                <w:szCs w:val="18"/>
              </w:rPr>
              <w:t>validated</w:t>
            </w:r>
            <w:r w:rsidRPr="009C20E7">
              <w:rPr>
                <w:color w:val="53565A" w:themeColor="accent3"/>
                <w:sz w:val="18"/>
              </w:rPr>
              <w:t xml:space="preserve"> by </w:t>
            </w:r>
            <w:r w:rsidRPr="009C20E7">
              <w:rPr>
                <w:color w:val="53565A" w:themeColor="accent3"/>
                <w:sz w:val="18"/>
                <w:szCs w:val="18"/>
              </w:rPr>
              <w:t>an independent</w:t>
            </w:r>
            <w:r w:rsidRPr="009C20E7">
              <w:rPr>
                <w:color w:val="53565A" w:themeColor="accent3"/>
                <w:sz w:val="18"/>
              </w:rPr>
              <w:t xml:space="preserve"> qualified accountant</w:t>
            </w:r>
            <w:r w:rsidR="00077989" w:rsidRPr="009C20E7">
              <w:rPr>
                <w:color w:val="53565A" w:themeColor="accent3"/>
                <w:sz w:val="18"/>
              </w:rPr>
              <w:t>*</w:t>
            </w:r>
            <w:r w:rsidRPr="009C20E7">
              <w:rPr>
                <w:color w:val="53565A" w:themeColor="accent3"/>
                <w:sz w:val="18"/>
                <w:szCs w:val="18"/>
              </w:rPr>
              <w:t>,</w:t>
            </w:r>
            <w:r w:rsidRPr="009C20E7">
              <w:rPr>
                <w:color w:val="53565A" w:themeColor="accent3"/>
                <w:sz w:val="18"/>
              </w:rPr>
              <w:t xml:space="preserve"> and which must include:</w:t>
            </w:r>
          </w:p>
          <w:p w14:paraId="6997E8C2" w14:textId="77777777" w:rsidR="00CF56E9" w:rsidRPr="009C20E7" w:rsidRDefault="00CF56E9" w:rsidP="00AD3E07">
            <w:pPr>
              <w:pStyle w:val="VRQAbody"/>
              <w:numPr>
                <w:ilvl w:val="0"/>
                <w:numId w:val="1"/>
              </w:numPr>
              <w:rPr>
                <w:color w:val="53565A" w:themeColor="accent3"/>
                <w:sz w:val="18"/>
              </w:rPr>
            </w:pPr>
            <w:r w:rsidRPr="009C20E7">
              <w:rPr>
                <w:color w:val="53565A" w:themeColor="accent3"/>
                <w:sz w:val="18"/>
              </w:rPr>
              <w:t>enrolment estimates and assumptions</w:t>
            </w:r>
          </w:p>
          <w:p w14:paraId="25C43616" w14:textId="3E3FE8B4" w:rsidR="00CF56E9" w:rsidRPr="009C20E7" w:rsidRDefault="00CF56E9" w:rsidP="00AD3E07">
            <w:pPr>
              <w:pStyle w:val="VRQAbody"/>
              <w:widowControl/>
              <w:numPr>
                <w:ilvl w:val="0"/>
                <w:numId w:val="1"/>
              </w:numPr>
              <w:spacing w:before="0" w:after="113" w:line="259" w:lineRule="auto"/>
              <w:rPr>
                <w:color w:val="53565A"/>
                <w:sz w:val="18"/>
                <w:szCs w:val="18"/>
              </w:rPr>
            </w:pPr>
            <w:r w:rsidRPr="009C20E7">
              <w:rPr>
                <w:color w:val="53565A"/>
                <w:sz w:val="18"/>
                <w:szCs w:val="18"/>
              </w:rPr>
              <w:t>the Direct Measure of Income (DMI) score for the school, or the equivalent thereof, if the Commonwealth Department of Education cannot calculate a DMI score for the school</w:t>
            </w:r>
          </w:p>
          <w:p w14:paraId="5ACEA33E" w14:textId="77777777" w:rsidR="00CF56E9" w:rsidRPr="009C20E7" w:rsidRDefault="00CF56E9" w:rsidP="00AD3E07">
            <w:pPr>
              <w:pStyle w:val="VRQAbody"/>
              <w:numPr>
                <w:ilvl w:val="0"/>
                <w:numId w:val="1"/>
              </w:numPr>
              <w:rPr>
                <w:color w:val="53565A" w:themeColor="accent3"/>
                <w:sz w:val="18"/>
              </w:rPr>
            </w:pPr>
            <w:r w:rsidRPr="009C20E7">
              <w:rPr>
                <w:color w:val="53565A" w:themeColor="accent3"/>
                <w:sz w:val="18"/>
              </w:rPr>
              <w:t>estimated State and Commonwealth grant funding</w:t>
            </w:r>
          </w:p>
          <w:p w14:paraId="54520927" w14:textId="7434130C" w:rsidR="00CF56E9" w:rsidRPr="009C20E7" w:rsidRDefault="00CF56E9" w:rsidP="00AD3E07">
            <w:pPr>
              <w:pStyle w:val="VRQAbody"/>
              <w:numPr>
                <w:ilvl w:val="0"/>
                <w:numId w:val="1"/>
              </w:numPr>
              <w:rPr>
                <w:color w:val="53565A" w:themeColor="accent3"/>
                <w:sz w:val="18"/>
                <w:szCs w:val="18"/>
              </w:rPr>
            </w:pPr>
            <w:r w:rsidRPr="009C20E7">
              <w:rPr>
                <w:color w:val="53565A" w:themeColor="accent3"/>
                <w:sz w:val="18"/>
              </w:rPr>
              <w:lastRenderedPageBreak/>
              <w:t>5-year financial forecasts.</w:t>
            </w:r>
          </w:p>
          <w:p w14:paraId="445954FE" w14:textId="40793BEE" w:rsidR="00CF56E9" w:rsidRPr="009C20E7" w:rsidRDefault="00CF56E9" w:rsidP="004829ED">
            <w:pPr>
              <w:pStyle w:val="VRQAbody"/>
              <w:rPr>
                <w:color w:val="53565A" w:themeColor="accent3"/>
                <w:sz w:val="18"/>
              </w:rPr>
            </w:pPr>
            <w:r w:rsidRPr="009C20E7">
              <w:rPr>
                <w:color w:val="53565A" w:themeColor="accent3"/>
                <w:sz w:val="18"/>
                <w:szCs w:val="18"/>
              </w:rPr>
              <w:t xml:space="preserve">* </w:t>
            </w:r>
            <w:r w:rsidRPr="009C20E7">
              <w:rPr>
                <w:color w:val="53565A" w:themeColor="accent3"/>
                <w:sz w:val="16"/>
                <w:szCs w:val="16"/>
              </w:rPr>
              <w:t>The business plan must be validated by an independent qualified accountant who is not employed by or associated with the school or a related entity. The accountant should provide a signed statement that confirms the reasonableness of the business plan and validates any financials and underlying assumptions.</w:t>
            </w:r>
            <w:r w:rsidRPr="009C20E7">
              <w:rPr>
                <w:color w:val="53565A" w:themeColor="accent3"/>
                <w:sz w:val="18"/>
                <w:szCs w:val="18"/>
              </w:rPr>
              <w:t xml:space="preserve">  </w:t>
            </w:r>
          </w:p>
        </w:tc>
        <w:sdt>
          <w:sdtPr>
            <w:rPr>
              <w:rFonts w:ascii="Arial" w:hAnsi="Arial"/>
              <w:color w:val="53565A" w:themeColor="accent3"/>
              <w:sz w:val="18"/>
            </w:rPr>
            <w:id w:val="-139425256"/>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321E7B73" w14:textId="64CF06F1"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3A4D3888"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15E5C3F2" w14:textId="0B1027BE" w:rsidTr="00DF1C33">
        <w:trPr>
          <w:trHeight w:val="363"/>
        </w:trPr>
        <w:tc>
          <w:tcPr>
            <w:tcW w:w="428" w:type="pct"/>
            <w:vMerge/>
            <w:tcBorders>
              <w:left w:val="nil"/>
              <w:right w:val="dotted" w:sz="4" w:space="0" w:color="7F7F7F" w:themeColor="text1" w:themeTint="80"/>
            </w:tcBorders>
          </w:tcPr>
          <w:p w14:paraId="6892E78E" w14:textId="77777777" w:rsidR="00CF56E9" w:rsidRPr="009C20E7" w:rsidRDefault="00CF56E9" w:rsidP="004309ED">
            <w:pPr>
              <w:spacing w:before="80" w:after="80" w:line="240" w:lineRule="auto"/>
              <w:rPr>
                <w:rFonts w:ascii="Arial" w:hAnsi="Arial" w:cs="Arial"/>
                <w:color w:val="103D64" w:themeColor="text2"/>
                <w:sz w:val="18"/>
                <w:szCs w:val="18"/>
              </w:rPr>
            </w:pPr>
          </w:p>
        </w:tc>
        <w:tc>
          <w:tcPr>
            <w:tcW w:w="322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6CA12F1" w14:textId="3FCF9484" w:rsidR="00CF56E9" w:rsidRPr="009C20E7" w:rsidRDefault="00CF56E9" w:rsidP="00F86574">
            <w:pPr>
              <w:pStyle w:val="VRQAbody"/>
              <w:rPr>
                <w:color w:val="53565A"/>
                <w:sz w:val="18"/>
                <w:szCs w:val="18"/>
              </w:rPr>
            </w:pPr>
            <w:r w:rsidRPr="009C20E7">
              <w:rPr>
                <w:sz w:val="18"/>
                <w:szCs w:val="18"/>
              </w:rPr>
              <w:t xml:space="preserve">Information concerning the school’s performance that is made available to the school </w:t>
            </w:r>
            <w:r w:rsidRPr="009C20E7">
              <w:rPr>
                <w:color w:val="53565A" w:themeColor="accent3"/>
                <w:sz w:val="18"/>
              </w:rPr>
              <w:t>community</w:t>
            </w:r>
            <w:r w:rsidRPr="009C20E7">
              <w:rPr>
                <w:sz w:val="18"/>
                <w:szCs w:val="18"/>
              </w:rPr>
              <w:t xml:space="preserve"> at least once a year.</w:t>
            </w:r>
          </w:p>
        </w:tc>
        <w:sdt>
          <w:sdtPr>
            <w:rPr>
              <w:rFonts w:ascii="Arial" w:hAnsi="Arial"/>
              <w:color w:val="53565A" w:themeColor="accent3"/>
              <w:sz w:val="18"/>
            </w:rPr>
            <w:id w:val="-100263057"/>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71459804" w14:textId="150A037D"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05D14884"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7B167ACA" w14:textId="14A97166" w:rsidTr="00CD1834">
        <w:trPr>
          <w:trHeight w:val="363"/>
        </w:trPr>
        <w:tc>
          <w:tcPr>
            <w:tcW w:w="428" w:type="pct"/>
            <w:tcBorders>
              <w:top w:val="dotted" w:sz="4" w:space="0" w:color="7F7F7F" w:themeColor="text1" w:themeTint="80"/>
              <w:left w:val="nil"/>
              <w:bottom w:val="dotted" w:sz="4" w:space="0" w:color="53565A" w:themeColor="accent3"/>
              <w:right w:val="dotted" w:sz="4" w:space="0" w:color="7F7F7F" w:themeColor="text1" w:themeTint="80"/>
            </w:tcBorders>
          </w:tcPr>
          <w:p w14:paraId="0CDF2228" w14:textId="77777777" w:rsidR="00CF56E9" w:rsidRPr="009C20E7" w:rsidRDefault="00CF56E9" w:rsidP="004309ED">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2" w:type="pct"/>
            <w:gridSpan w:val="3"/>
            <w:tcBorders>
              <w:top w:val="dotted" w:sz="4" w:space="0" w:color="7F7F7F" w:themeColor="text1" w:themeTint="80"/>
              <w:left w:val="dotted" w:sz="4" w:space="0" w:color="7F7F7F" w:themeColor="text1" w:themeTint="80"/>
              <w:bottom w:val="dotted" w:sz="4" w:space="0" w:color="53565A" w:themeColor="accent3"/>
              <w:right w:val="nil"/>
            </w:tcBorders>
          </w:tcPr>
          <w:p w14:paraId="690BDACF" w14:textId="77777777" w:rsidR="00CF56E9" w:rsidRPr="009C20E7" w:rsidRDefault="00CF56E9" w:rsidP="00EA600B">
            <w:pPr>
              <w:pStyle w:val="VRQAExtractlistnumber"/>
              <w:spacing w:after="120"/>
              <w:ind w:left="208" w:hanging="208"/>
              <w:rPr>
                <w:rFonts w:cs="Arial"/>
                <w:lang w:val="en-AU"/>
              </w:rPr>
            </w:pPr>
            <w:r w:rsidRPr="009C20E7">
              <w:rPr>
                <w:rFonts w:cs="Arial"/>
                <w:lang w:val="en-AU"/>
              </w:rPr>
              <w:t>The proprietor must structure the governance of a registered school to enable:</w:t>
            </w:r>
          </w:p>
          <w:p w14:paraId="06D63289" w14:textId="77777777" w:rsidR="00CF56E9" w:rsidRPr="009C20E7" w:rsidRDefault="00CF56E9" w:rsidP="00E440E7">
            <w:pPr>
              <w:pStyle w:val="VRQAExtractlistletter"/>
              <w:numPr>
                <w:ilvl w:val="0"/>
                <w:numId w:val="11"/>
              </w:numPr>
              <w:ind w:left="379" w:hanging="406"/>
              <w:rPr>
                <w:rFonts w:cs="Arial"/>
                <w:lang w:val="en-AU"/>
              </w:rPr>
            </w:pPr>
            <w:r w:rsidRPr="009C20E7">
              <w:rPr>
                <w:rFonts w:cs="Arial"/>
                <w:lang w:val="en-AU"/>
              </w:rPr>
              <w:t>the effective development of the strategic direction of the school; and</w:t>
            </w:r>
          </w:p>
          <w:p w14:paraId="21F150B3" w14:textId="77777777" w:rsidR="00605863" w:rsidRPr="009C20E7" w:rsidRDefault="00CF56E9" w:rsidP="007D719C">
            <w:pPr>
              <w:pStyle w:val="VRQAExtractlistletter"/>
              <w:numPr>
                <w:ilvl w:val="0"/>
                <w:numId w:val="11"/>
              </w:numPr>
              <w:ind w:left="379" w:hanging="406"/>
              <w:rPr>
                <w:lang w:val="en-AU"/>
              </w:rPr>
            </w:pPr>
            <w:r w:rsidRPr="009C20E7">
              <w:rPr>
                <w:rFonts w:cs="Arial"/>
                <w:lang w:val="en-AU"/>
              </w:rPr>
              <w:t>the effective management of the finances of the school; and</w:t>
            </w:r>
          </w:p>
          <w:p w14:paraId="33E534DA" w14:textId="123BF9F8" w:rsidR="00CF56E9" w:rsidRPr="009C20E7" w:rsidRDefault="00CF56E9" w:rsidP="007D719C">
            <w:pPr>
              <w:pStyle w:val="VRQAExtractlistletter"/>
              <w:numPr>
                <w:ilvl w:val="0"/>
                <w:numId w:val="11"/>
              </w:numPr>
              <w:ind w:left="379" w:hanging="406"/>
              <w:rPr>
                <w:lang w:val="en-AU"/>
              </w:rPr>
            </w:pPr>
            <w:r w:rsidRPr="009C20E7">
              <w:rPr>
                <w:lang w:val="en-AU"/>
              </w:rPr>
              <w:t>the school to fulfil its legal obligations.</w:t>
            </w:r>
          </w:p>
          <w:p w14:paraId="437021CF" w14:textId="6F67E697" w:rsidR="00CF56E9" w:rsidRPr="009C20E7" w:rsidRDefault="00CF56E9" w:rsidP="00605863">
            <w:pPr>
              <w:pStyle w:val="VRQAExtractReference"/>
              <w:rPr>
                <w:rFonts w:cs="Arial"/>
                <w:lang w:val="en-AU"/>
              </w:rPr>
            </w:pPr>
            <w:r w:rsidRPr="009C20E7">
              <w:rPr>
                <w:lang w:val="en-AU"/>
              </w:rPr>
              <w:t>Schedule 4 clause 15(1) of the Education and Training Reform Regulations 2017</w:t>
            </w:r>
          </w:p>
        </w:tc>
      </w:tr>
      <w:tr w:rsidR="00875090" w:rsidRPr="009C20E7" w14:paraId="28C8878E" w14:textId="167D2CF5" w:rsidTr="00364955">
        <w:trPr>
          <w:trHeight w:val="363"/>
        </w:trPr>
        <w:tc>
          <w:tcPr>
            <w:tcW w:w="3889" w:type="pct"/>
            <w:gridSpan w:val="3"/>
            <w:tcBorders>
              <w:top w:val="nil"/>
              <w:bottom w:val="nil"/>
            </w:tcBorders>
            <w:shd w:val="clear" w:color="auto" w:fill="103D64" w:themeFill="text2"/>
            <w:vAlign w:val="center"/>
          </w:tcPr>
          <w:p w14:paraId="279CEC91" w14:textId="3AD506D4" w:rsidR="00CF56E9" w:rsidRPr="009C20E7" w:rsidRDefault="00CF56E9" w:rsidP="004309ED">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Not-for-profit status</w:t>
            </w:r>
          </w:p>
          <w:p w14:paraId="2871975D" w14:textId="34AB20DC" w:rsidR="00CF56E9" w:rsidRPr="009C20E7" w:rsidRDefault="00CF56E9" w:rsidP="004309ED">
            <w:pPr>
              <w:spacing w:before="80" w:after="80" w:line="240" w:lineRule="auto"/>
              <w:rPr>
                <w:rFonts w:ascii="Arial" w:hAnsi="Arial" w:cs="Arial"/>
                <w:bCs/>
                <w:color w:val="FFFFFF" w:themeColor="background1"/>
                <w:sz w:val="18"/>
                <w:szCs w:val="18"/>
              </w:rPr>
            </w:pPr>
            <w:r w:rsidRPr="009C20E7">
              <w:rPr>
                <w:rFonts w:ascii="Arial" w:hAnsi="Arial" w:cs="Arial"/>
                <w:bCs/>
                <w:color w:val="FFFFFF" w:themeColor="background1"/>
                <w:sz w:val="18"/>
                <w:szCs w:val="18"/>
              </w:rPr>
              <w:t>A registered school must be not-for-profit as defined in regulation 7 and 7A. The proprietor must have sufficient controls in place to prevent breaches of the not-for-profit requirements.</w:t>
            </w:r>
          </w:p>
        </w:tc>
        <w:tc>
          <w:tcPr>
            <w:tcW w:w="1111" w:type="pct"/>
            <w:tcBorders>
              <w:top w:val="nil"/>
              <w:bottom w:val="nil"/>
            </w:tcBorders>
            <w:shd w:val="clear" w:color="auto" w:fill="103D64" w:themeFill="text2"/>
          </w:tcPr>
          <w:p w14:paraId="77E84FF0" w14:textId="77777777" w:rsidR="00CF56E9" w:rsidRPr="009C20E7" w:rsidRDefault="00CF56E9" w:rsidP="004309ED">
            <w:pPr>
              <w:spacing w:before="80" w:after="80" w:line="240" w:lineRule="auto"/>
              <w:rPr>
                <w:rFonts w:ascii="Arial" w:hAnsi="Arial" w:cs="Arial"/>
                <w:b/>
                <w:color w:val="FFFFFF" w:themeColor="background1"/>
                <w:sz w:val="18"/>
                <w:szCs w:val="18"/>
              </w:rPr>
            </w:pPr>
          </w:p>
          <w:p w14:paraId="5B326248" w14:textId="617631B1" w:rsidR="00CF56E9" w:rsidRPr="009C20E7" w:rsidRDefault="004774B0" w:rsidP="004309ED">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605863" w:rsidRPr="009C20E7" w14:paraId="0863CC85" w14:textId="00E8C8A7" w:rsidTr="00077989">
        <w:trPr>
          <w:trHeight w:val="289"/>
        </w:trPr>
        <w:tc>
          <w:tcPr>
            <w:tcW w:w="428" w:type="pct"/>
            <w:vMerge w:val="restart"/>
            <w:tcBorders>
              <w:top w:val="nil"/>
              <w:right w:val="dotted" w:sz="2" w:space="0" w:color="888B8D" w:themeColor="accent4"/>
            </w:tcBorders>
          </w:tcPr>
          <w:p w14:paraId="7296F2E8" w14:textId="77777777" w:rsidR="00605863" w:rsidRPr="009C20E7" w:rsidRDefault="00605863" w:rsidP="004309ED">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4572" w:type="pct"/>
            <w:gridSpan w:val="3"/>
            <w:tcBorders>
              <w:top w:val="nil"/>
              <w:left w:val="dotted" w:sz="2" w:space="0" w:color="888B8D" w:themeColor="accent4"/>
              <w:bottom w:val="dotted" w:sz="4" w:space="0" w:color="7F7F7F" w:themeColor="text1" w:themeTint="80"/>
              <w:right w:val="nil"/>
            </w:tcBorders>
          </w:tcPr>
          <w:p w14:paraId="7D665973" w14:textId="33708ABA" w:rsidR="00605863" w:rsidRPr="009C20E7" w:rsidRDefault="00605863" w:rsidP="004829ED">
            <w:pPr>
              <w:spacing w:before="80" w:after="80" w:line="240" w:lineRule="auto"/>
              <w:rPr>
                <w:rFonts w:ascii="Arial" w:hAnsi="Arial"/>
                <w:color w:val="53565A" w:themeColor="accent3"/>
                <w:sz w:val="18"/>
              </w:rPr>
            </w:pPr>
            <w:r w:rsidRPr="009C20E7">
              <w:rPr>
                <w:rFonts w:ascii="Arial" w:hAnsi="Arial"/>
                <w:color w:val="53565A" w:themeColor="accent3"/>
                <w:sz w:val="18"/>
              </w:rPr>
              <w:t>For a non-government school:</w:t>
            </w:r>
          </w:p>
        </w:tc>
      </w:tr>
      <w:tr w:rsidR="00605863" w:rsidRPr="009C20E7" w14:paraId="6A81D745" w14:textId="697F62E2" w:rsidTr="00364955">
        <w:trPr>
          <w:trHeight w:val="231"/>
        </w:trPr>
        <w:tc>
          <w:tcPr>
            <w:tcW w:w="428" w:type="pct"/>
            <w:vMerge/>
            <w:tcBorders>
              <w:right w:val="dotted" w:sz="2" w:space="0" w:color="888B8D" w:themeColor="accent4"/>
            </w:tcBorders>
          </w:tcPr>
          <w:p w14:paraId="41C4756E" w14:textId="77777777" w:rsidR="00605863" w:rsidRPr="009C20E7" w:rsidRDefault="00605863" w:rsidP="004309ED">
            <w:pPr>
              <w:spacing w:before="80" w:after="80" w:line="240" w:lineRule="auto"/>
              <w:rPr>
                <w:rFonts w:ascii="Arial" w:hAnsi="Arial" w:cs="Arial"/>
                <w:color w:val="103D64" w:themeColor="text2"/>
                <w:sz w:val="18"/>
                <w:szCs w:val="18"/>
              </w:rPr>
            </w:pPr>
          </w:p>
        </w:tc>
        <w:tc>
          <w:tcPr>
            <w:tcW w:w="3225"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28D9E018" w14:textId="77777777" w:rsidR="00605863" w:rsidRPr="009C20E7" w:rsidRDefault="00605863" w:rsidP="004309ED">
            <w:pPr>
              <w:pStyle w:val="VRQAbody"/>
              <w:numPr>
                <w:ilvl w:val="0"/>
                <w:numId w:val="1"/>
              </w:numPr>
              <w:tabs>
                <w:tab w:val="clear" w:pos="720"/>
              </w:tabs>
              <w:ind w:left="319" w:hanging="259"/>
              <w:rPr>
                <w:color w:val="53565A" w:themeColor="accent3"/>
                <w:sz w:val="18"/>
              </w:rPr>
            </w:pPr>
            <w:r w:rsidRPr="009C20E7">
              <w:rPr>
                <w:color w:val="53565A" w:themeColor="accent3"/>
                <w:sz w:val="18"/>
              </w:rPr>
              <w:t>a statutory declaration of the school’s not-for-profit status executed by the chair of the school governing body</w:t>
            </w:r>
          </w:p>
        </w:tc>
        <w:sdt>
          <w:sdtPr>
            <w:rPr>
              <w:rFonts w:ascii="Arial" w:hAnsi="Arial" w:cs="Arial"/>
              <w:color w:val="53565A" w:themeColor="accent3"/>
              <w:sz w:val="18"/>
              <w:szCs w:val="18"/>
            </w:rPr>
            <w:id w:val="1460372975"/>
            <w14:checkbox>
              <w14:checked w14:val="0"/>
              <w14:checkedState w14:val="2612" w14:font="MS Gothic"/>
              <w14:uncheckedState w14:val="2610" w14:font="MS Gothic"/>
            </w14:checkbox>
          </w:sdtPr>
          <w:sdtEndPr>
            <w:rPr>
              <w:rFonts w:cs="Times New Roman"/>
              <w:szCs w:val="22"/>
            </w:rPr>
          </w:sdtEndPr>
          <w:sdtContent>
            <w:tc>
              <w:tcPr>
                <w:tcW w:w="236" w:type="pct"/>
                <w:tcBorders>
                  <w:top w:val="dotted" w:sz="4" w:space="0" w:color="7F7F7F" w:themeColor="text1" w:themeTint="80"/>
                  <w:left w:val="dotted" w:sz="2" w:space="0" w:color="888B8D" w:themeColor="accent4"/>
                  <w:bottom w:val="dotted" w:sz="4" w:space="0" w:color="7F7F7F" w:themeColor="text1" w:themeTint="80"/>
                  <w:right w:val="nil"/>
                </w:tcBorders>
              </w:tcPr>
              <w:p w14:paraId="4976B81C" w14:textId="723B5659" w:rsidR="00605863" w:rsidRPr="009C20E7" w:rsidRDefault="00605863" w:rsidP="007555B8">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1" w:type="pct"/>
            <w:tcBorders>
              <w:top w:val="dotted" w:sz="4" w:space="0" w:color="7F7F7F" w:themeColor="text1" w:themeTint="80"/>
              <w:left w:val="dotted" w:sz="2" w:space="0" w:color="888B8D" w:themeColor="accent4"/>
              <w:bottom w:val="dotted" w:sz="4" w:space="0" w:color="7F7F7F" w:themeColor="text1" w:themeTint="80"/>
              <w:right w:val="nil"/>
            </w:tcBorders>
          </w:tcPr>
          <w:p w14:paraId="57016E43" w14:textId="77777777" w:rsidR="00605863" w:rsidRPr="009C20E7" w:rsidRDefault="00605863" w:rsidP="007555B8">
            <w:pPr>
              <w:spacing w:before="80" w:after="80" w:line="240" w:lineRule="auto"/>
              <w:jc w:val="center"/>
              <w:rPr>
                <w:rFonts w:ascii="Arial" w:hAnsi="Arial" w:cs="Arial"/>
                <w:color w:val="53565A" w:themeColor="accent3"/>
                <w:sz w:val="18"/>
                <w:szCs w:val="18"/>
              </w:rPr>
            </w:pPr>
          </w:p>
        </w:tc>
      </w:tr>
      <w:tr w:rsidR="00605863" w:rsidRPr="009C20E7" w14:paraId="3A2DA56B" w14:textId="45898A07" w:rsidTr="00364955">
        <w:trPr>
          <w:trHeight w:val="683"/>
        </w:trPr>
        <w:tc>
          <w:tcPr>
            <w:tcW w:w="428" w:type="pct"/>
            <w:vMerge/>
            <w:tcBorders>
              <w:right w:val="dotted" w:sz="2" w:space="0" w:color="888B8D" w:themeColor="accent4"/>
            </w:tcBorders>
          </w:tcPr>
          <w:p w14:paraId="122C6EC0" w14:textId="77777777" w:rsidR="00605863" w:rsidRPr="009C20E7" w:rsidRDefault="00605863" w:rsidP="004309ED">
            <w:pPr>
              <w:spacing w:before="80" w:after="80" w:line="240" w:lineRule="auto"/>
              <w:rPr>
                <w:rFonts w:ascii="Arial" w:hAnsi="Arial" w:cs="Arial"/>
                <w:color w:val="103D64" w:themeColor="text2"/>
                <w:sz w:val="18"/>
                <w:szCs w:val="18"/>
              </w:rPr>
            </w:pPr>
          </w:p>
        </w:tc>
        <w:tc>
          <w:tcPr>
            <w:tcW w:w="3225"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4DA178D1" w14:textId="63AF98B5" w:rsidR="00605863" w:rsidRPr="009C20E7" w:rsidRDefault="00605863" w:rsidP="004309ED">
            <w:pPr>
              <w:pStyle w:val="VRQAbody"/>
              <w:numPr>
                <w:ilvl w:val="0"/>
                <w:numId w:val="1"/>
              </w:numPr>
              <w:tabs>
                <w:tab w:val="clear" w:pos="720"/>
              </w:tabs>
              <w:ind w:left="319" w:hanging="259"/>
              <w:rPr>
                <w:color w:val="53565A" w:themeColor="accent3"/>
                <w:sz w:val="18"/>
              </w:rPr>
            </w:pPr>
            <w:r w:rsidRPr="009C20E7">
              <w:rPr>
                <w:color w:val="53565A" w:themeColor="accent3"/>
                <w:sz w:val="18"/>
              </w:rPr>
              <w:t>copies of agreements, contracts, or arrangements with third parties</w:t>
            </w:r>
            <w:r w:rsidRPr="009C20E7">
              <w:rPr>
                <w:color w:val="53565A" w:themeColor="accent3"/>
                <w:sz w:val="18"/>
                <w:szCs w:val="18"/>
              </w:rPr>
              <w:t xml:space="preserve"> that are</w:t>
            </w:r>
            <w:r w:rsidRPr="009C20E7">
              <w:rPr>
                <w:color w:val="53565A" w:themeColor="accent3"/>
                <w:sz w:val="18"/>
              </w:rPr>
              <w:t xml:space="preserve"> </w:t>
            </w:r>
            <w:r w:rsidRPr="009C20E7">
              <w:rPr>
                <w:b/>
                <w:bCs/>
                <w:color w:val="53565A" w:themeColor="accent3"/>
                <w:sz w:val="18"/>
              </w:rPr>
              <w:t>related entities</w:t>
            </w:r>
            <w:r w:rsidRPr="009C20E7">
              <w:rPr>
                <w:color w:val="53565A" w:themeColor="accent3"/>
                <w:sz w:val="18"/>
              </w:rPr>
              <w:t xml:space="preserve"> (within the meaning of section 9 of the </w:t>
            </w:r>
            <w:r w:rsidRPr="009C20E7">
              <w:rPr>
                <w:i/>
                <w:color w:val="53565A" w:themeColor="accent3"/>
                <w:sz w:val="18"/>
              </w:rPr>
              <w:t>Corporations Act 2001</w:t>
            </w:r>
            <w:r w:rsidRPr="009C20E7">
              <w:rPr>
                <w:color w:val="53565A" w:themeColor="accent3"/>
                <w:sz w:val="18"/>
              </w:rPr>
              <w:t>) or any</w:t>
            </w:r>
            <w:r w:rsidRPr="009C20E7">
              <w:rPr>
                <w:color w:val="53565A" w:themeColor="accent3"/>
                <w:sz w:val="18"/>
                <w:szCs w:val="18"/>
              </w:rPr>
              <w:t xml:space="preserve"> person or</w:t>
            </w:r>
            <w:r w:rsidRPr="009C20E7">
              <w:rPr>
                <w:color w:val="53565A" w:themeColor="accent3"/>
                <w:sz w:val="18"/>
              </w:rPr>
              <w:t xml:space="preserve"> for profit or not-for-profit organisation </w:t>
            </w:r>
            <w:r w:rsidRPr="009C20E7">
              <w:rPr>
                <w:b/>
                <w:bCs/>
                <w:color w:val="53565A" w:themeColor="accent3"/>
                <w:sz w:val="18"/>
              </w:rPr>
              <w:t>affiliated</w:t>
            </w:r>
            <w:r w:rsidRPr="009C20E7">
              <w:rPr>
                <w:color w:val="53565A" w:themeColor="accent3"/>
                <w:sz w:val="18"/>
              </w:rPr>
              <w:t xml:space="preserve"> with the school (for example, affiliated religious groups)</w:t>
            </w:r>
          </w:p>
        </w:tc>
        <w:sdt>
          <w:sdtPr>
            <w:rPr>
              <w:rFonts w:ascii="Arial" w:hAnsi="Arial" w:cs="Arial"/>
              <w:color w:val="53565A" w:themeColor="accent3"/>
              <w:sz w:val="18"/>
              <w:szCs w:val="18"/>
            </w:rPr>
            <w:id w:val="-1048383306"/>
            <w14:checkbox>
              <w14:checked w14:val="0"/>
              <w14:checkedState w14:val="2612" w14:font="MS Gothic"/>
              <w14:uncheckedState w14:val="2610" w14:font="MS Gothic"/>
            </w14:checkbox>
          </w:sdtPr>
          <w:sdtEndPr>
            <w:rPr>
              <w:rFonts w:cs="Times New Roman"/>
              <w:szCs w:val="22"/>
            </w:rPr>
          </w:sdtEndPr>
          <w:sdtContent>
            <w:tc>
              <w:tcPr>
                <w:tcW w:w="236" w:type="pct"/>
                <w:tcBorders>
                  <w:top w:val="dotted" w:sz="4" w:space="0" w:color="7F7F7F" w:themeColor="text1" w:themeTint="80"/>
                  <w:left w:val="dotted" w:sz="2" w:space="0" w:color="888B8D" w:themeColor="accent4"/>
                  <w:bottom w:val="dotted" w:sz="4" w:space="0" w:color="7F7F7F" w:themeColor="text1" w:themeTint="80"/>
                  <w:right w:val="nil"/>
                </w:tcBorders>
              </w:tcPr>
              <w:p w14:paraId="46A4C530" w14:textId="46634485" w:rsidR="00605863" w:rsidRPr="009C20E7" w:rsidRDefault="00605863" w:rsidP="007555B8">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1" w:type="pct"/>
            <w:tcBorders>
              <w:top w:val="dotted" w:sz="4" w:space="0" w:color="7F7F7F" w:themeColor="text1" w:themeTint="80"/>
              <w:left w:val="dotted" w:sz="2" w:space="0" w:color="888B8D" w:themeColor="accent4"/>
              <w:bottom w:val="dotted" w:sz="4" w:space="0" w:color="7F7F7F" w:themeColor="text1" w:themeTint="80"/>
              <w:right w:val="nil"/>
            </w:tcBorders>
          </w:tcPr>
          <w:p w14:paraId="48810CCD" w14:textId="77777777" w:rsidR="00605863" w:rsidRPr="009C20E7" w:rsidRDefault="00605863" w:rsidP="007555B8">
            <w:pPr>
              <w:spacing w:before="80" w:after="80" w:line="240" w:lineRule="auto"/>
              <w:jc w:val="center"/>
              <w:rPr>
                <w:rFonts w:ascii="Arial" w:hAnsi="Arial" w:cs="Arial"/>
                <w:color w:val="53565A" w:themeColor="accent3"/>
                <w:sz w:val="18"/>
                <w:szCs w:val="18"/>
              </w:rPr>
            </w:pPr>
          </w:p>
        </w:tc>
      </w:tr>
      <w:tr w:rsidR="00605863" w:rsidRPr="009C20E7" w14:paraId="767818AD" w14:textId="529B717A" w:rsidTr="00364955">
        <w:trPr>
          <w:trHeight w:val="363"/>
        </w:trPr>
        <w:tc>
          <w:tcPr>
            <w:tcW w:w="428" w:type="pct"/>
            <w:vMerge/>
            <w:tcBorders>
              <w:right w:val="dotted" w:sz="2" w:space="0" w:color="888B8D" w:themeColor="accent4"/>
            </w:tcBorders>
          </w:tcPr>
          <w:p w14:paraId="042FD1B1" w14:textId="77777777" w:rsidR="00605863" w:rsidRPr="009C20E7" w:rsidRDefault="00605863" w:rsidP="004309ED">
            <w:pPr>
              <w:spacing w:before="80" w:after="80" w:line="240" w:lineRule="auto"/>
              <w:rPr>
                <w:rFonts w:ascii="Arial" w:hAnsi="Arial" w:cs="Arial"/>
                <w:color w:val="103D64" w:themeColor="text2"/>
                <w:sz w:val="18"/>
                <w:szCs w:val="18"/>
              </w:rPr>
            </w:pPr>
          </w:p>
        </w:tc>
        <w:tc>
          <w:tcPr>
            <w:tcW w:w="3225"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398C2248" w14:textId="2CD295A7" w:rsidR="00605863" w:rsidRPr="009C20E7" w:rsidRDefault="00605863" w:rsidP="004309ED">
            <w:pPr>
              <w:pStyle w:val="VRQAbody"/>
              <w:numPr>
                <w:ilvl w:val="0"/>
                <w:numId w:val="1"/>
              </w:numPr>
              <w:tabs>
                <w:tab w:val="clear" w:pos="720"/>
              </w:tabs>
              <w:ind w:left="319" w:hanging="259"/>
              <w:rPr>
                <w:color w:val="53565A" w:themeColor="accent3"/>
                <w:sz w:val="18"/>
              </w:rPr>
            </w:pPr>
            <w:r w:rsidRPr="009C20E7">
              <w:rPr>
                <w:color w:val="53565A" w:themeColor="accent3"/>
                <w:sz w:val="18"/>
              </w:rPr>
              <w:t>copies of any loan agreements, guarantees and the like to or from third parties</w:t>
            </w:r>
            <w:r w:rsidRPr="009C20E7">
              <w:rPr>
                <w:color w:val="53565A" w:themeColor="accent3"/>
                <w:sz w:val="18"/>
                <w:szCs w:val="18"/>
              </w:rPr>
              <w:t xml:space="preserve"> that are</w:t>
            </w:r>
            <w:r w:rsidRPr="009C20E7">
              <w:rPr>
                <w:color w:val="53565A" w:themeColor="accent3"/>
                <w:sz w:val="18"/>
              </w:rPr>
              <w:t xml:space="preserve"> </w:t>
            </w:r>
            <w:r w:rsidRPr="009C20E7">
              <w:rPr>
                <w:b/>
                <w:bCs/>
                <w:color w:val="53565A" w:themeColor="accent3"/>
                <w:sz w:val="18"/>
              </w:rPr>
              <w:t>related entities</w:t>
            </w:r>
            <w:r w:rsidRPr="009C20E7">
              <w:rPr>
                <w:color w:val="53565A" w:themeColor="accent3"/>
                <w:sz w:val="18"/>
              </w:rPr>
              <w:t xml:space="preserve"> and/or </w:t>
            </w:r>
            <w:r w:rsidRPr="009C20E7">
              <w:rPr>
                <w:b/>
                <w:bCs/>
                <w:color w:val="53565A" w:themeColor="accent3"/>
                <w:sz w:val="18"/>
              </w:rPr>
              <w:t>affiliated</w:t>
            </w:r>
            <w:r w:rsidRPr="009C20E7">
              <w:rPr>
                <w:color w:val="53565A" w:themeColor="accent3"/>
                <w:sz w:val="18"/>
              </w:rPr>
              <w:t xml:space="preserve"> organisations</w:t>
            </w:r>
            <w:r w:rsidRPr="009C20E7">
              <w:rPr>
                <w:color w:val="53565A" w:themeColor="accent3"/>
                <w:sz w:val="18"/>
                <w:szCs w:val="18"/>
              </w:rPr>
              <w:t xml:space="preserve"> or persons</w:t>
            </w:r>
          </w:p>
        </w:tc>
        <w:sdt>
          <w:sdtPr>
            <w:rPr>
              <w:rFonts w:ascii="Arial" w:hAnsi="Arial" w:cs="Arial"/>
              <w:color w:val="53565A" w:themeColor="accent3"/>
              <w:sz w:val="18"/>
              <w:szCs w:val="18"/>
            </w:rPr>
            <w:id w:val="2095740751"/>
            <w14:checkbox>
              <w14:checked w14:val="0"/>
              <w14:checkedState w14:val="2612" w14:font="MS Gothic"/>
              <w14:uncheckedState w14:val="2610" w14:font="MS Gothic"/>
            </w14:checkbox>
          </w:sdtPr>
          <w:sdtEndPr>
            <w:rPr>
              <w:rFonts w:cs="Times New Roman"/>
              <w:szCs w:val="22"/>
            </w:rPr>
          </w:sdtEndPr>
          <w:sdtContent>
            <w:tc>
              <w:tcPr>
                <w:tcW w:w="236" w:type="pct"/>
                <w:tcBorders>
                  <w:top w:val="dotted" w:sz="4" w:space="0" w:color="7F7F7F" w:themeColor="text1" w:themeTint="80"/>
                  <w:left w:val="dotted" w:sz="2" w:space="0" w:color="888B8D" w:themeColor="accent4"/>
                  <w:bottom w:val="dotted" w:sz="4" w:space="0" w:color="7F7F7F" w:themeColor="text1" w:themeTint="80"/>
                  <w:right w:val="nil"/>
                </w:tcBorders>
              </w:tcPr>
              <w:p w14:paraId="500BF9B9" w14:textId="0DEB66C9" w:rsidR="00605863" w:rsidRPr="009C20E7" w:rsidRDefault="00605863" w:rsidP="007555B8">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1" w:type="pct"/>
            <w:tcBorders>
              <w:top w:val="dotted" w:sz="4" w:space="0" w:color="7F7F7F" w:themeColor="text1" w:themeTint="80"/>
              <w:left w:val="dotted" w:sz="2" w:space="0" w:color="888B8D" w:themeColor="accent4"/>
              <w:bottom w:val="dotted" w:sz="4" w:space="0" w:color="7F7F7F" w:themeColor="text1" w:themeTint="80"/>
              <w:right w:val="nil"/>
            </w:tcBorders>
          </w:tcPr>
          <w:p w14:paraId="305D377A" w14:textId="77777777" w:rsidR="00605863" w:rsidRPr="009C20E7" w:rsidRDefault="00605863" w:rsidP="007555B8">
            <w:pPr>
              <w:spacing w:before="80" w:after="80" w:line="240" w:lineRule="auto"/>
              <w:jc w:val="center"/>
              <w:rPr>
                <w:rFonts w:ascii="Arial" w:hAnsi="Arial" w:cs="Arial"/>
                <w:color w:val="53565A" w:themeColor="accent3"/>
                <w:sz w:val="18"/>
                <w:szCs w:val="18"/>
              </w:rPr>
            </w:pPr>
          </w:p>
        </w:tc>
      </w:tr>
      <w:tr w:rsidR="00605863" w:rsidRPr="009C20E7" w14:paraId="0A8D5849" w14:textId="4DB8F5E9" w:rsidTr="00364955">
        <w:trPr>
          <w:trHeight w:val="446"/>
        </w:trPr>
        <w:tc>
          <w:tcPr>
            <w:tcW w:w="428" w:type="pct"/>
            <w:vMerge/>
            <w:tcBorders>
              <w:right w:val="dotted" w:sz="2" w:space="0" w:color="888B8D" w:themeColor="accent4"/>
            </w:tcBorders>
          </w:tcPr>
          <w:p w14:paraId="7857A951" w14:textId="77777777" w:rsidR="00605863" w:rsidRPr="009C20E7" w:rsidRDefault="00605863" w:rsidP="004309ED">
            <w:pPr>
              <w:spacing w:before="80" w:after="80" w:line="240" w:lineRule="auto"/>
              <w:rPr>
                <w:rFonts w:ascii="Arial" w:hAnsi="Arial" w:cs="Arial"/>
                <w:color w:val="103D64" w:themeColor="text2"/>
                <w:sz w:val="18"/>
                <w:szCs w:val="18"/>
              </w:rPr>
            </w:pPr>
          </w:p>
        </w:tc>
        <w:tc>
          <w:tcPr>
            <w:tcW w:w="3225"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56078E06" w14:textId="5AB70DB8" w:rsidR="00605863" w:rsidRPr="009C20E7" w:rsidDel="005645CE" w:rsidRDefault="00605863" w:rsidP="007F325C">
            <w:pPr>
              <w:pStyle w:val="VRQAbody"/>
              <w:numPr>
                <w:ilvl w:val="0"/>
                <w:numId w:val="1"/>
              </w:numPr>
              <w:tabs>
                <w:tab w:val="clear" w:pos="720"/>
              </w:tabs>
              <w:ind w:left="319" w:hanging="259"/>
              <w:rPr>
                <w:color w:val="53565A" w:themeColor="accent3"/>
                <w:sz w:val="18"/>
              </w:rPr>
            </w:pPr>
            <w:r w:rsidRPr="009C20E7">
              <w:rPr>
                <w:color w:val="53565A" w:themeColor="accent3"/>
                <w:sz w:val="18"/>
              </w:rPr>
              <w:t>details of the related entity and</w:t>
            </w:r>
            <w:r w:rsidRPr="009C20E7">
              <w:rPr>
                <w:color w:val="53565A" w:themeColor="accent3"/>
                <w:sz w:val="18"/>
                <w:szCs w:val="18"/>
              </w:rPr>
              <w:t>/or affiliated organisation or person and the</w:t>
            </w:r>
            <w:r w:rsidRPr="009C20E7">
              <w:rPr>
                <w:color w:val="53565A" w:themeColor="accent3"/>
                <w:sz w:val="18"/>
              </w:rPr>
              <w:t xml:space="preserve"> relationship between the school and that entity </w:t>
            </w:r>
            <w:r w:rsidRPr="009C20E7">
              <w:rPr>
                <w:color w:val="53565A" w:themeColor="accent3"/>
                <w:sz w:val="18"/>
                <w:szCs w:val="18"/>
              </w:rPr>
              <w:t xml:space="preserve">or person. </w:t>
            </w:r>
          </w:p>
        </w:tc>
        <w:sdt>
          <w:sdtPr>
            <w:rPr>
              <w:rFonts w:ascii="Arial" w:hAnsi="Arial" w:cs="Arial"/>
              <w:color w:val="53565A" w:themeColor="accent3"/>
              <w:sz w:val="18"/>
              <w:szCs w:val="18"/>
            </w:rPr>
            <w:id w:val="-1008132809"/>
            <w14:checkbox>
              <w14:checked w14:val="0"/>
              <w14:checkedState w14:val="2612" w14:font="MS Gothic"/>
              <w14:uncheckedState w14:val="2610" w14:font="MS Gothic"/>
            </w14:checkbox>
          </w:sdtPr>
          <w:sdtEndPr>
            <w:rPr>
              <w:rFonts w:cs="Times New Roman"/>
              <w:szCs w:val="22"/>
            </w:rPr>
          </w:sdtEndPr>
          <w:sdtContent>
            <w:tc>
              <w:tcPr>
                <w:tcW w:w="236" w:type="pct"/>
                <w:tcBorders>
                  <w:top w:val="dotted" w:sz="4" w:space="0" w:color="7F7F7F" w:themeColor="text1" w:themeTint="80"/>
                  <w:left w:val="dotted" w:sz="2" w:space="0" w:color="888B8D" w:themeColor="accent4"/>
                  <w:bottom w:val="dotted" w:sz="4" w:space="0" w:color="7F7F7F" w:themeColor="text1" w:themeTint="80"/>
                  <w:right w:val="nil"/>
                </w:tcBorders>
              </w:tcPr>
              <w:p w14:paraId="7AE050EC" w14:textId="0D071BEA" w:rsidR="00605863" w:rsidRPr="009C20E7" w:rsidRDefault="00605863" w:rsidP="007555B8">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1" w:type="pct"/>
            <w:tcBorders>
              <w:top w:val="dotted" w:sz="4" w:space="0" w:color="7F7F7F" w:themeColor="text1" w:themeTint="80"/>
              <w:left w:val="dotted" w:sz="2" w:space="0" w:color="888B8D" w:themeColor="accent4"/>
              <w:bottom w:val="dotted" w:sz="4" w:space="0" w:color="7F7F7F" w:themeColor="text1" w:themeTint="80"/>
              <w:right w:val="nil"/>
            </w:tcBorders>
          </w:tcPr>
          <w:p w14:paraId="4BBEC722" w14:textId="77777777" w:rsidR="00605863" w:rsidRPr="009C20E7" w:rsidRDefault="00605863" w:rsidP="007555B8">
            <w:pPr>
              <w:spacing w:before="80" w:after="80" w:line="240" w:lineRule="auto"/>
              <w:jc w:val="center"/>
              <w:rPr>
                <w:rFonts w:ascii="Arial" w:hAnsi="Arial" w:cs="Arial"/>
                <w:color w:val="53565A" w:themeColor="accent3"/>
                <w:sz w:val="18"/>
                <w:szCs w:val="18"/>
              </w:rPr>
            </w:pPr>
          </w:p>
        </w:tc>
      </w:tr>
      <w:tr w:rsidR="00605863" w:rsidRPr="009C20E7" w14:paraId="1784F961" w14:textId="38F2DB8F" w:rsidTr="00364955">
        <w:trPr>
          <w:trHeight w:val="1002"/>
        </w:trPr>
        <w:tc>
          <w:tcPr>
            <w:tcW w:w="428" w:type="pct"/>
            <w:vMerge/>
            <w:tcBorders>
              <w:bottom w:val="nil"/>
              <w:right w:val="dotted" w:sz="2" w:space="0" w:color="888B8D" w:themeColor="accent4"/>
            </w:tcBorders>
          </w:tcPr>
          <w:p w14:paraId="6B80A762" w14:textId="77777777" w:rsidR="00605863" w:rsidRPr="009C20E7" w:rsidRDefault="00605863" w:rsidP="007F325C">
            <w:pPr>
              <w:spacing w:before="80" w:after="80" w:line="240" w:lineRule="auto"/>
              <w:rPr>
                <w:rFonts w:ascii="Arial" w:hAnsi="Arial" w:cs="Arial"/>
                <w:color w:val="103D64" w:themeColor="text2"/>
                <w:sz w:val="18"/>
                <w:szCs w:val="18"/>
              </w:rPr>
            </w:pPr>
          </w:p>
        </w:tc>
        <w:tc>
          <w:tcPr>
            <w:tcW w:w="3225" w:type="pct"/>
            <w:tcBorders>
              <w:top w:val="dotted" w:sz="4" w:space="0" w:color="7F7F7F" w:themeColor="text1" w:themeTint="80"/>
              <w:left w:val="dotted" w:sz="2" w:space="0" w:color="888B8D" w:themeColor="accent4"/>
              <w:bottom w:val="dotted" w:sz="4" w:space="0" w:color="53565A" w:themeColor="accent3"/>
              <w:right w:val="dotted" w:sz="2" w:space="0" w:color="888B8D" w:themeColor="accent4"/>
            </w:tcBorders>
          </w:tcPr>
          <w:p w14:paraId="41A243A7" w14:textId="52D860E3" w:rsidR="00605863" w:rsidRPr="009C20E7" w:rsidRDefault="00605863" w:rsidP="007F325C">
            <w:pPr>
              <w:pStyle w:val="VRQAbody"/>
              <w:ind w:left="64"/>
              <w:rPr>
                <w:color w:val="53565A" w:themeColor="accent3"/>
                <w:sz w:val="18"/>
              </w:rPr>
            </w:pPr>
            <w:r w:rsidRPr="009C20E7">
              <w:rPr>
                <w:color w:val="53565A" w:themeColor="accent3"/>
                <w:sz w:val="18"/>
              </w:rPr>
              <w:t xml:space="preserve">Schools must </w:t>
            </w:r>
            <w:r w:rsidRPr="009C20E7">
              <w:rPr>
                <w:color w:val="53565A" w:themeColor="accent3"/>
                <w:sz w:val="18"/>
                <w:szCs w:val="18"/>
              </w:rPr>
              <w:t>have</w:t>
            </w:r>
            <w:r w:rsidRPr="009C20E7">
              <w:rPr>
                <w:color w:val="53565A" w:themeColor="accent3"/>
                <w:sz w:val="18"/>
              </w:rPr>
              <w:t xml:space="preserve"> a legally binding written agreement for any loans or arrangements for the delivery of services to the school or to its students. With the exception of schools registered to provide an accredited senior secondary or foundation secondary course, schools are </w:t>
            </w:r>
            <w:r w:rsidRPr="009C20E7">
              <w:rPr>
                <w:b/>
                <w:bCs/>
                <w:color w:val="53565A" w:themeColor="accent3"/>
                <w:sz w:val="18"/>
              </w:rPr>
              <w:t>only required to provide copies of written agreements with related entities</w:t>
            </w:r>
            <w:r w:rsidRPr="009C20E7">
              <w:rPr>
                <w:color w:val="53565A" w:themeColor="accent3"/>
                <w:sz w:val="18"/>
              </w:rPr>
              <w:t>.</w:t>
            </w:r>
            <w:r w:rsidRPr="009C20E7">
              <w:t xml:space="preserve"> </w:t>
            </w:r>
            <w:r w:rsidRPr="009C20E7">
              <w:rPr>
                <w:color w:val="53565A" w:themeColor="accent3"/>
                <w:sz w:val="18"/>
              </w:rPr>
              <w:t>Such agreements may include but are not limited to arrangements for the provision of:</w:t>
            </w:r>
          </w:p>
          <w:p w14:paraId="090A2A9F" w14:textId="77777777" w:rsidR="00605863" w:rsidRPr="009C20E7" w:rsidRDefault="00605863" w:rsidP="004829ED">
            <w:pPr>
              <w:pStyle w:val="VRQAbody"/>
              <w:numPr>
                <w:ilvl w:val="0"/>
                <w:numId w:val="1"/>
              </w:numPr>
              <w:tabs>
                <w:tab w:val="clear" w:pos="720"/>
                <w:tab w:val="num" w:pos="360"/>
              </w:tabs>
              <w:ind w:left="349" w:hanging="283"/>
              <w:rPr>
                <w:color w:val="53565A" w:themeColor="accent3"/>
                <w:sz w:val="18"/>
              </w:rPr>
            </w:pPr>
            <w:r w:rsidRPr="009C20E7">
              <w:rPr>
                <w:color w:val="53565A" w:themeColor="accent3"/>
                <w:sz w:val="18"/>
              </w:rPr>
              <w:t>administrative, management and financial services</w:t>
            </w:r>
          </w:p>
          <w:p w14:paraId="6611DE24" w14:textId="4BB02C0B" w:rsidR="00605863" w:rsidRPr="009C20E7" w:rsidRDefault="00605863" w:rsidP="004829ED">
            <w:pPr>
              <w:pStyle w:val="VRQAbody"/>
              <w:numPr>
                <w:ilvl w:val="0"/>
                <w:numId w:val="1"/>
              </w:numPr>
              <w:tabs>
                <w:tab w:val="clear" w:pos="720"/>
                <w:tab w:val="num" w:pos="360"/>
              </w:tabs>
              <w:ind w:left="349" w:hanging="283"/>
              <w:rPr>
                <w:color w:val="53565A" w:themeColor="accent3"/>
                <w:sz w:val="18"/>
              </w:rPr>
            </w:pPr>
            <w:r w:rsidRPr="009C20E7">
              <w:rPr>
                <w:color w:val="53565A" w:themeColor="accent3"/>
                <w:sz w:val="18"/>
              </w:rPr>
              <w:t>education services, including where the school contracts with another school, a Registered Training Organisation (RTO) or any other provider</w:t>
            </w:r>
          </w:p>
          <w:p w14:paraId="5683F6C0" w14:textId="77777777" w:rsidR="00605863" w:rsidRPr="009C20E7" w:rsidRDefault="00605863" w:rsidP="004829ED">
            <w:pPr>
              <w:pStyle w:val="VRQAbody"/>
              <w:numPr>
                <w:ilvl w:val="0"/>
                <w:numId w:val="1"/>
              </w:numPr>
              <w:tabs>
                <w:tab w:val="clear" w:pos="720"/>
                <w:tab w:val="num" w:pos="360"/>
              </w:tabs>
              <w:ind w:left="349" w:hanging="283"/>
              <w:rPr>
                <w:color w:val="53565A" w:themeColor="accent3"/>
                <w:sz w:val="18"/>
              </w:rPr>
            </w:pPr>
            <w:r w:rsidRPr="009C20E7">
              <w:rPr>
                <w:color w:val="53565A" w:themeColor="accent3"/>
                <w:sz w:val="18"/>
              </w:rPr>
              <w:t>leases or licences for premises occupied or used by the school</w:t>
            </w:r>
          </w:p>
          <w:p w14:paraId="0B303A5E" w14:textId="5E9D8332" w:rsidR="00605863" w:rsidRPr="009C20E7" w:rsidRDefault="00605863" w:rsidP="004829ED">
            <w:pPr>
              <w:pStyle w:val="VRQAbody"/>
              <w:numPr>
                <w:ilvl w:val="0"/>
                <w:numId w:val="1"/>
              </w:numPr>
              <w:tabs>
                <w:tab w:val="clear" w:pos="720"/>
                <w:tab w:val="num" w:pos="360"/>
              </w:tabs>
              <w:ind w:left="349" w:hanging="283"/>
              <w:rPr>
                <w:color w:val="53565A" w:themeColor="accent3"/>
                <w:sz w:val="18"/>
              </w:rPr>
            </w:pPr>
            <w:r w:rsidRPr="009C20E7">
              <w:rPr>
                <w:color w:val="53565A" w:themeColor="accent3"/>
                <w:sz w:val="18"/>
              </w:rPr>
              <w:t>loans or security.</w:t>
            </w:r>
            <w:r w:rsidRPr="009C20E7">
              <w:rPr>
                <w:color w:val="53565A" w:themeColor="accent3"/>
                <w:sz w:val="18"/>
                <w:szCs w:val="18"/>
              </w:rPr>
              <w:t xml:space="preserve"> </w:t>
            </w:r>
          </w:p>
        </w:tc>
        <w:sdt>
          <w:sdtPr>
            <w:rPr>
              <w:rFonts w:ascii="Arial" w:hAnsi="Arial" w:cs="Arial"/>
              <w:color w:val="53565A" w:themeColor="accent3"/>
              <w:sz w:val="18"/>
              <w:szCs w:val="18"/>
            </w:rPr>
            <w:id w:val="-160855489"/>
            <w14:checkbox>
              <w14:checked w14:val="0"/>
              <w14:checkedState w14:val="2612" w14:font="MS Gothic"/>
              <w14:uncheckedState w14:val="2610" w14:font="MS Gothic"/>
            </w14:checkbox>
          </w:sdtPr>
          <w:sdtEndPr>
            <w:rPr>
              <w:rFonts w:cs="Times New Roman"/>
              <w:szCs w:val="22"/>
            </w:rPr>
          </w:sdtEndPr>
          <w:sdtContent>
            <w:tc>
              <w:tcPr>
                <w:tcW w:w="236" w:type="pct"/>
                <w:tcBorders>
                  <w:top w:val="dotted" w:sz="4" w:space="0" w:color="7F7F7F" w:themeColor="text1" w:themeTint="80"/>
                  <w:left w:val="dotted" w:sz="2" w:space="0" w:color="888B8D" w:themeColor="accent4"/>
                  <w:bottom w:val="dotted" w:sz="4" w:space="0" w:color="53565A" w:themeColor="accent3"/>
                  <w:right w:val="nil"/>
                </w:tcBorders>
              </w:tcPr>
              <w:p w14:paraId="543BDC73" w14:textId="5AB89C1A" w:rsidR="00605863" w:rsidRPr="009C20E7" w:rsidRDefault="00605863" w:rsidP="007555B8">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1" w:type="pct"/>
            <w:tcBorders>
              <w:top w:val="dotted" w:sz="4" w:space="0" w:color="7F7F7F" w:themeColor="text1" w:themeTint="80"/>
              <w:left w:val="dotted" w:sz="2" w:space="0" w:color="888B8D" w:themeColor="accent4"/>
              <w:bottom w:val="dotted" w:sz="4" w:space="0" w:color="53565A" w:themeColor="accent3"/>
              <w:right w:val="nil"/>
            </w:tcBorders>
          </w:tcPr>
          <w:p w14:paraId="57DDCEEB" w14:textId="77777777" w:rsidR="00605863" w:rsidRPr="009C20E7" w:rsidRDefault="00605863" w:rsidP="007555B8">
            <w:pPr>
              <w:spacing w:before="80" w:after="80" w:line="240" w:lineRule="auto"/>
              <w:jc w:val="center"/>
              <w:rPr>
                <w:rFonts w:ascii="Arial" w:hAnsi="Arial" w:cs="Arial"/>
                <w:color w:val="53565A" w:themeColor="accent3"/>
                <w:sz w:val="18"/>
                <w:szCs w:val="18"/>
              </w:rPr>
            </w:pPr>
          </w:p>
        </w:tc>
      </w:tr>
      <w:tr w:rsidR="00CF56E9" w:rsidRPr="009C20E7" w14:paraId="09B5ED9E" w14:textId="03815842" w:rsidTr="00364955">
        <w:trPr>
          <w:trHeight w:val="291"/>
        </w:trPr>
        <w:tc>
          <w:tcPr>
            <w:tcW w:w="428" w:type="pct"/>
            <w:tcBorders>
              <w:top w:val="nil"/>
              <w:bottom w:val="dotted" w:sz="4" w:space="0" w:color="53565A" w:themeColor="accent3"/>
              <w:right w:val="dotted" w:sz="2" w:space="0" w:color="888B8D" w:themeColor="accent4"/>
            </w:tcBorders>
          </w:tcPr>
          <w:p w14:paraId="1539801C" w14:textId="77777777" w:rsidR="00CF56E9" w:rsidRPr="009C20E7" w:rsidRDefault="00CF56E9" w:rsidP="0092544F">
            <w:pPr>
              <w:spacing w:before="80" w:after="80" w:line="240" w:lineRule="auto"/>
              <w:rPr>
                <w:rFonts w:ascii="Arial" w:hAnsi="Arial" w:cs="Arial"/>
                <w:color w:val="103D64" w:themeColor="text2"/>
                <w:sz w:val="18"/>
                <w:szCs w:val="18"/>
              </w:rPr>
            </w:pPr>
          </w:p>
        </w:tc>
        <w:tc>
          <w:tcPr>
            <w:tcW w:w="3225" w:type="pct"/>
            <w:tcBorders>
              <w:top w:val="dotted" w:sz="4" w:space="0" w:color="53565A" w:themeColor="accent3"/>
              <w:left w:val="dotted" w:sz="2" w:space="0" w:color="888B8D" w:themeColor="accent4"/>
              <w:bottom w:val="dotted" w:sz="4" w:space="0" w:color="53565A" w:themeColor="accent3"/>
              <w:right w:val="dotted" w:sz="2" w:space="0" w:color="888B8D" w:themeColor="accent4"/>
            </w:tcBorders>
          </w:tcPr>
          <w:p w14:paraId="528F6961" w14:textId="0918E440" w:rsidR="00CF56E9" w:rsidRPr="009C20E7" w:rsidRDefault="00CF56E9" w:rsidP="00F86574">
            <w:pPr>
              <w:pStyle w:val="VRQAbody"/>
              <w:rPr>
                <w:color w:val="53565A" w:themeColor="accent3"/>
                <w:sz w:val="18"/>
              </w:rPr>
            </w:pPr>
            <w:r w:rsidRPr="009C20E7">
              <w:rPr>
                <w:color w:val="53565A" w:themeColor="accent3"/>
                <w:sz w:val="18"/>
                <w:szCs w:val="18"/>
              </w:rPr>
              <w:t>For a non-government school operating or intending to operate an ELC</w:t>
            </w:r>
            <w:r w:rsidRPr="009C20E7">
              <w:rPr>
                <w:color w:val="53565A" w:themeColor="accent3"/>
                <w:sz w:val="18"/>
              </w:rPr>
              <w:t>, there must be evidence of:</w:t>
            </w:r>
          </w:p>
          <w:p w14:paraId="22E24915" w14:textId="77777777" w:rsidR="00CF56E9" w:rsidRPr="009C20E7" w:rsidRDefault="00CF56E9" w:rsidP="00CF56E9">
            <w:pPr>
              <w:pStyle w:val="VRQAbody"/>
              <w:numPr>
                <w:ilvl w:val="0"/>
                <w:numId w:val="1"/>
              </w:numPr>
              <w:tabs>
                <w:tab w:val="clear" w:pos="720"/>
                <w:tab w:val="num" w:pos="360"/>
              </w:tabs>
              <w:ind w:left="349" w:hanging="283"/>
              <w:rPr>
                <w:color w:val="53565A" w:themeColor="accent3"/>
                <w:sz w:val="18"/>
              </w:rPr>
            </w:pPr>
            <w:r w:rsidRPr="009C20E7">
              <w:rPr>
                <w:color w:val="53565A" w:themeColor="accent3"/>
                <w:sz w:val="18"/>
              </w:rPr>
              <w:t>a published statement to the effect that a proportion of funds raised or fees collected by the school may be used to support the operation of the ELC. The statement must be published in general policies, such as the enrolment policy, enrolment agreement, fee schedule or policy, and promotional materials</w:t>
            </w:r>
          </w:p>
          <w:p w14:paraId="62CA7D83" w14:textId="273477BD" w:rsidR="00CF56E9" w:rsidRPr="009C20E7" w:rsidRDefault="00CF56E9" w:rsidP="00CF56E9">
            <w:pPr>
              <w:pStyle w:val="VRQAbody"/>
              <w:ind w:left="349"/>
              <w:rPr>
                <w:color w:val="53565A" w:themeColor="accent3"/>
                <w:sz w:val="16"/>
                <w:szCs w:val="16"/>
              </w:rPr>
            </w:pPr>
            <w:r w:rsidRPr="009C20E7">
              <w:rPr>
                <w:color w:val="53565A" w:themeColor="accent3"/>
                <w:sz w:val="16"/>
                <w:szCs w:val="16"/>
              </w:rPr>
              <w:t>Note: this is required if the school uses school money (other than government funding) and/or assets to subsidise or support its ELC e.g. provides use of land or assets at low or no cost, uses school money to subsidise the ELC’s operations, the ELC does not pay its portion of overheads and the like). Government funding must not be used to subsidise, support or establish an ELC.</w:t>
            </w:r>
          </w:p>
          <w:p w14:paraId="0D3DEB2D" w14:textId="4393BF88" w:rsidR="00CF56E9" w:rsidRPr="009C20E7" w:rsidRDefault="00CF56E9" w:rsidP="007E1C5A">
            <w:pPr>
              <w:pStyle w:val="VRQAbody"/>
              <w:numPr>
                <w:ilvl w:val="0"/>
                <w:numId w:val="1"/>
              </w:numPr>
              <w:tabs>
                <w:tab w:val="clear" w:pos="720"/>
                <w:tab w:val="num" w:pos="360"/>
              </w:tabs>
              <w:ind w:left="349" w:hanging="283"/>
              <w:rPr>
                <w:color w:val="53565A" w:themeColor="accent3"/>
                <w:sz w:val="18"/>
              </w:rPr>
            </w:pPr>
            <w:r w:rsidRPr="009C20E7">
              <w:rPr>
                <w:color w:val="53565A" w:themeColor="accent3"/>
                <w:sz w:val="18"/>
              </w:rPr>
              <w:t>separate financial records for the school and ELC, with cross-subsidisation clearly identifiable</w:t>
            </w:r>
          </w:p>
          <w:p w14:paraId="1DB6AB49" w14:textId="0AA954A5" w:rsidR="00CF56E9" w:rsidRPr="009C20E7" w:rsidRDefault="00CF56E9" w:rsidP="007E1C5A">
            <w:pPr>
              <w:pStyle w:val="VRQAbody"/>
              <w:numPr>
                <w:ilvl w:val="0"/>
                <w:numId w:val="1"/>
              </w:numPr>
              <w:tabs>
                <w:tab w:val="clear" w:pos="720"/>
                <w:tab w:val="num" w:pos="360"/>
              </w:tabs>
              <w:ind w:left="349" w:hanging="283"/>
              <w:rPr>
                <w:color w:val="53565A" w:themeColor="accent3"/>
                <w:sz w:val="18"/>
              </w:rPr>
            </w:pPr>
            <w:r w:rsidRPr="009C20E7">
              <w:rPr>
                <w:color w:val="53565A" w:themeColor="accent3"/>
                <w:sz w:val="18"/>
              </w:rPr>
              <w:t xml:space="preserve">copies of any loan or security arrangements for the purpose of constructing or maintaining ELC supporting the ELC. </w:t>
            </w:r>
          </w:p>
          <w:p w14:paraId="59F48019" w14:textId="4B700267" w:rsidR="00CF56E9" w:rsidRPr="009C20E7" w:rsidRDefault="00CF56E9" w:rsidP="00AD5DB8">
            <w:pPr>
              <w:pStyle w:val="VRQAbody"/>
              <w:ind w:left="66"/>
              <w:rPr>
                <w:color w:val="53565A" w:themeColor="accent3"/>
                <w:sz w:val="18"/>
                <w:szCs w:val="18"/>
              </w:rPr>
            </w:pPr>
            <w:r w:rsidRPr="009C20E7">
              <w:rPr>
                <w:color w:val="53565A" w:themeColor="accent3"/>
                <w:sz w:val="18"/>
                <w:szCs w:val="18"/>
              </w:rPr>
              <w:t xml:space="preserve">The </w:t>
            </w:r>
            <w:hyperlink r:id="rId20" w:history="1">
              <w:r w:rsidRPr="009C20E7">
                <w:rPr>
                  <w:color w:val="53565A" w:themeColor="accent3"/>
                  <w:sz w:val="18"/>
                  <w:szCs w:val="18"/>
                </w:rPr>
                <w:t>Not-for-profit status section of the Guidelines</w:t>
              </w:r>
            </w:hyperlink>
            <w:r w:rsidRPr="009C20E7">
              <w:rPr>
                <w:color w:val="53565A" w:themeColor="accent3"/>
                <w:sz w:val="18"/>
                <w:szCs w:val="18"/>
              </w:rPr>
              <w:t xml:space="preserve"> provides more information about not-for-profit requirements under the Education and Training Reform Regulations 2017.</w:t>
            </w:r>
          </w:p>
        </w:tc>
        <w:sdt>
          <w:sdtPr>
            <w:rPr>
              <w:rFonts w:ascii="Arial" w:hAnsi="Arial" w:cs="Arial"/>
              <w:color w:val="53565A" w:themeColor="accent3"/>
              <w:sz w:val="18"/>
              <w:szCs w:val="18"/>
            </w:rPr>
            <w:id w:val="-1295051532"/>
            <w14:checkbox>
              <w14:checked w14:val="0"/>
              <w14:checkedState w14:val="2612" w14:font="MS Gothic"/>
              <w14:uncheckedState w14:val="2610" w14:font="MS Gothic"/>
            </w14:checkbox>
          </w:sdtPr>
          <w:sdtEndPr/>
          <w:sdtContent>
            <w:tc>
              <w:tcPr>
                <w:tcW w:w="236" w:type="pct"/>
                <w:tcBorders>
                  <w:top w:val="dotted" w:sz="4" w:space="0" w:color="53565A" w:themeColor="accent3"/>
                  <w:left w:val="dotted" w:sz="2" w:space="0" w:color="888B8D" w:themeColor="accent4"/>
                  <w:bottom w:val="dotted" w:sz="4" w:space="0" w:color="53565A" w:themeColor="accent3"/>
                  <w:right w:val="nil"/>
                </w:tcBorders>
              </w:tcPr>
              <w:p w14:paraId="13E31554" w14:textId="0D5F6DF2" w:rsidR="00CF56E9" w:rsidRPr="009C20E7" w:rsidRDefault="00CF56E9" w:rsidP="007555B8">
                <w:pPr>
                  <w:spacing w:before="80" w:after="80" w:line="240" w:lineRule="auto"/>
                  <w:jc w:val="center"/>
                  <w:rPr>
                    <w:rFonts w:ascii="Arial" w:hAnsi="Arial" w:cs="Arial"/>
                    <w:color w:val="53565A" w:themeColor="accent3"/>
                    <w:sz w:val="18"/>
                    <w:szCs w:val="18"/>
                  </w:rPr>
                </w:pPr>
                <w:r w:rsidRPr="009C20E7">
                  <w:rPr>
                    <w:rFonts w:ascii="Segoe UI Symbol" w:eastAsia="MS Gothic" w:hAnsi="Segoe UI Symbol" w:cs="Segoe UI Symbol"/>
                    <w:color w:val="53565A" w:themeColor="accent3"/>
                    <w:sz w:val="18"/>
                    <w:szCs w:val="18"/>
                  </w:rPr>
                  <w:t>☐</w:t>
                </w:r>
              </w:p>
            </w:tc>
          </w:sdtContent>
        </w:sdt>
        <w:tc>
          <w:tcPr>
            <w:tcW w:w="1111" w:type="pct"/>
            <w:tcBorders>
              <w:top w:val="dotted" w:sz="4" w:space="0" w:color="53565A" w:themeColor="accent3"/>
              <w:left w:val="dotted" w:sz="2" w:space="0" w:color="888B8D" w:themeColor="accent4"/>
              <w:bottom w:val="dotted" w:sz="4" w:space="0" w:color="53565A" w:themeColor="accent3"/>
              <w:right w:val="nil"/>
            </w:tcBorders>
          </w:tcPr>
          <w:p w14:paraId="142399DF" w14:textId="77777777" w:rsidR="00CF56E9" w:rsidRPr="009C20E7" w:rsidRDefault="00CF56E9" w:rsidP="007555B8">
            <w:pPr>
              <w:spacing w:before="80" w:after="80" w:line="240" w:lineRule="auto"/>
              <w:jc w:val="center"/>
              <w:rPr>
                <w:rFonts w:ascii="Arial" w:hAnsi="Arial" w:cs="Arial"/>
                <w:color w:val="53565A" w:themeColor="accent3"/>
                <w:sz w:val="18"/>
                <w:szCs w:val="18"/>
              </w:rPr>
            </w:pPr>
          </w:p>
        </w:tc>
      </w:tr>
      <w:tr w:rsidR="00CF56E9" w:rsidRPr="009C20E7" w14:paraId="141B7043" w14:textId="1F4E98E2" w:rsidTr="00AB33EC">
        <w:trPr>
          <w:trHeight w:val="363"/>
        </w:trPr>
        <w:tc>
          <w:tcPr>
            <w:tcW w:w="428" w:type="pct"/>
            <w:tcBorders>
              <w:top w:val="dotted" w:sz="4" w:space="0" w:color="53565A" w:themeColor="accent3"/>
              <w:bottom w:val="nil"/>
            </w:tcBorders>
          </w:tcPr>
          <w:p w14:paraId="55C6002B" w14:textId="77777777" w:rsidR="00CF56E9" w:rsidRPr="009C20E7" w:rsidRDefault="00CF56E9" w:rsidP="0092544F">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2" w:type="pct"/>
            <w:gridSpan w:val="3"/>
            <w:tcBorders>
              <w:top w:val="dotted" w:sz="4" w:space="0" w:color="53565A" w:themeColor="accent3"/>
              <w:bottom w:val="nil"/>
            </w:tcBorders>
          </w:tcPr>
          <w:p w14:paraId="27A358AD" w14:textId="77777777" w:rsidR="00CF56E9" w:rsidRPr="009C20E7" w:rsidRDefault="00CF56E9" w:rsidP="00E440E7">
            <w:pPr>
              <w:pStyle w:val="VRQAExtractlistnumber"/>
              <w:numPr>
                <w:ilvl w:val="0"/>
                <w:numId w:val="53"/>
              </w:numPr>
              <w:rPr>
                <w:color w:val="007EB3" w:themeColor="background2"/>
                <w:lang w:val="en-AU"/>
              </w:rPr>
            </w:pPr>
            <w:r w:rsidRPr="009C20E7">
              <w:rPr>
                <w:color w:val="007EB3" w:themeColor="background2"/>
                <w:lang w:val="en-AU"/>
              </w:rPr>
              <w:t>A registered school must be a not-for-profit school.</w:t>
            </w:r>
          </w:p>
          <w:p w14:paraId="408DAA4E" w14:textId="77777777" w:rsidR="00CF56E9" w:rsidRPr="009C20E7" w:rsidRDefault="00CF56E9" w:rsidP="00E440E7">
            <w:pPr>
              <w:pStyle w:val="VRQAExtractlistnumber"/>
              <w:numPr>
                <w:ilvl w:val="0"/>
                <w:numId w:val="53"/>
              </w:numPr>
              <w:rPr>
                <w:color w:val="007EB3" w:themeColor="background2"/>
                <w:lang w:val="en-AU"/>
              </w:rPr>
            </w:pPr>
            <w:r w:rsidRPr="009C20E7">
              <w:rPr>
                <w:color w:val="007EB3" w:themeColor="background2"/>
                <w:lang w:val="en-AU"/>
              </w:rPr>
              <w:t>The proprietor of a registered school must have sufficient controls in place to ensure that school property and assets are not distributed or used for the profit or gain of another person or entity.</w:t>
            </w:r>
          </w:p>
          <w:p w14:paraId="15CB5ACA" w14:textId="77777777" w:rsidR="00CF56E9" w:rsidRPr="009C20E7" w:rsidRDefault="00CF56E9" w:rsidP="00E440E7">
            <w:pPr>
              <w:pStyle w:val="VRQAExtractlistnumber"/>
              <w:numPr>
                <w:ilvl w:val="0"/>
                <w:numId w:val="53"/>
              </w:numPr>
              <w:rPr>
                <w:color w:val="007EB3" w:themeColor="background2"/>
                <w:lang w:val="en-AU"/>
              </w:rPr>
            </w:pPr>
            <w:r w:rsidRPr="009C20E7">
              <w:rPr>
                <w:color w:val="007EB3" w:themeColor="background2"/>
                <w:lang w:val="en-AU"/>
              </w:rPr>
              <w:t>Subclause (2) does not apply in relation to any money (other than government funding) or property of a registered school, which the proprietor of the school–</w:t>
            </w:r>
          </w:p>
          <w:p w14:paraId="3566B2CD" w14:textId="77777777" w:rsidR="00CF56E9" w:rsidRPr="009C20E7" w:rsidRDefault="00CF56E9" w:rsidP="00E440E7">
            <w:pPr>
              <w:pStyle w:val="VRQAExtractlistletter"/>
              <w:numPr>
                <w:ilvl w:val="0"/>
                <w:numId w:val="52"/>
              </w:numPr>
              <w:ind w:left="663"/>
              <w:rPr>
                <w:color w:val="007EB3" w:themeColor="background2"/>
                <w:lang w:val="en-AU"/>
              </w:rPr>
            </w:pPr>
            <w:r w:rsidRPr="009C20E7">
              <w:rPr>
                <w:color w:val="007EB3" w:themeColor="background2"/>
                <w:lang w:val="en-AU"/>
              </w:rPr>
              <w:t xml:space="preserve">uses to conduct an early learning centre that is a feeder for enrolments to the school; or </w:t>
            </w:r>
          </w:p>
          <w:p w14:paraId="3FE63DE3" w14:textId="77777777" w:rsidR="00CF56E9" w:rsidRPr="009C20E7" w:rsidRDefault="00CF56E9" w:rsidP="00E440E7">
            <w:pPr>
              <w:pStyle w:val="VRQAExtractlistletter"/>
              <w:numPr>
                <w:ilvl w:val="0"/>
                <w:numId w:val="52"/>
              </w:numPr>
              <w:ind w:left="663"/>
              <w:rPr>
                <w:color w:val="007EB3" w:themeColor="background2"/>
                <w:lang w:val="en-AU"/>
              </w:rPr>
            </w:pPr>
            <w:r w:rsidRPr="009C20E7">
              <w:rPr>
                <w:color w:val="007EB3" w:themeColor="background2"/>
                <w:lang w:val="en-AU"/>
              </w:rPr>
              <w:t xml:space="preserve">provides to a person or entity to conduct an early learning centre that is a feeder for enrolments to the school; or </w:t>
            </w:r>
          </w:p>
          <w:p w14:paraId="20901F80" w14:textId="77777777" w:rsidR="00605863" w:rsidRPr="009C20E7" w:rsidRDefault="00CF56E9" w:rsidP="00F479B4">
            <w:pPr>
              <w:pStyle w:val="VRQAExtractlistletter"/>
              <w:numPr>
                <w:ilvl w:val="0"/>
                <w:numId w:val="52"/>
              </w:numPr>
              <w:ind w:left="663"/>
              <w:rPr>
                <w:lang w:val="en-AU"/>
              </w:rPr>
            </w:pPr>
            <w:r w:rsidRPr="009C20E7">
              <w:rPr>
                <w:color w:val="007EB3" w:themeColor="background2"/>
                <w:lang w:val="en-AU"/>
              </w:rPr>
              <w:t>uses to conduct a school boarding premises including providing school boarding services at the premises to students enrolled at or attending the registered school, and where those services are not provided for the purposes of profit or gain; or</w:t>
            </w:r>
          </w:p>
          <w:p w14:paraId="1797A765" w14:textId="6ED94745" w:rsidR="00CF56E9" w:rsidRPr="009C20E7" w:rsidRDefault="00CF56E9" w:rsidP="00F479B4">
            <w:pPr>
              <w:pStyle w:val="VRQAExtractlistletter"/>
              <w:numPr>
                <w:ilvl w:val="0"/>
                <w:numId w:val="52"/>
              </w:numPr>
              <w:ind w:left="663"/>
              <w:rPr>
                <w:lang w:val="en-AU"/>
              </w:rPr>
            </w:pPr>
            <w:r w:rsidRPr="009C20E7">
              <w:rPr>
                <w:lang w:val="en-AU"/>
              </w:rPr>
              <w:t>provides to the provider of school boarding services at a school boarding premises to provide those services to students enrolled at or attending the registered school, and where those services are not provided for the purposes of profit or gain.</w:t>
            </w:r>
          </w:p>
          <w:p w14:paraId="254BE920" w14:textId="351CDBE2" w:rsidR="00CF56E9" w:rsidRPr="009C20E7" w:rsidRDefault="00CF56E9" w:rsidP="00605863">
            <w:pPr>
              <w:pStyle w:val="VRQAExtractReference"/>
              <w:rPr>
                <w:color w:val="007EB3" w:themeColor="background2"/>
                <w:lang w:val="en-AU"/>
              </w:rPr>
            </w:pPr>
            <w:r w:rsidRPr="009C20E7">
              <w:rPr>
                <w:lang w:val="en-AU"/>
              </w:rPr>
              <w:t>Schedule 4 clause 17 of the Education and Training Reform Regulations 2017</w:t>
            </w:r>
          </w:p>
        </w:tc>
      </w:tr>
      <w:tr w:rsidR="00875090" w:rsidRPr="009C20E7" w14:paraId="708C1C01" w14:textId="479FB101" w:rsidTr="00364955">
        <w:trPr>
          <w:trHeight w:val="363"/>
        </w:trPr>
        <w:tc>
          <w:tcPr>
            <w:tcW w:w="3889" w:type="pct"/>
            <w:gridSpan w:val="3"/>
            <w:tcBorders>
              <w:top w:val="nil"/>
              <w:bottom w:val="nil"/>
            </w:tcBorders>
            <w:shd w:val="clear" w:color="auto" w:fill="103D64" w:themeFill="text2"/>
          </w:tcPr>
          <w:p w14:paraId="0805E420" w14:textId="77777777" w:rsidR="00CF56E9" w:rsidRPr="009C20E7" w:rsidRDefault="00CF56E9">
            <w:pPr>
              <w:pStyle w:val="VRQAbody"/>
              <w:spacing w:line="259" w:lineRule="auto"/>
              <w:rPr>
                <w:b/>
                <w:color w:val="FFFFFF" w:themeColor="background1"/>
                <w:sz w:val="18"/>
                <w:szCs w:val="18"/>
              </w:rPr>
            </w:pPr>
            <w:r w:rsidRPr="009C20E7">
              <w:rPr>
                <w:b/>
                <w:color w:val="FFFFFF" w:themeColor="background1"/>
                <w:sz w:val="18"/>
                <w:szCs w:val="18"/>
              </w:rPr>
              <w:t>Probity</w:t>
            </w:r>
          </w:p>
          <w:p w14:paraId="7BAE80B2" w14:textId="76E2D318" w:rsidR="00CF56E9" w:rsidRPr="009C20E7" w:rsidRDefault="00CF56E9" w:rsidP="00BC160C">
            <w:pPr>
              <w:pStyle w:val="VRQAbody"/>
              <w:spacing w:line="259" w:lineRule="auto"/>
              <w:rPr>
                <w:color w:val="53565A"/>
                <w:sz w:val="18"/>
                <w:szCs w:val="18"/>
              </w:rPr>
            </w:pPr>
            <w:r w:rsidRPr="009C20E7">
              <w:rPr>
                <w:color w:val="FFFFFF" w:themeColor="background1"/>
                <w:sz w:val="18"/>
                <w:szCs w:val="18"/>
              </w:rPr>
              <w:t>All responsible persons in a school must be fit and proper and able to carry out their legal responsibilities in relation to the operation of the school.</w:t>
            </w:r>
          </w:p>
        </w:tc>
        <w:tc>
          <w:tcPr>
            <w:tcW w:w="1111" w:type="pct"/>
            <w:tcBorders>
              <w:top w:val="nil"/>
              <w:bottom w:val="nil"/>
            </w:tcBorders>
            <w:shd w:val="clear" w:color="auto" w:fill="103D64" w:themeFill="text2"/>
          </w:tcPr>
          <w:p w14:paraId="0C2AD56F" w14:textId="77777777" w:rsidR="00CF56E9" w:rsidRPr="009C20E7" w:rsidRDefault="00CF56E9">
            <w:pPr>
              <w:pStyle w:val="VRQAbody"/>
              <w:spacing w:line="259" w:lineRule="auto"/>
              <w:rPr>
                <w:b/>
                <w:color w:val="FFFFFF" w:themeColor="background1"/>
                <w:sz w:val="18"/>
                <w:szCs w:val="18"/>
              </w:rPr>
            </w:pPr>
          </w:p>
          <w:p w14:paraId="54565A9D" w14:textId="2B178788" w:rsidR="00CF56E9" w:rsidRPr="009C20E7" w:rsidRDefault="004774B0">
            <w:pPr>
              <w:pStyle w:val="VRQAbody"/>
              <w:spacing w:line="259" w:lineRule="auto"/>
              <w:rPr>
                <w:b/>
                <w:color w:val="FFFFFF" w:themeColor="background1"/>
                <w:sz w:val="18"/>
                <w:szCs w:val="18"/>
              </w:rPr>
            </w:pPr>
            <w:r w:rsidRPr="009C20E7">
              <w:rPr>
                <w:b/>
                <w:color w:val="FFFFFF"/>
                <w:sz w:val="18"/>
                <w:szCs w:val="18"/>
              </w:rPr>
              <w:t>Notes / Our evidence is</w:t>
            </w:r>
          </w:p>
        </w:tc>
      </w:tr>
      <w:tr w:rsidR="00CF56E9" w:rsidRPr="009C20E7" w14:paraId="65140236" w14:textId="486571E9" w:rsidTr="00364955">
        <w:trPr>
          <w:trHeight w:val="347"/>
        </w:trPr>
        <w:tc>
          <w:tcPr>
            <w:tcW w:w="428" w:type="pct"/>
            <w:vMerge w:val="restart"/>
            <w:tcBorders>
              <w:top w:val="nil"/>
            </w:tcBorders>
          </w:tcPr>
          <w:p w14:paraId="4A1B4F91" w14:textId="77777777" w:rsidR="00CF56E9" w:rsidRPr="009C20E7" w:rsidRDefault="00CF56E9" w:rsidP="0092544F">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25" w:type="pct"/>
            <w:tcBorders>
              <w:top w:val="nil"/>
              <w:bottom w:val="dotted" w:sz="4" w:space="0" w:color="7F7F7F" w:themeColor="text1" w:themeTint="80"/>
            </w:tcBorders>
          </w:tcPr>
          <w:p w14:paraId="14C85B99" w14:textId="6E02981B" w:rsidR="00CF56E9" w:rsidRPr="009C20E7" w:rsidRDefault="00CF56E9" w:rsidP="0092544F">
            <w:pPr>
              <w:pStyle w:val="VRQAbody"/>
              <w:rPr>
                <w:color w:val="53565A" w:themeColor="accent3"/>
                <w:sz w:val="18"/>
              </w:rPr>
            </w:pPr>
            <w:r w:rsidRPr="009C20E7">
              <w:rPr>
                <w:color w:val="53565A" w:themeColor="accent3"/>
                <w:sz w:val="18"/>
              </w:rPr>
              <w:t xml:space="preserve">A completed </w:t>
            </w:r>
            <w:hyperlink r:id="rId21" w:history="1">
              <w:r w:rsidRPr="009C20E7">
                <w:rPr>
                  <w:rStyle w:val="Hyperlink"/>
                  <w:sz w:val="18"/>
                </w:rPr>
                <w:t>Fit and Proper Person Declaration</w:t>
              </w:r>
            </w:hyperlink>
            <w:r w:rsidRPr="009C20E7">
              <w:rPr>
                <w:color w:val="007EB3" w:themeColor="background2"/>
                <w:sz w:val="18"/>
              </w:rPr>
              <w:t xml:space="preserve"> </w:t>
            </w:r>
            <w:r w:rsidRPr="009C20E7">
              <w:rPr>
                <w:color w:val="53565A" w:themeColor="accent3"/>
                <w:sz w:val="18"/>
              </w:rPr>
              <w:t>from each responsible person.</w:t>
            </w:r>
          </w:p>
        </w:tc>
        <w:tc>
          <w:tcPr>
            <w:tcW w:w="236" w:type="pct"/>
            <w:tcBorders>
              <w:top w:val="nil"/>
              <w:bottom w:val="dotted" w:sz="4" w:space="0" w:color="7F7F7F" w:themeColor="text1" w:themeTint="80"/>
            </w:tcBorders>
          </w:tcPr>
          <w:sdt>
            <w:sdtPr>
              <w:rPr>
                <w:rFonts w:ascii="Arial" w:hAnsi="Arial"/>
                <w:color w:val="53565A" w:themeColor="accent3"/>
                <w:sz w:val="18"/>
              </w:rPr>
              <w:id w:val="-1532648263"/>
              <w14:checkbox>
                <w14:checked w14:val="0"/>
                <w14:checkedState w14:val="2612" w14:font="MS Gothic"/>
                <w14:uncheckedState w14:val="2610" w14:font="MS Gothic"/>
              </w14:checkbox>
            </w:sdtPr>
            <w:sdtEndPr/>
            <w:sdtContent>
              <w:p w14:paraId="656EC1F7" w14:textId="609FD1F3"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sdtContent>
          </w:sdt>
        </w:tc>
        <w:tc>
          <w:tcPr>
            <w:tcW w:w="1111" w:type="pct"/>
            <w:tcBorders>
              <w:top w:val="nil"/>
              <w:bottom w:val="dotted" w:sz="4" w:space="0" w:color="7F7F7F" w:themeColor="text1" w:themeTint="80"/>
            </w:tcBorders>
          </w:tcPr>
          <w:p w14:paraId="76CFD946" w14:textId="77777777" w:rsidR="00CF56E9" w:rsidRPr="009C20E7" w:rsidRDefault="00CF56E9" w:rsidP="007555B8">
            <w:pPr>
              <w:spacing w:before="80" w:after="80" w:line="240" w:lineRule="auto"/>
              <w:jc w:val="center"/>
              <w:rPr>
                <w:rFonts w:ascii="Arial" w:hAnsi="Arial"/>
                <w:color w:val="53565A" w:themeColor="accent3"/>
                <w:sz w:val="18"/>
              </w:rPr>
            </w:pPr>
          </w:p>
        </w:tc>
      </w:tr>
      <w:tr w:rsidR="00CF56E9" w:rsidRPr="009C20E7" w14:paraId="1ECA6D88" w14:textId="541F87DA" w:rsidTr="00364955">
        <w:trPr>
          <w:trHeight w:val="363"/>
        </w:trPr>
        <w:tc>
          <w:tcPr>
            <w:tcW w:w="428" w:type="pct"/>
            <w:vMerge/>
            <w:tcBorders>
              <w:bottom w:val="nil"/>
            </w:tcBorders>
          </w:tcPr>
          <w:p w14:paraId="4BA5B785" w14:textId="77777777" w:rsidR="00CF56E9" w:rsidRPr="009C20E7" w:rsidRDefault="00CF56E9" w:rsidP="0092544F">
            <w:pPr>
              <w:spacing w:before="80" w:after="80" w:line="240" w:lineRule="auto"/>
              <w:rPr>
                <w:rFonts w:ascii="Arial" w:hAnsi="Arial" w:cs="Arial"/>
                <w:color w:val="103D64" w:themeColor="text2"/>
                <w:sz w:val="18"/>
                <w:szCs w:val="18"/>
              </w:rPr>
            </w:pPr>
          </w:p>
        </w:tc>
        <w:tc>
          <w:tcPr>
            <w:tcW w:w="3225" w:type="pct"/>
            <w:tcBorders>
              <w:top w:val="dotted" w:sz="4" w:space="0" w:color="7F7F7F" w:themeColor="text1" w:themeTint="80"/>
              <w:bottom w:val="nil"/>
            </w:tcBorders>
          </w:tcPr>
          <w:p w14:paraId="2F7E445B" w14:textId="48BD0E47" w:rsidR="00CF56E9" w:rsidRPr="009C20E7" w:rsidRDefault="00CF56E9" w:rsidP="0092544F">
            <w:pPr>
              <w:pStyle w:val="VRQAbody"/>
              <w:rPr>
                <w:color w:val="53565A" w:themeColor="accent3"/>
                <w:sz w:val="18"/>
              </w:rPr>
            </w:pPr>
            <w:r w:rsidRPr="009C20E7">
              <w:rPr>
                <w:color w:val="53565A" w:themeColor="accent3"/>
                <w:sz w:val="18"/>
              </w:rPr>
              <w:t>A list of each responsible person, their role and a summary of their qualifications and experience.</w:t>
            </w:r>
          </w:p>
        </w:tc>
        <w:sdt>
          <w:sdtPr>
            <w:rPr>
              <w:rFonts w:ascii="Arial" w:hAnsi="Arial"/>
              <w:color w:val="53565A" w:themeColor="accent3"/>
              <w:sz w:val="18"/>
            </w:rPr>
            <w:id w:val="-282807092"/>
            <w14:checkbox>
              <w14:checked w14:val="0"/>
              <w14:checkedState w14:val="2612" w14:font="MS Gothic"/>
              <w14:uncheckedState w14:val="2610" w14:font="MS Gothic"/>
            </w14:checkbox>
          </w:sdtPr>
          <w:sdtEndPr/>
          <w:sdtContent>
            <w:tc>
              <w:tcPr>
                <w:tcW w:w="236" w:type="pct"/>
                <w:tcBorders>
                  <w:top w:val="dotted" w:sz="4" w:space="0" w:color="7F7F7F" w:themeColor="text1" w:themeTint="80"/>
                  <w:bottom w:val="nil"/>
                </w:tcBorders>
              </w:tcPr>
              <w:p w14:paraId="1A112523" w14:textId="0267F645" w:rsidR="00CF56E9" w:rsidRPr="009C20E7" w:rsidRDefault="00CF56E9" w:rsidP="007555B8">
                <w:pPr>
                  <w:spacing w:before="80" w:after="80" w:line="240" w:lineRule="auto"/>
                  <w:jc w:val="center"/>
                  <w:rPr>
                    <w:rFonts w:ascii="Arial" w:hAnsi="Arial"/>
                    <w:color w:val="53565A" w:themeColor="accent3"/>
                    <w:sz w:val="18"/>
                  </w:rPr>
                </w:pPr>
                <w:r w:rsidRPr="009C20E7">
                  <w:rPr>
                    <w:rFonts w:ascii="Segoe UI Symbol" w:hAnsi="Segoe UI Symbol"/>
                    <w:color w:val="53565A" w:themeColor="accent3"/>
                    <w:sz w:val="18"/>
                  </w:rPr>
                  <w:t>☐</w:t>
                </w:r>
              </w:p>
            </w:tc>
          </w:sdtContent>
        </w:sdt>
        <w:tc>
          <w:tcPr>
            <w:tcW w:w="1111" w:type="pct"/>
            <w:tcBorders>
              <w:top w:val="dotted" w:sz="4" w:space="0" w:color="7F7F7F" w:themeColor="text1" w:themeTint="80"/>
              <w:bottom w:val="nil"/>
            </w:tcBorders>
          </w:tcPr>
          <w:p w14:paraId="58AB8B16" w14:textId="77777777" w:rsidR="00CF56E9" w:rsidRPr="009C20E7" w:rsidRDefault="00CF56E9" w:rsidP="007555B8">
            <w:pPr>
              <w:spacing w:before="80" w:after="80" w:line="240" w:lineRule="auto"/>
              <w:jc w:val="center"/>
              <w:rPr>
                <w:rFonts w:ascii="Arial" w:hAnsi="Arial"/>
                <w:color w:val="53565A" w:themeColor="accent3"/>
                <w:sz w:val="18"/>
              </w:rPr>
            </w:pPr>
          </w:p>
        </w:tc>
      </w:tr>
      <w:tr w:rsidR="00875090" w:rsidRPr="009C20E7" w14:paraId="02C9F7B4" w14:textId="28067049" w:rsidTr="005470C4">
        <w:trPr>
          <w:trHeight w:val="363"/>
        </w:trPr>
        <w:tc>
          <w:tcPr>
            <w:tcW w:w="428" w:type="pct"/>
            <w:tcBorders>
              <w:top w:val="dotted" w:sz="4" w:space="0" w:color="888B8D" w:themeColor="accent4"/>
              <w:bottom w:val="dotted" w:sz="4" w:space="0" w:color="53565A" w:themeColor="accent3"/>
            </w:tcBorders>
          </w:tcPr>
          <w:p w14:paraId="279377C9" w14:textId="77777777" w:rsidR="00875090" w:rsidRPr="009C20E7" w:rsidRDefault="00875090" w:rsidP="0092544F">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2" w:type="pct"/>
            <w:gridSpan w:val="3"/>
            <w:tcBorders>
              <w:top w:val="dotted" w:sz="4" w:space="0" w:color="888B8D" w:themeColor="accent4"/>
              <w:bottom w:val="dotted" w:sz="4" w:space="0" w:color="53565A" w:themeColor="accent3"/>
            </w:tcBorders>
          </w:tcPr>
          <w:p w14:paraId="6B4EE1ED" w14:textId="77777777" w:rsidR="00875090" w:rsidRPr="009C20E7" w:rsidRDefault="00875090" w:rsidP="005470C4">
            <w:pPr>
              <w:pStyle w:val="VRQAExtractTop"/>
              <w:rPr>
                <w:lang w:val="en-AU"/>
              </w:rPr>
            </w:pPr>
            <w:r w:rsidRPr="009C20E7">
              <w:rPr>
                <w:lang w:val="en-AU"/>
              </w:rPr>
              <w:t>In a non-government school, every responsible person must be a fit and proper person.</w:t>
            </w:r>
          </w:p>
          <w:p w14:paraId="4C3E3F20" w14:textId="77777777" w:rsidR="00875090" w:rsidRPr="009C20E7" w:rsidRDefault="00875090" w:rsidP="005470C4">
            <w:pPr>
              <w:pStyle w:val="VRQAExtractReference"/>
              <w:rPr>
                <w:lang w:val="en-AU"/>
              </w:rPr>
            </w:pPr>
            <w:r w:rsidRPr="009C20E7">
              <w:rPr>
                <w:lang w:val="en-AU"/>
              </w:rPr>
              <w:t>Schedule 4 clause 15 of the Education and Training Reform Regulations 2017</w:t>
            </w:r>
          </w:p>
          <w:p w14:paraId="0B089C8C" w14:textId="77777777" w:rsidR="00875090" w:rsidRPr="009C20E7" w:rsidRDefault="00875090" w:rsidP="005470C4">
            <w:pPr>
              <w:pStyle w:val="VRQAExtractTop"/>
              <w:rPr>
                <w:lang w:val="en-AU"/>
              </w:rPr>
            </w:pPr>
            <w:r w:rsidRPr="009C20E7">
              <w:rPr>
                <w:lang w:val="en-AU"/>
              </w:rPr>
              <w:t xml:space="preserve">A </w:t>
            </w:r>
            <w:r w:rsidRPr="009C20E7">
              <w:rPr>
                <w:i/>
                <w:lang w:val="en-AU"/>
              </w:rPr>
              <w:t>fit and proper person</w:t>
            </w:r>
            <w:r w:rsidRPr="009C20E7">
              <w:rPr>
                <w:lang w:val="en-AU"/>
              </w:rPr>
              <w:t xml:space="preserve"> means a responsible person who—</w:t>
            </w:r>
          </w:p>
          <w:p w14:paraId="646A6C3E" w14:textId="77777777" w:rsidR="00875090" w:rsidRPr="009C20E7" w:rsidRDefault="00875090" w:rsidP="005470C4">
            <w:pPr>
              <w:numPr>
                <w:ilvl w:val="0"/>
                <w:numId w:val="42"/>
              </w:numPr>
              <w:spacing w:before="60" w:after="60"/>
              <w:ind w:left="379"/>
              <w:rPr>
                <w:rFonts w:ascii="Arial" w:hAnsi="Arial"/>
                <w:color w:val="007CA5"/>
                <w:sz w:val="18"/>
              </w:rPr>
            </w:pPr>
            <w:r w:rsidRPr="009C20E7">
              <w:rPr>
                <w:rFonts w:ascii="Arial" w:hAnsi="Arial"/>
                <w:color w:val="007CA5"/>
                <w:sz w:val="18"/>
              </w:rPr>
              <w:t>is able to carry out the person’s responsibilities in relation to the operation of the school in compliance with the laws of Victoria, the Commonwealth, another State or a Territory relating to the provision of school education; and</w:t>
            </w:r>
          </w:p>
          <w:p w14:paraId="61C76801" w14:textId="77777777" w:rsidR="00875090" w:rsidRPr="009C20E7" w:rsidRDefault="00875090" w:rsidP="005470C4">
            <w:pPr>
              <w:numPr>
                <w:ilvl w:val="0"/>
                <w:numId w:val="42"/>
              </w:numPr>
              <w:spacing w:before="60" w:after="60"/>
              <w:ind w:left="379"/>
              <w:rPr>
                <w:rFonts w:ascii="Arial" w:hAnsi="Arial"/>
                <w:color w:val="007CA5"/>
                <w:sz w:val="18"/>
              </w:rPr>
            </w:pPr>
            <w:r w:rsidRPr="009C20E7">
              <w:rPr>
                <w:rFonts w:ascii="Arial" w:hAnsi="Arial"/>
                <w:color w:val="007CA5"/>
                <w:sz w:val="18"/>
              </w:rPr>
              <w:lastRenderedPageBreak/>
              <w:t>has not been found guilty of an offence which is, or which would if committed in Victoria be, an indictable offence; and</w:t>
            </w:r>
          </w:p>
          <w:p w14:paraId="39EDD444" w14:textId="77777777" w:rsidR="00875090" w:rsidRPr="009C20E7" w:rsidRDefault="00875090" w:rsidP="005470C4">
            <w:pPr>
              <w:numPr>
                <w:ilvl w:val="0"/>
                <w:numId w:val="42"/>
              </w:numPr>
              <w:spacing w:before="60" w:after="60"/>
              <w:ind w:left="379"/>
              <w:rPr>
                <w:rFonts w:ascii="Arial" w:hAnsi="Arial"/>
                <w:color w:val="007CA5"/>
                <w:sz w:val="18"/>
              </w:rPr>
            </w:pPr>
            <w:r w:rsidRPr="009C20E7">
              <w:rPr>
                <w:rFonts w:ascii="Arial" w:hAnsi="Arial"/>
                <w:color w:val="007CA5"/>
                <w:sz w:val="18"/>
              </w:rPr>
              <w:t>has not been—</w:t>
            </w:r>
          </w:p>
          <w:p w14:paraId="73F50FBD" w14:textId="77777777" w:rsidR="00875090" w:rsidRPr="009C20E7" w:rsidRDefault="00875090" w:rsidP="005470C4">
            <w:pPr>
              <w:numPr>
                <w:ilvl w:val="1"/>
                <w:numId w:val="43"/>
              </w:numPr>
              <w:spacing w:before="60" w:after="60"/>
              <w:ind w:left="805" w:hanging="357"/>
              <w:rPr>
                <w:rFonts w:ascii="Arial" w:hAnsi="Arial"/>
                <w:color w:val="007CA5"/>
                <w:sz w:val="18"/>
              </w:rPr>
            </w:pPr>
            <w:r w:rsidRPr="009C20E7">
              <w:rPr>
                <w:rFonts w:ascii="Arial" w:hAnsi="Arial"/>
                <w:color w:val="007CA5"/>
                <w:sz w:val="18"/>
              </w:rPr>
              <w:t>in the case of an individual, insolvent under administration; or</w:t>
            </w:r>
          </w:p>
          <w:p w14:paraId="1B69BA1A" w14:textId="77777777" w:rsidR="00875090" w:rsidRPr="009C20E7" w:rsidRDefault="00875090" w:rsidP="005470C4">
            <w:pPr>
              <w:numPr>
                <w:ilvl w:val="1"/>
                <w:numId w:val="43"/>
              </w:numPr>
              <w:spacing w:before="60" w:after="60"/>
              <w:ind w:left="805" w:hanging="357"/>
              <w:rPr>
                <w:rFonts w:ascii="Arial" w:hAnsi="Arial"/>
                <w:color w:val="007CA5"/>
                <w:sz w:val="18"/>
              </w:rPr>
            </w:pPr>
            <w:r w:rsidRPr="009C20E7">
              <w:rPr>
                <w:rFonts w:ascii="Arial" w:hAnsi="Arial"/>
                <w:color w:val="007CA5"/>
                <w:sz w:val="18"/>
              </w:rPr>
              <w:t>in the case of a body corporate, an externally-administered body corporate; and</w:t>
            </w:r>
          </w:p>
          <w:p w14:paraId="42153569" w14:textId="77777777" w:rsidR="00875090" w:rsidRPr="009C20E7" w:rsidRDefault="00875090" w:rsidP="005470C4">
            <w:pPr>
              <w:numPr>
                <w:ilvl w:val="0"/>
                <w:numId w:val="42"/>
              </w:numPr>
              <w:spacing w:before="60" w:after="60"/>
              <w:ind w:left="379"/>
              <w:rPr>
                <w:rFonts w:ascii="Arial" w:hAnsi="Arial"/>
                <w:color w:val="007CA5"/>
                <w:sz w:val="18"/>
              </w:rPr>
            </w:pPr>
            <w:r w:rsidRPr="009C20E7">
              <w:rPr>
                <w:rFonts w:ascii="Arial" w:hAnsi="Arial"/>
                <w:color w:val="007CA5"/>
                <w:sz w:val="18"/>
              </w:rPr>
              <w:t>is not a represented person; and</w:t>
            </w:r>
          </w:p>
          <w:p w14:paraId="42AEDF4D" w14:textId="77777777" w:rsidR="00875090" w:rsidRPr="009C20E7" w:rsidRDefault="00875090" w:rsidP="005470C4">
            <w:pPr>
              <w:numPr>
                <w:ilvl w:val="0"/>
                <w:numId w:val="42"/>
              </w:numPr>
              <w:spacing w:before="60" w:after="60"/>
              <w:ind w:left="379"/>
              <w:rPr>
                <w:rFonts w:ascii="Arial" w:hAnsi="Arial"/>
                <w:color w:val="007CA5"/>
                <w:sz w:val="18"/>
              </w:rPr>
            </w:pPr>
            <w:r w:rsidRPr="009C20E7">
              <w:rPr>
                <w:rFonts w:ascii="Arial" w:hAnsi="Arial"/>
                <w:color w:val="007CA5"/>
                <w:sz w:val="18"/>
              </w:rPr>
              <w:t xml:space="preserve">if the person is given an assessment notice under the </w:t>
            </w:r>
            <w:r w:rsidRPr="009C20E7">
              <w:rPr>
                <w:rFonts w:ascii="Arial" w:hAnsi="Arial"/>
                <w:i/>
                <w:iCs/>
                <w:color w:val="007CA5"/>
                <w:sz w:val="18"/>
                <w:szCs w:val="18"/>
              </w:rPr>
              <w:t>Worker Screening</w:t>
            </w:r>
            <w:r w:rsidRPr="009C20E7">
              <w:rPr>
                <w:rFonts w:ascii="Arial" w:hAnsi="Arial"/>
                <w:i/>
                <w:color w:val="007CA5"/>
                <w:sz w:val="18"/>
              </w:rPr>
              <w:t xml:space="preserve"> Act </w:t>
            </w:r>
            <w:r w:rsidRPr="009C20E7">
              <w:rPr>
                <w:rFonts w:ascii="Arial" w:hAnsi="Arial"/>
                <w:i/>
                <w:iCs/>
                <w:color w:val="007CA5"/>
                <w:sz w:val="18"/>
                <w:szCs w:val="18"/>
              </w:rPr>
              <w:t>2020</w:t>
            </w:r>
            <w:r w:rsidRPr="009C20E7">
              <w:rPr>
                <w:rFonts w:ascii="Arial" w:hAnsi="Arial"/>
                <w:i/>
                <w:color w:val="007CA5"/>
                <w:sz w:val="18"/>
              </w:rPr>
              <w:t xml:space="preserve"> </w:t>
            </w:r>
            <w:r w:rsidRPr="009C20E7">
              <w:rPr>
                <w:rFonts w:ascii="Arial" w:hAnsi="Arial"/>
                <w:color w:val="007CA5"/>
                <w:sz w:val="18"/>
              </w:rPr>
              <w:t>in relation to the school, complies with—</w:t>
            </w:r>
          </w:p>
          <w:p w14:paraId="49B964DD" w14:textId="77777777" w:rsidR="00875090" w:rsidRPr="009C20E7" w:rsidRDefault="00875090" w:rsidP="005470C4">
            <w:pPr>
              <w:numPr>
                <w:ilvl w:val="1"/>
                <w:numId w:val="44"/>
              </w:numPr>
              <w:spacing w:before="60" w:after="60"/>
              <w:ind w:left="805" w:hanging="357"/>
              <w:rPr>
                <w:rFonts w:ascii="Arial" w:hAnsi="Arial"/>
                <w:color w:val="007CA5"/>
                <w:sz w:val="18"/>
              </w:rPr>
            </w:pPr>
            <w:r w:rsidRPr="009C20E7">
              <w:rPr>
                <w:rFonts w:ascii="Arial" w:hAnsi="Arial"/>
                <w:color w:val="007CA5"/>
                <w:sz w:val="18"/>
              </w:rPr>
              <w:t>all requirements under the Act on the person as a holder of an assessment notice; and</w:t>
            </w:r>
          </w:p>
          <w:p w14:paraId="685F4E98" w14:textId="77777777" w:rsidR="00875090" w:rsidRPr="009C20E7" w:rsidRDefault="00875090" w:rsidP="005470C4">
            <w:pPr>
              <w:numPr>
                <w:ilvl w:val="1"/>
                <w:numId w:val="44"/>
              </w:numPr>
              <w:spacing w:before="60" w:after="60"/>
              <w:ind w:left="805" w:hanging="357"/>
              <w:rPr>
                <w:rFonts w:ascii="Arial" w:hAnsi="Arial"/>
                <w:color w:val="007CA5"/>
                <w:sz w:val="18"/>
              </w:rPr>
            </w:pPr>
            <w:r w:rsidRPr="009C20E7">
              <w:rPr>
                <w:rFonts w:ascii="Arial" w:hAnsi="Arial"/>
                <w:color w:val="007CA5"/>
                <w:sz w:val="18"/>
              </w:rPr>
              <w:t>all requirements under the Act where the assessment notice is revoked or suspended; and</w:t>
            </w:r>
          </w:p>
          <w:p w14:paraId="2B571508" w14:textId="77777777" w:rsidR="00875090" w:rsidRPr="009C20E7" w:rsidRDefault="00875090" w:rsidP="005470C4">
            <w:pPr>
              <w:numPr>
                <w:ilvl w:val="0"/>
                <w:numId w:val="42"/>
              </w:numPr>
              <w:spacing w:before="60" w:after="60"/>
              <w:ind w:left="379"/>
              <w:rPr>
                <w:rFonts w:ascii="Arial" w:hAnsi="Arial"/>
                <w:color w:val="007CA5"/>
                <w:sz w:val="18"/>
              </w:rPr>
            </w:pPr>
            <w:r w:rsidRPr="009C20E7">
              <w:rPr>
                <w:rFonts w:ascii="Arial" w:hAnsi="Arial"/>
                <w:color w:val="007CA5"/>
                <w:sz w:val="18"/>
              </w:rPr>
              <w:t>has not been the subject of or associated with an adverse finding or the subject of action taken by a court, tribunal, commission of inquiry, professional discipline body or regulatory authority (in Victoria or elsewhere) where the adverse finding or the action relates to —</w:t>
            </w:r>
          </w:p>
          <w:p w14:paraId="46CE9864" w14:textId="77777777" w:rsidR="00875090" w:rsidRPr="009C20E7" w:rsidRDefault="00875090" w:rsidP="005470C4">
            <w:pPr>
              <w:numPr>
                <w:ilvl w:val="1"/>
                <w:numId w:val="45"/>
              </w:numPr>
              <w:spacing w:before="60" w:after="60"/>
              <w:ind w:left="805" w:hanging="357"/>
              <w:rPr>
                <w:rFonts w:ascii="Arial" w:hAnsi="Arial"/>
                <w:color w:val="007CA5"/>
                <w:sz w:val="18"/>
              </w:rPr>
            </w:pPr>
            <w:r w:rsidRPr="009C20E7">
              <w:rPr>
                <w:rFonts w:ascii="Arial" w:hAnsi="Arial"/>
                <w:color w:val="007CA5"/>
                <w:sz w:val="18"/>
              </w:rPr>
              <w:t xml:space="preserve">dishonest, misleading or deceptive conduct; or </w:t>
            </w:r>
          </w:p>
          <w:p w14:paraId="7EB90EEA" w14:textId="77777777" w:rsidR="00875090" w:rsidRPr="009C20E7" w:rsidRDefault="00875090" w:rsidP="005470C4">
            <w:pPr>
              <w:numPr>
                <w:ilvl w:val="1"/>
                <w:numId w:val="45"/>
              </w:numPr>
              <w:spacing w:before="60" w:after="60"/>
              <w:ind w:left="805" w:hanging="357"/>
              <w:rPr>
                <w:rFonts w:ascii="Arial" w:hAnsi="Arial"/>
                <w:color w:val="007CA5"/>
                <w:sz w:val="18"/>
              </w:rPr>
            </w:pPr>
            <w:r w:rsidRPr="009C20E7">
              <w:rPr>
                <w:rFonts w:ascii="Arial" w:hAnsi="Arial"/>
                <w:color w:val="007CA5"/>
                <w:sz w:val="18"/>
              </w:rPr>
              <w:t>non-compliance with a legal obligation relating to the provision of education; or</w:t>
            </w:r>
          </w:p>
          <w:p w14:paraId="1C7E1801" w14:textId="77777777" w:rsidR="00875090" w:rsidRPr="009C20E7" w:rsidRDefault="00875090" w:rsidP="005470C4">
            <w:pPr>
              <w:numPr>
                <w:ilvl w:val="1"/>
                <w:numId w:val="45"/>
              </w:numPr>
              <w:spacing w:before="60" w:after="60"/>
              <w:ind w:left="805" w:hanging="357"/>
              <w:rPr>
                <w:rFonts w:ascii="Arial" w:hAnsi="Arial"/>
                <w:color w:val="007CA5"/>
                <w:sz w:val="18"/>
              </w:rPr>
            </w:pPr>
            <w:r w:rsidRPr="009C20E7">
              <w:rPr>
                <w:rFonts w:ascii="Arial" w:hAnsi="Arial"/>
                <w:color w:val="007CA5"/>
                <w:sz w:val="18"/>
              </w:rPr>
              <w:t>a breach of duty (including a duty of disclosure).</w:t>
            </w:r>
          </w:p>
          <w:p w14:paraId="2C6B8E8B" w14:textId="77777777" w:rsidR="00875090" w:rsidRPr="009C20E7" w:rsidRDefault="00875090" w:rsidP="005470C4">
            <w:pPr>
              <w:pStyle w:val="VRQAExtractTop"/>
              <w:rPr>
                <w:lang w:val="en-AU"/>
              </w:rPr>
            </w:pPr>
            <w:r w:rsidRPr="009C20E7">
              <w:rPr>
                <w:lang w:val="en-AU"/>
              </w:rPr>
              <w:t>Notes:</w:t>
            </w:r>
          </w:p>
          <w:p w14:paraId="35483C78" w14:textId="77777777" w:rsidR="00875090" w:rsidRPr="009C20E7" w:rsidRDefault="00875090" w:rsidP="005470C4">
            <w:pPr>
              <w:pStyle w:val="VRQAExtractTop"/>
              <w:rPr>
                <w:lang w:val="en-AU"/>
              </w:rPr>
            </w:pPr>
            <w:r w:rsidRPr="009C20E7">
              <w:rPr>
                <w:lang w:val="en-AU"/>
              </w:rPr>
              <w:t>For the purposes of clause 15(5)(f), an adverse finding or action may include a decision by a registering body to limit, suspend or cancel a registration or permit granted to a responsible person individually, or to a body or entity that the responsible person has been associated with governing.</w:t>
            </w:r>
          </w:p>
          <w:p w14:paraId="2F44967F" w14:textId="77777777" w:rsidR="00875090" w:rsidRPr="009C20E7" w:rsidRDefault="00875090" w:rsidP="005470C4">
            <w:pPr>
              <w:pStyle w:val="VRQAExtractTop"/>
              <w:rPr>
                <w:color w:val="007EB3"/>
                <w:lang w:val="en-AU"/>
              </w:rPr>
            </w:pPr>
            <w:r w:rsidRPr="009C20E7">
              <w:rPr>
                <w:color w:val="007EB3"/>
                <w:lang w:val="en-AU"/>
              </w:rPr>
              <w:t>In the case of government schools, the Minister may make provision for the membership of school councils in an Order made under section 2.3.2 of the Act and the eligibility of principals is dealt with under Part 2.4 of the Act (including applicable Ministerial Orders).</w:t>
            </w:r>
          </w:p>
          <w:p w14:paraId="754E43E0" w14:textId="77777777" w:rsidR="00875090" w:rsidRPr="009C20E7" w:rsidRDefault="00875090" w:rsidP="005470C4">
            <w:pPr>
              <w:pStyle w:val="VRQAExtractReference"/>
              <w:rPr>
                <w:lang w:val="en-AU"/>
              </w:rPr>
            </w:pPr>
            <w:r w:rsidRPr="009C20E7">
              <w:rPr>
                <w:lang w:val="en-AU"/>
              </w:rPr>
              <w:t>Schedule 4 clause 15 of the Education and Training Reform Regulations 2017</w:t>
            </w:r>
          </w:p>
          <w:p w14:paraId="568EDBFD" w14:textId="77777777" w:rsidR="00875090" w:rsidRPr="009C20E7" w:rsidRDefault="00875090" w:rsidP="005470C4">
            <w:pPr>
              <w:pStyle w:val="VRQAExtractTop"/>
              <w:rPr>
                <w:lang w:val="en-AU"/>
              </w:rPr>
            </w:pPr>
            <w:r w:rsidRPr="009C20E7">
              <w:rPr>
                <w:lang w:val="en-AU"/>
              </w:rPr>
              <w:t>Responsible person means—</w:t>
            </w:r>
          </w:p>
          <w:p w14:paraId="419A5D3D" w14:textId="77777777" w:rsidR="00875090" w:rsidRPr="009C20E7" w:rsidRDefault="00875090" w:rsidP="005470C4">
            <w:pPr>
              <w:pStyle w:val="VRQAbody"/>
              <w:widowControl/>
              <w:numPr>
                <w:ilvl w:val="0"/>
                <w:numId w:val="46"/>
              </w:numPr>
              <w:spacing w:before="0" w:after="113"/>
              <w:ind w:left="379"/>
              <w:rPr>
                <w:rFonts w:cs="Times New Roman"/>
                <w:color w:val="007EB3"/>
                <w:sz w:val="18"/>
              </w:rPr>
            </w:pPr>
            <w:r w:rsidRPr="009C20E7">
              <w:rPr>
                <w:rFonts w:cs="Times New Roman"/>
                <w:color w:val="007EB3"/>
                <w:sz w:val="18"/>
              </w:rPr>
              <w:t>if the proprietor is an individual, that person; or</w:t>
            </w:r>
          </w:p>
          <w:p w14:paraId="59F7CF51" w14:textId="77777777" w:rsidR="00875090" w:rsidRPr="009C20E7" w:rsidRDefault="00875090" w:rsidP="005470C4">
            <w:pPr>
              <w:pStyle w:val="VRQAbody"/>
              <w:widowControl/>
              <w:numPr>
                <w:ilvl w:val="0"/>
                <w:numId w:val="46"/>
              </w:numPr>
              <w:spacing w:before="0" w:after="113"/>
              <w:ind w:left="379"/>
              <w:rPr>
                <w:rFonts w:cs="Times New Roman"/>
                <w:color w:val="007EB3"/>
                <w:sz w:val="18"/>
              </w:rPr>
            </w:pPr>
            <w:r w:rsidRPr="009C20E7">
              <w:rPr>
                <w:rFonts w:cs="Times New Roman"/>
                <w:color w:val="007EB3"/>
                <w:sz w:val="18"/>
              </w:rPr>
              <w:t>if the proprietor is a body, that body and any person who is concerned in, or takes part in, the management of the body; or</w:t>
            </w:r>
          </w:p>
          <w:p w14:paraId="12D92E52" w14:textId="77777777" w:rsidR="00875090" w:rsidRPr="009C20E7" w:rsidRDefault="00875090" w:rsidP="005470C4">
            <w:pPr>
              <w:pStyle w:val="VRQAbody"/>
              <w:widowControl/>
              <w:numPr>
                <w:ilvl w:val="0"/>
                <w:numId w:val="46"/>
              </w:numPr>
              <w:spacing w:before="0" w:after="113"/>
              <w:ind w:left="379"/>
              <w:rPr>
                <w:rFonts w:cs="Times New Roman"/>
                <w:color w:val="007EB3"/>
                <w:sz w:val="18"/>
              </w:rPr>
            </w:pPr>
            <w:r w:rsidRPr="009C20E7">
              <w:rPr>
                <w:rFonts w:cs="Times New Roman"/>
                <w:color w:val="007EB3"/>
                <w:sz w:val="18"/>
              </w:rPr>
              <w:t>each person with responsibility in the school governance structure for managing the school or its finances, including each member of the governing body of the school; or</w:t>
            </w:r>
          </w:p>
          <w:p w14:paraId="76613BB0" w14:textId="77777777" w:rsidR="00605863" w:rsidRPr="009C20E7" w:rsidRDefault="00875090" w:rsidP="005470C4">
            <w:pPr>
              <w:pStyle w:val="VRQAbody"/>
              <w:widowControl/>
              <w:numPr>
                <w:ilvl w:val="0"/>
                <w:numId w:val="46"/>
              </w:numPr>
              <w:spacing w:before="0" w:after="113"/>
              <w:ind w:left="379"/>
              <w:rPr>
                <w:color w:val="007EB3" w:themeColor="background2"/>
                <w:sz w:val="18"/>
                <w:szCs w:val="18"/>
              </w:rPr>
            </w:pPr>
            <w:r w:rsidRPr="009C20E7">
              <w:rPr>
                <w:rFonts w:cs="Times New Roman"/>
                <w:color w:val="007EB3" w:themeColor="background2"/>
                <w:sz w:val="18"/>
                <w:szCs w:val="18"/>
              </w:rPr>
              <w:t>the principal of the school; or</w:t>
            </w:r>
          </w:p>
          <w:p w14:paraId="1E92E51C" w14:textId="63CE24A8" w:rsidR="00875090" w:rsidRPr="009C20E7" w:rsidRDefault="00875090" w:rsidP="005470C4">
            <w:pPr>
              <w:pStyle w:val="VRQAbody"/>
              <w:widowControl/>
              <w:numPr>
                <w:ilvl w:val="0"/>
                <w:numId w:val="46"/>
              </w:numPr>
              <w:spacing w:before="0" w:after="113"/>
              <w:ind w:left="379"/>
              <w:rPr>
                <w:color w:val="007EB3" w:themeColor="background2"/>
                <w:sz w:val="18"/>
                <w:szCs w:val="18"/>
              </w:rPr>
            </w:pPr>
            <w:r w:rsidRPr="009C20E7">
              <w:rPr>
                <w:color w:val="007EB3" w:themeColor="background2"/>
                <w:sz w:val="18"/>
                <w:szCs w:val="18"/>
              </w:rPr>
              <w:t>any other person who by the person’s conduct assumes a position of authority over the governance or management of the school.</w:t>
            </w:r>
          </w:p>
          <w:p w14:paraId="1A0E6A2D" w14:textId="07B4C865" w:rsidR="00875090" w:rsidRPr="009C20E7" w:rsidRDefault="00875090" w:rsidP="005470C4">
            <w:pPr>
              <w:pStyle w:val="VRQAExtractReference"/>
              <w:rPr>
                <w:lang w:val="en-AU"/>
              </w:rPr>
            </w:pPr>
            <w:r w:rsidRPr="009C20E7">
              <w:rPr>
                <w:lang w:val="en-AU"/>
              </w:rPr>
              <w:t>Part 1 of the Education and Training Reform Regulations 2017</w:t>
            </w:r>
          </w:p>
        </w:tc>
      </w:tr>
    </w:tbl>
    <w:p w14:paraId="75F3281B" w14:textId="77777777" w:rsidR="00FB2AD4" w:rsidRPr="009C20E7" w:rsidRDefault="00FB2AD4" w:rsidP="00364955">
      <w:pPr>
        <w:pStyle w:val="Heading4"/>
      </w:pPr>
    </w:p>
    <w:p w14:paraId="7131008F" w14:textId="77777777" w:rsidR="00FB2AD4" w:rsidRPr="009C20E7" w:rsidRDefault="00FB2AD4">
      <w:pPr>
        <w:spacing w:after="0" w:line="240" w:lineRule="auto"/>
        <w:rPr>
          <w:rFonts w:ascii="Arial" w:eastAsia="Times New Roman" w:hAnsi="Arial"/>
          <w:b/>
          <w:bCs/>
          <w:iCs/>
          <w:color w:val="007EB3" w:themeColor="background2"/>
        </w:rPr>
      </w:pPr>
      <w:r w:rsidRPr="009C20E7">
        <w:br w:type="page"/>
      </w:r>
    </w:p>
    <w:p w14:paraId="64E19332" w14:textId="0C5698CF" w:rsidR="00364955" w:rsidRPr="009C20E7" w:rsidRDefault="00364955" w:rsidP="00364955">
      <w:pPr>
        <w:pStyle w:val="Heading4"/>
      </w:pPr>
      <w:r w:rsidRPr="009C20E7">
        <w:lastRenderedPageBreak/>
        <w:t>Enrolment</w:t>
      </w:r>
      <w:r w:rsidRPr="009C20E7">
        <w:tab/>
      </w:r>
    </w:p>
    <w:tbl>
      <w:tblPr>
        <w:tblStyle w:val="TableGrid"/>
        <w:tblW w:w="5000" w:type="pct"/>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296"/>
        <w:gridCol w:w="21"/>
        <w:gridCol w:w="9739"/>
        <w:gridCol w:w="711"/>
        <w:gridCol w:w="3369"/>
      </w:tblGrid>
      <w:tr w:rsidR="00364955" w:rsidRPr="009C20E7" w14:paraId="3D0A0F5B" w14:textId="77777777" w:rsidTr="00A555B3">
        <w:trPr>
          <w:trHeight w:val="363"/>
        </w:trPr>
        <w:tc>
          <w:tcPr>
            <w:tcW w:w="3887" w:type="pct"/>
            <w:gridSpan w:val="4"/>
            <w:tcBorders>
              <w:top w:val="nil"/>
              <w:bottom w:val="single" w:sz="4" w:space="0" w:color="auto"/>
            </w:tcBorders>
            <w:shd w:val="clear" w:color="auto" w:fill="103D64" w:themeFill="text2"/>
            <w:vAlign w:val="center"/>
          </w:tcPr>
          <w:p w14:paraId="3CD8BFC1" w14:textId="77777777" w:rsidR="00364955" w:rsidRPr="009C20E7" w:rsidRDefault="00364955" w:rsidP="00A555B3">
            <w:pPr>
              <w:spacing w:before="80" w:after="80" w:line="240" w:lineRule="auto"/>
              <w:rPr>
                <w:rFonts w:ascii="Arial" w:hAnsi="Arial" w:cs="Arial"/>
                <w:b/>
                <w:sz w:val="18"/>
                <w:szCs w:val="18"/>
              </w:rPr>
            </w:pPr>
            <w:r w:rsidRPr="009C20E7">
              <w:rPr>
                <w:rFonts w:ascii="Arial" w:hAnsi="Arial" w:cs="Arial"/>
                <w:b/>
                <w:sz w:val="18"/>
                <w:szCs w:val="18"/>
              </w:rPr>
              <w:t>Student enrolment numbers</w:t>
            </w:r>
          </w:p>
          <w:p w14:paraId="624119BD" w14:textId="77777777" w:rsidR="00364955" w:rsidRPr="009C20E7" w:rsidRDefault="00364955" w:rsidP="00A555B3">
            <w:pPr>
              <w:spacing w:before="80" w:after="80" w:line="240" w:lineRule="auto"/>
              <w:rPr>
                <w:rFonts w:ascii="Arial" w:hAnsi="Arial" w:cs="Arial"/>
                <w:bCs/>
                <w:sz w:val="18"/>
                <w:szCs w:val="18"/>
              </w:rPr>
            </w:pPr>
            <w:r w:rsidRPr="009C20E7">
              <w:rPr>
                <w:rFonts w:ascii="Arial" w:hAnsi="Arial" w:cs="Arial"/>
                <w:bCs/>
                <w:sz w:val="18"/>
                <w:szCs w:val="18"/>
              </w:rPr>
              <w:t>A school must have sufficient students to be able to provide a range of curriculum programs and learning experiences to support students’ academic and social development.</w:t>
            </w:r>
          </w:p>
        </w:tc>
        <w:tc>
          <w:tcPr>
            <w:tcW w:w="1113" w:type="pct"/>
            <w:tcBorders>
              <w:top w:val="nil"/>
              <w:bottom w:val="single" w:sz="4" w:space="0" w:color="auto"/>
            </w:tcBorders>
            <w:shd w:val="clear" w:color="auto" w:fill="103D64" w:themeFill="text2"/>
          </w:tcPr>
          <w:p w14:paraId="76856490" w14:textId="77777777" w:rsidR="00364955" w:rsidRPr="009C20E7" w:rsidRDefault="00364955" w:rsidP="00A555B3">
            <w:pPr>
              <w:spacing w:before="80" w:after="80" w:line="240" w:lineRule="auto"/>
              <w:rPr>
                <w:rFonts w:ascii="Arial" w:hAnsi="Arial" w:cs="Arial"/>
                <w:b/>
                <w:sz w:val="18"/>
                <w:szCs w:val="18"/>
              </w:rPr>
            </w:pPr>
          </w:p>
          <w:p w14:paraId="766FE0A5" w14:textId="77777777" w:rsidR="00364955" w:rsidRPr="009C20E7" w:rsidRDefault="00364955" w:rsidP="00A555B3">
            <w:pPr>
              <w:spacing w:before="80" w:after="80" w:line="240" w:lineRule="auto"/>
              <w:rPr>
                <w:rFonts w:ascii="Arial" w:hAnsi="Arial" w:cs="Arial"/>
                <w:b/>
                <w:sz w:val="18"/>
                <w:szCs w:val="18"/>
              </w:rPr>
            </w:pPr>
            <w:r w:rsidRPr="009C20E7">
              <w:rPr>
                <w:rFonts w:ascii="Arial" w:hAnsi="Arial" w:cs="Arial"/>
                <w:b/>
                <w:sz w:val="18"/>
                <w:szCs w:val="18"/>
              </w:rPr>
              <w:t>Notes / Our evidence is</w:t>
            </w:r>
          </w:p>
        </w:tc>
      </w:tr>
      <w:tr w:rsidR="00364955" w:rsidRPr="009C20E7" w14:paraId="422D69F9" w14:textId="77777777" w:rsidTr="00A555B3">
        <w:trPr>
          <w:trHeight w:val="363"/>
        </w:trPr>
        <w:tc>
          <w:tcPr>
            <w:tcW w:w="435" w:type="pct"/>
            <w:gridSpan w:val="2"/>
            <w:tcBorders>
              <w:bottom w:val="dotted" w:sz="4" w:space="0" w:color="888B8D" w:themeColor="accent4"/>
            </w:tcBorders>
          </w:tcPr>
          <w:p w14:paraId="45FBE1D0"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17" w:type="pct"/>
            <w:tcBorders>
              <w:bottom w:val="dotted" w:sz="4" w:space="0" w:color="888B8D" w:themeColor="accent4"/>
            </w:tcBorders>
          </w:tcPr>
          <w:p w14:paraId="6B12B48A" w14:textId="77777777" w:rsidR="00364955" w:rsidRPr="009C20E7" w:rsidRDefault="00364955" w:rsidP="00A555B3">
            <w:pPr>
              <w:pStyle w:val="VRQAbody"/>
              <w:rPr>
                <w:sz w:val="18"/>
              </w:rPr>
            </w:pPr>
            <w:r w:rsidRPr="009C20E7">
              <w:rPr>
                <w:sz w:val="18"/>
              </w:rPr>
              <w:t xml:space="preserve">An enrolment register that records that the school has as many or more students than the minimum number required by the minimum standard, or the minimum number that has otherwise been approved by the VRQA. Schools with less than the required minimum number must request an exemption from the VRQA. </w:t>
            </w:r>
          </w:p>
        </w:tc>
        <w:sdt>
          <w:sdtPr>
            <w:rPr>
              <w:rFonts w:ascii="Arial" w:hAnsi="Arial"/>
              <w:color w:val="53565A" w:themeColor="accent3"/>
              <w:sz w:val="18"/>
            </w:rPr>
            <w:id w:val="-114139908"/>
            <w14:checkbox>
              <w14:checked w14:val="0"/>
              <w14:checkedState w14:val="2612" w14:font="MS Gothic"/>
              <w14:uncheckedState w14:val="2610" w14:font="MS Gothic"/>
            </w14:checkbox>
          </w:sdtPr>
          <w:sdtEndPr/>
          <w:sdtContent>
            <w:tc>
              <w:tcPr>
                <w:tcW w:w="235" w:type="pct"/>
                <w:tcBorders>
                  <w:bottom w:val="dotted" w:sz="4" w:space="0" w:color="888B8D" w:themeColor="accent4"/>
                </w:tcBorders>
              </w:tcPr>
              <w:p w14:paraId="47A4F304"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bottom w:val="dotted" w:sz="4" w:space="0" w:color="888B8D" w:themeColor="accent4"/>
            </w:tcBorders>
          </w:tcPr>
          <w:p w14:paraId="1E0BB50D" w14:textId="77777777" w:rsidR="00364955" w:rsidRPr="009C20E7" w:rsidRDefault="00364955" w:rsidP="00A555B3">
            <w:pPr>
              <w:spacing w:before="80" w:after="80" w:line="240" w:lineRule="auto"/>
              <w:jc w:val="center"/>
              <w:rPr>
                <w:rFonts w:ascii="Arial" w:hAnsi="Arial"/>
                <w:color w:val="53565A" w:themeColor="accent3"/>
                <w:sz w:val="18"/>
              </w:rPr>
            </w:pPr>
          </w:p>
        </w:tc>
      </w:tr>
      <w:tr w:rsidR="00364955" w:rsidRPr="009C20E7" w14:paraId="679A0835" w14:textId="77777777" w:rsidTr="00A555B3">
        <w:trPr>
          <w:trHeight w:val="363"/>
        </w:trPr>
        <w:tc>
          <w:tcPr>
            <w:tcW w:w="435" w:type="pct"/>
            <w:gridSpan w:val="2"/>
            <w:tcBorders>
              <w:top w:val="dotted" w:sz="4" w:space="0" w:color="888B8D" w:themeColor="accent4"/>
              <w:bottom w:val="nil"/>
            </w:tcBorders>
          </w:tcPr>
          <w:p w14:paraId="63473C6A"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65" w:type="pct"/>
            <w:gridSpan w:val="3"/>
            <w:tcBorders>
              <w:top w:val="dotted" w:sz="4" w:space="0" w:color="888B8D" w:themeColor="accent4"/>
              <w:bottom w:val="nil"/>
            </w:tcBorders>
          </w:tcPr>
          <w:p w14:paraId="3EE588DF" w14:textId="77777777" w:rsidR="00364955" w:rsidRPr="009C20E7" w:rsidRDefault="00364955" w:rsidP="00A555B3">
            <w:pPr>
              <w:numPr>
                <w:ilvl w:val="0"/>
                <w:numId w:val="7"/>
              </w:numPr>
              <w:spacing w:before="60" w:after="60" w:line="240" w:lineRule="auto"/>
              <w:ind w:left="334" w:hanging="334"/>
              <w:rPr>
                <w:rFonts w:ascii="Arial" w:hAnsi="Arial" w:cs="Arial"/>
                <w:color w:val="007EB3" w:themeColor="background2"/>
                <w:sz w:val="18"/>
                <w:szCs w:val="18"/>
              </w:rPr>
            </w:pPr>
            <w:r w:rsidRPr="009C20E7">
              <w:rPr>
                <w:rFonts w:ascii="Arial" w:hAnsi="Arial" w:cs="Arial"/>
                <w:color w:val="007EB3" w:themeColor="background2"/>
                <w:sz w:val="18"/>
                <w:szCs w:val="18"/>
              </w:rPr>
              <w:t>A registered school must have a minimum of 20 students enrolled in the school.</w:t>
            </w:r>
          </w:p>
          <w:p w14:paraId="06C0AF1A" w14:textId="77777777" w:rsidR="00364955" w:rsidRPr="009C20E7" w:rsidRDefault="00364955" w:rsidP="00A555B3">
            <w:pPr>
              <w:numPr>
                <w:ilvl w:val="0"/>
                <w:numId w:val="7"/>
              </w:numPr>
              <w:spacing w:before="60" w:after="60" w:line="240" w:lineRule="auto"/>
              <w:ind w:left="334" w:hanging="334"/>
              <w:rPr>
                <w:rFonts w:ascii="Arial" w:hAnsi="Arial" w:cs="Arial"/>
                <w:color w:val="007EB3" w:themeColor="background2"/>
                <w:sz w:val="18"/>
                <w:szCs w:val="18"/>
              </w:rPr>
            </w:pPr>
            <w:r w:rsidRPr="009C20E7">
              <w:rPr>
                <w:rFonts w:ascii="Arial" w:hAnsi="Arial" w:cs="Arial"/>
                <w:color w:val="007EB3" w:themeColor="background2"/>
                <w:sz w:val="18"/>
                <w:szCs w:val="18"/>
              </w:rPr>
              <w:t>A secondary school must have an average enrolment of 10 or more students for each year level for which the school is registered.</w:t>
            </w:r>
          </w:p>
          <w:p w14:paraId="290A34FD" w14:textId="77777777" w:rsidR="00364955" w:rsidRPr="009C20E7" w:rsidRDefault="00364955" w:rsidP="00A555B3">
            <w:pPr>
              <w:numPr>
                <w:ilvl w:val="0"/>
                <w:numId w:val="7"/>
              </w:numPr>
              <w:spacing w:before="60" w:after="60" w:line="240" w:lineRule="auto"/>
              <w:ind w:left="334" w:hanging="334"/>
              <w:rPr>
                <w:rFonts w:ascii="Arial" w:hAnsi="Arial" w:cs="Arial"/>
                <w:color w:val="007EB3" w:themeColor="background2"/>
                <w:sz w:val="18"/>
                <w:szCs w:val="18"/>
              </w:rPr>
            </w:pPr>
            <w:r w:rsidRPr="009C20E7">
              <w:rPr>
                <w:rFonts w:ascii="Arial" w:hAnsi="Arial" w:cs="Arial"/>
                <w:color w:val="007EB3" w:themeColor="background2"/>
                <w:sz w:val="18"/>
                <w:szCs w:val="18"/>
              </w:rPr>
              <w:t>Subclause (1) does not apply to a school with an enrolment of 11 or more students if the school is</w:t>
            </w:r>
            <w:r w:rsidRPr="009C20E7">
              <w:rPr>
                <w:rFonts w:ascii="Arial" w:hAnsi="Arial" w:cs="Arial"/>
                <w:color w:val="007EB3" w:themeColor="background2"/>
              </w:rPr>
              <w:t>–</w:t>
            </w:r>
          </w:p>
          <w:p w14:paraId="079F9EC3" w14:textId="77777777" w:rsidR="00364955" w:rsidRPr="009C20E7" w:rsidRDefault="00364955" w:rsidP="00A555B3">
            <w:pPr>
              <w:pStyle w:val="ListParagraph"/>
              <w:numPr>
                <w:ilvl w:val="0"/>
                <w:numId w:val="9"/>
              </w:numPr>
              <w:spacing w:before="60" w:after="6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primary school that is not located within</w:t>
            </w:r>
            <w:r w:rsidRPr="009C20E7">
              <w:rPr>
                <w:rFonts w:ascii="Arial" w:hAnsi="Arial" w:cs="Arial"/>
                <w:color w:val="007EB3" w:themeColor="background2"/>
              </w:rPr>
              <w:t>–</w:t>
            </w:r>
          </w:p>
          <w:p w14:paraId="119A51F2" w14:textId="77777777" w:rsidR="00364955" w:rsidRPr="009C20E7" w:rsidRDefault="00364955" w:rsidP="00A555B3">
            <w:pPr>
              <w:pStyle w:val="ListParagraph"/>
              <w:numPr>
                <w:ilvl w:val="1"/>
                <w:numId w:val="97"/>
              </w:numPr>
              <w:spacing w:before="60" w:after="60" w:line="240" w:lineRule="auto"/>
              <w:ind w:left="1088"/>
              <w:rPr>
                <w:rFonts w:ascii="Arial" w:hAnsi="Arial" w:cs="Arial"/>
                <w:color w:val="007EB3" w:themeColor="background2"/>
                <w:sz w:val="18"/>
                <w:szCs w:val="18"/>
              </w:rPr>
            </w:pPr>
            <w:r w:rsidRPr="009C20E7">
              <w:rPr>
                <w:rFonts w:ascii="Arial" w:hAnsi="Arial" w:cs="Arial"/>
                <w:color w:val="007EB3" w:themeColor="background2"/>
                <w:sz w:val="18"/>
                <w:szCs w:val="18"/>
              </w:rPr>
              <w:t>the Melbourne Statistical Area; or</w:t>
            </w:r>
          </w:p>
          <w:p w14:paraId="68465FBE" w14:textId="77777777" w:rsidR="00364955" w:rsidRPr="009C20E7" w:rsidRDefault="00364955" w:rsidP="00A555B3">
            <w:pPr>
              <w:pStyle w:val="ListParagraph"/>
              <w:numPr>
                <w:ilvl w:val="1"/>
                <w:numId w:val="97"/>
              </w:numPr>
              <w:spacing w:before="60" w:after="60" w:line="240" w:lineRule="auto"/>
              <w:ind w:left="1088"/>
              <w:rPr>
                <w:rFonts w:ascii="Arial" w:hAnsi="Arial" w:cs="Arial"/>
                <w:color w:val="007EB3" w:themeColor="background2"/>
                <w:sz w:val="18"/>
                <w:szCs w:val="18"/>
              </w:rPr>
            </w:pPr>
            <w:r w:rsidRPr="009C20E7">
              <w:rPr>
                <w:rFonts w:ascii="Arial" w:hAnsi="Arial" w:cs="Arial"/>
                <w:color w:val="007EB3" w:themeColor="background2"/>
                <w:sz w:val="18"/>
                <w:szCs w:val="18"/>
              </w:rPr>
              <w:t>an Urban Centre in Victoria with a population of 20 000 or more; or</w:t>
            </w:r>
          </w:p>
          <w:p w14:paraId="6ED3EA04" w14:textId="77777777" w:rsidR="00364955" w:rsidRPr="009C20E7" w:rsidRDefault="00364955" w:rsidP="00A555B3">
            <w:pPr>
              <w:pStyle w:val="ListParagraph"/>
              <w:numPr>
                <w:ilvl w:val="0"/>
                <w:numId w:val="9"/>
              </w:numPr>
              <w:spacing w:before="60" w:after="60" w:line="240" w:lineRule="auto"/>
              <w:ind w:left="714" w:hanging="357"/>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a specialist school.</w:t>
            </w:r>
          </w:p>
          <w:p w14:paraId="52C58E2B" w14:textId="77777777" w:rsidR="00364955" w:rsidRPr="009C20E7" w:rsidRDefault="00364955" w:rsidP="00A555B3">
            <w:pPr>
              <w:pStyle w:val="VRQAExtractReference"/>
              <w:rPr>
                <w:lang w:val="en-AU"/>
              </w:rPr>
            </w:pPr>
            <w:r w:rsidRPr="009C20E7">
              <w:rPr>
                <w:lang w:val="en-AU"/>
              </w:rPr>
              <w:t>Schedule 4 clause 7 of the Education and Training Reform Regulations 2017</w:t>
            </w:r>
          </w:p>
          <w:p w14:paraId="7FEBE50E" w14:textId="77777777" w:rsidR="00364955" w:rsidRPr="009C20E7" w:rsidRDefault="00364955" w:rsidP="00A555B3">
            <w:pPr>
              <w:pStyle w:val="VRQAExtractTop"/>
              <w:rPr>
                <w:lang w:val="en-AU"/>
              </w:rPr>
            </w:pPr>
            <w:r w:rsidRPr="009C20E7">
              <w:rPr>
                <w:lang w:val="en-AU"/>
              </w:rPr>
              <w:t>Exemption from student enrolment numbers standard</w:t>
            </w:r>
          </w:p>
          <w:p w14:paraId="17BF3756" w14:textId="77777777" w:rsidR="00364955" w:rsidRPr="009C20E7" w:rsidRDefault="00364955" w:rsidP="00A555B3">
            <w:pPr>
              <w:pStyle w:val="VRQAExtractTop"/>
              <w:rPr>
                <w:lang w:val="en-AU"/>
              </w:rPr>
            </w:pPr>
            <w:r w:rsidRPr="009C20E7">
              <w:rPr>
                <w:lang w:val="en-AU"/>
              </w:rPr>
              <w:t>The Authority may approve an enrolment number for a school that is lower than the enrolment number specified under clause 7(1), (2) or (3) of Schedule 4 for that school if the Authority is satisfied</w:t>
            </w:r>
            <w:r w:rsidRPr="009C20E7">
              <w:rPr>
                <w:rFonts w:eastAsia="Arial"/>
                <w:lang w:val="en-AU"/>
              </w:rPr>
              <w:t xml:space="preserve"> </w:t>
            </w:r>
            <w:r w:rsidRPr="009C20E7">
              <w:rPr>
                <w:lang w:val="en-AU"/>
              </w:rPr>
              <w:t>—</w:t>
            </w:r>
          </w:p>
          <w:p w14:paraId="1DBA8B6D" w14:textId="77777777" w:rsidR="00364955" w:rsidRPr="009C20E7" w:rsidRDefault="00364955" w:rsidP="00A555B3">
            <w:pPr>
              <w:numPr>
                <w:ilvl w:val="0"/>
                <w:numId w:val="47"/>
              </w:numPr>
              <w:spacing w:before="60" w:after="60"/>
              <w:ind w:left="379"/>
              <w:rPr>
                <w:rFonts w:ascii="Arial" w:hAnsi="Arial"/>
                <w:color w:val="007CA5"/>
                <w:sz w:val="18"/>
              </w:rPr>
            </w:pPr>
            <w:r w:rsidRPr="009C20E7">
              <w:rPr>
                <w:rFonts w:ascii="Arial" w:hAnsi="Arial"/>
                <w:color w:val="007CA5"/>
                <w:sz w:val="18"/>
              </w:rPr>
              <w:t>that sufficient students are enrolled at the school to enable the school to provide opportunities for students to receive instruction commensurate with the year level of education in which students are enrolled—</w:t>
            </w:r>
          </w:p>
          <w:p w14:paraId="18839C62" w14:textId="77777777" w:rsidR="00364955" w:rsidRPr="009C20E7" w:rsidRDefault="00364955" w:rsidP="00A555B3">
            <w:pPr>
              <w:numPr>
                <w:ilvl w:val="1"/>
                <w:numId w:val="48"/>
              </w:numPr>
              <w:spacing w:before="60" w:after="60"/>
              <w:ind w:left="805" w:hanging="357"/>
              <w:rPr>
                <w:rFonts w:ascii="Arial" w:hAnsi="Arial"/>
                <w:color w:val="007CA5"/>
                <w:sz w:val="18"/>
              </w:rPr>
            </w:pPr>
            <w:r w:rsidRPr="009C20E7">
              <w:rPr>
                <w:rFonts w:ascii="Arial" w:hAnsi="Arial"/>
                <w:color w:val="007CA5"/>
                <w:sz w:val="18"/>
              </w:rPr>
              <w:t xml:space="preserve">that taken as a whole, substantially addresses the learning areas set out in Schedule 1 to the Act unless the school is exempt under regulation 61; or </w:t>
            </w:r>
          </w:p>
          <w:p w14:paraId="0C130F88" w14:textId="77777777" w:rsidR="00364955" w:rsidRPr="009C20E7" w:rsidRDefault="00364955" w:rsidP="00A555B3">
            <w:pPr>
              <w:numPr>
                <w:ilvl w:val="1"/>
                <w:numId w:val="48"/>
              </w:numPr>
              <w:spacing w:before="60" w:after="60"/>
              <w:ind w:left="805" w:hanging="357"/>
              <w:rPr>
                <w:rFonts w:ascii="Arial" w:hAnsi="Arial"/>
                <w:color w:val="007CA5"/>
                <w:sz w:val="18"/>
              </w:rPr>
            </w:pPr>
            <w:r w:rsidRPr="009C20E7">
              <w:rPr>
                <w:rFonts w:ascii="Arial" w:hAnsi="Arial"/>
                <w:color w:val="007CA5"/>
                <w:sz w:val="18"/>
              </w:rPr>
              <w:t xml:space="preserve">in the case of a school registered or to be registered for a specific purpose, that reflects the type of educational program relating to that registration; or </w:t>
            </w:r>
          </w:p>
          <w:p w14:paraId="52478329" w14:textId="77777777" w:rsidR="00364955" w:rsidRPr="009C20E7" w:rsidRDefault="00364955" w:rsidP="00A555B3">
            <w:pPr>
              <w:numPr>
                <w:ilvl w:val="0"/>
                <w:numId w:val="47"/>
              </w:numPr>
              <w:pBdr>
                <w:bottom w:val="single" w:sz="4" w:space="1" w:color="0099CC"/>
              </w:pBdr>
              <w:spacing w:before="60" w:after="60"/>
              <w:ind w:left="379"/>
              <w:rPr>
                <w:rFonts w:ascii="Arial" w:hAnsi="Arial"/>
                <w:color w:val="007CA5"/>
                <w:sz w:val="18"/>
              </w:rPr>
            </w:pPr>
            <w:r w:rsidRPr="009C20E7">
              <w:rPr>
                <w:rFonts w:ascii="Arial" w:hAnsi="Arial"/>
                <w:color w:val="007CA5"/>
                <w:sz w:val="18"/>
              </w:rPr>
              <w:t>that special circumstances apply, in which case the Authority must publish the reason for approving the lower enrolment number on the Authority’s website.</w:t>
            </w:r>
          </w:p>
          <w:p w14:paraId="1C7FA2EC" w14:textId="77777777" w:rsidR="00364955" w:rsidRPr="009C20E7" w:rsidRDefault="00364955" w:rsidP="00A555B3">
            <w:pPr>
              <w:spacing w:before="60" w:after="60" w:line="240" w:lineRule="auto"/>
              <w:rPr>
                <w:rFonts w:ascii="Arial" w:hAnsi="Arial" w:cs="Arial"/>
                <w:color w:val="007EB3" w:themeColor="background2"/>
                <w:sz w:val="18"/>
                <w:szCs w:val="18"/>
              </w:rPr>
            </w:pPr>
            <w:r w:rsidRPr="009C20E7">
              <w:rPr>
                <w:rFonts w:ascii="Arial" w:eastAsia="Arial" w:hAnsi="Arial"/>
                <w:color w:val="007CA5"/>
                <w:sz w:val="18"/>
                <w:szCs w:val="20"/>
              </w:rPr>
              <w:t>Regulation 62 of the Education and Training Reform Regulations 2017</w:t>
            </w:r>
          </w:p>
        </w:tc>
      </w:tr>
      <w:tr w:rsidR="00364955" w:rsidRPr="009C20E7" w14:paraId="56E182F0" w14:textId="77777777" w:rsidTr="00A555B3">
        <w:tblPrEx>
          <w:tblBorders>
            <w:bottom w:val="dotted" w:sz="4" w:space="0" w:color="888B8D" w:themeColor="accent4"/>
          </w:tblBorders>
        </w:tblPrEx>
        <w:trPr>
          <w:trHeight w:val="363"/>
        </w:trPr>
        <w:tc>
          <w:tcPr>
            <w:tcW w:w="3887" w:type="pct"/>
            <w:gridSpan w:val="4"/>
            <w:tcBorders>
              <w:top w:val="nil"/>
              <w:bottom w:val="single" w:sz="4" w:space="0" w:color="auto"/>
            </w:tcBorders>
            <w:shd w:val="clear" w:color="auto" w:fill="103D64" w:themeFill="text2"/>
            <w:vAlign w:val="center"/>
          </w:tcPr>
          <w:p w14:paraId="1B39B63E" w14:textId="77777777" w:rsidR="00364955" w:rsidRPr="009C20E7" w:rsidRDefault="00364955" w:rsidP="00A555B3">
            <w:pPr>
              <w:pStyle w:val="VRQAbody"/>
              <w:spacing w:line="259" w:lineRule="auto"/>
              <w:rPr>
                <w:b/>
                <w:color w:val="FFFFFF" w:themeColor="background1"/>
                <w:sz w:val="18"/>
                <w:szCs w:val="18"/>
              </w:rPr>
            </w:pPr>
            <w:r w:rsidRPr="009C20E7">
              <w:rPr>
                <w:b/>
                <w:color w:val="FFFFFF" w:themeColor="background1"/>
                <w:sz w:val="18"/>
                <w:szCs w:val="18"/>
              </w:rPr>
              <w:t>Enrolment policy</w:t>
            </w:r>
          </w:p>
          <w:p w14:paraId="10112BF6" w14:textId="77777777" w:rsidR="00364955" w:rsidRPr="009C20E7" w:rsidRDefault="00364955" w:rsidP="00A555B3">
            <w:pPr>
              <w:pStyle w:val="VRQAbody"/>
              <w:spacing w:line="259" w:lineRule="auto"/>
            </w:pPr>
            <w:r w:rsidRPr="009C20E7">
              <w:rPr>
                <w:color w:val="FFFFFF" w:themeColor="background1"/>
                <w:sz w:val="18"/>
                <w:szCs w:val="18"/>
              </w:rPr>
              <w:t>A school must have a clear enrolment policy that complies with all applicable State and Commonwealth laws, including those relating to discrimination and the duty to make reasonable adjustments, equal opportunity, privacy, immunisation and the Australian Consumer Law.</w:t>
            </w:r>
          </w:p>
        </w:tc>
        <w:tc>
          <w:tcPr>
            <w:tcW w:w="1113" w:type="pct"/>
            <w:tcBorders>
              <w:top w:val="nil"/>
              <w:bottom w:val="single" w:sz="4" w:space="0" w:color="auto"/>
            </w:tcBorders>
            <w:shd w:val="clear" w:color="auto" w:fill="103D64" w:themeFill="text2"/>
          </w:tcPr>
          <w:p w14:paraId="7DD0421F" w14:textId="77777777" w:rsidR="00364955" w:rsidRPr="009C20E7" w:rsidRDefault="00364955" w:rsidP="00A555B3">
            <w:pPr>
              <w:pStyle w:val="VRQAbody"/>
              <w:spacing w:line="259" w:lineRule="auto"/>
              <w:rPr>
                <w:b/>
                <w:color w:val="FFFFFF" w:themeColor="background1"/>
                <w:sz w:val="18"/>
                <w:szCs w:val="18"/>
              </w:rPr>
            </w:pPr>
          </w:p>
          <w:p w14:paraId="3985A396" w14:textId="77777777" w:rsidR="00364955" w:rsidRPr="009C20E7" w:rsidRDefault="00364955" w:rsidP="00A555B3">
            <w:pPr>
              <w:pStyle w:val="VRQAbody"/>
              <w:spacing w:line="259" w:lineRule="auto"/>
              <w:rPr>
                <w:b/>
                <w:color w:val="FFFFFF" w:themeColor="background1"/>
                <w:sz w:val="18"/>
                <w:szCs w:val="18"/>
              </w:rPr>
            </w:pPr>
            <w:r w:rsidRPr="009C20E7">
              <w:rPr>
                <w:b/>
                <w:color w:val="FFFFFF"/>
                <w:sz w:val="18"/>
                <w:szCs w:val="18"/>
              </w:rPr>
              <w:t>Notes / Our evidence is</w:t>
            </w:r>
          </w:p>
        </w:tc>
      </w:tr>
      <w:tr w:rsidR="00364955" w:rsidRPr="009C20E7" w14:paraId="0A85192E" w14:textId="77777777" w:rsidTr="00A555B3">
        <w:tblPrEx>
          <w:tblBorders>
            <w:bottom w:val="dotted" w:sz="4" w:space="0" w:color="888B8D" w:themeColor="accent4"/>
          </w:tblBorders>
        </w:tblPrEx>
        <w:trPr>
          <w:trHeight w:val="363"/>
        </w:trPr>
        <w:tc>
          <w:tcPr>
            <w:tcW w:w="428" w:type="pct"/>
            <w:vMerge w:val="restart"/>
            <w:tcBorders>
              <w:top w:val="nil"/>
            </w:tcBorders>
          </w:tcPr>
          <w:p w14:paraId="24691C0A"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24" w:type="pct"/>
            <w:gridSpan w:val="2"/>
            <w:tcBorders>
              <w:top w:val="nil"/>
              <w:bottom w:val="dotted" w:sz="4" w:space="0" w:color="888B8D" w:themeColor="accent4"/>
            </w:tcBorders>
          </w:tcPr>
          <w:p w14:paraId="6F655FDB" w14:textId="77777777" w:rsidR="00364955" w:rsidRPr="009C20E7" w:rsidRDefault="00364955" w:rsidP="00A555B3">
            <w:pPr>
              <w:pStyle w:val="VRQAbody"/>
              <w:rPr>
                <w:color w:val="53565A" w:themeColor="accent3"/>
                <w:sz w:val="18"/>
              </w:rPr>
            </w:pPr>
            <w:r w:rsidRPr="009C20E7">
              <w:rPr>
                <w:color w:val="53565A" w:themeColor="accent3"/>
                <w:sz w:val="18"/>
              </w:rPr>
              <w:t>The school’s enrolment policy and procedures which make clear who is eligible for enrolment as a domestic student.</w:t>
            </w:r>
            <w:r w:rsidRPr="009C20E7">
              <w:rPr>
                <w:color w:val="53565A" w:themeColor="accent3"/>
                <w:sz w:val="18"/>
                <w:szCs w:val="18"/>
              </w:rPr>
              <w:t xml:space="preserve">  </w:t>
            </w:r>
          </w:p>
        </w:tc>
        <w:sdt>
          <w:sdtPr>
            <w:rPr>
              <w:rFonts w:ascii="Arial" w:hAnsi="Arial" w:cs="Arial"/>
              <w:color w:val="53565A" w:themeColor="accent3"/>
              <w:sz w:val="18"/>
              <w:szCs w:val="18"/>
            </w:rPr>
            <w:id w:val="-1834829861"/>
            <w14:checkbox>
              <w14:checked w14:val="0"/>
              <w14:checkedState w14:val="2612" w14:font="MS Gothic"/>
              <w14:uncheckedState w14:val="2610" w14:font="MS Gothic"/>
            </w14:checkbox>
          </w:sdtPr>
          <w:sdtEndPr>
            <w:rPr>
              <w:rFonts w:cs="Times New Roman"/>
              <w:szCs w:val="22"/>
            </w:rPr>
          </w:sdtEndPr>
          <w:sdtContent>
            <w:tc>
              <w:tcPr>
                <w:tcW w:w="235" w:type="pct"/>
                <w:tcBorders>
                  <w:top w:val="nil"/>
                  <w:bottom w:val="dotted" w:sz="4" w:space="0" w:color="888B8D" w:themeColor="accent4"/>
                </w:tcBorders>
              </w:tcPr>
              <w:p w14:paraId="1F1B458E"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nil"/>
              <w:bottom w:val="dotted" w:sz="4" w:space="0" w:color="888B8D" w:themeColor="accent4"/>
            </w:tcBorders>
          </w:tcPr>
          <w:p w14:paraId="744808C3"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4149DBD7" w14:textId="77777777" w:rsidTr="00A555B3">
        <w:tblPrEx>
          <w:tblBorders>
            <w:bottom w:val="dotted" w:sz="4" w:space="0" w:color="888B8D" w:themeColor="accent4"/>
          </w:tblBorders>
        </w:tblPrEx>
        <w:trPr>
          <w:trHeight w:val="363"/>
        </w:trPr>
        <w:tc>
          <w:tcPr>
            <w:tcW w:w="428" w:type="pct"/>
            <w:vMerge/>
          </w:tcPr>
          <w:p w14:paraId="2F23A266"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24" w:type="pct"/>
            <w:gridSpan w:val="2"/>
            <w:tcBorders>
              <w:top w:val="dotted" w:sz="4" w:space="0" w:color="888B8D" w:themeColor="accent4"/>
            </w:tcBorders>
          </w:tcPr>
          <w:p w14:paraId="0519EEBC" w14:textId="77777777" w:rsidR="00364955" w:rsidRPr="009C20E7" w:rsidRDefault="00364955" w:rsidP="00A555B3">
            <w:pPr>
              <w:pStyle w:val="VRQAbody"/>
              <w:rPr>
                <w:color w:val="53565A" w:themeColor="accent3"/>
                <w:sz w:val="18"/>
              </w:rPr>
            </w:pPr>
            <w:r w:rsidRPr="009C20E7">
              <w:rPr>
                <w:color w:val="53565A" w:themeColor="accent3"/>
                <w:sz w:val="18"/>
              </w:rPr>
              <w:t>The school’s enrolment agreement with parents or guardians which complies with all State and Commonwealth laws, including the Australian Consumer Law. The agreement must be publicly available and cover, at a minimum:</w:t>
            </w:r>
          </w:p>
          <w:p w14:paraId="4EE8674E" w14:textId="77777777" w:rsidR="00364955" w:rsidRPr="009C20E7" w:rsidRDefault="00364955" w:rsidP="00A555B3">
            <w:pPr>
              <w:pStyle w:val="VRQAbody"/>
              <w:numPr>
                <w:ilvl w:val="0"/>
                <w:numId w:val="1"/>
              </w:numPr>
              <w:tabs>
                <w:tab w:val="clear" w:pos="720"/>
                <w:tab w:val="left" w:pos="394"/>
                <w:tab w:val="left" w:pos="4831"/>
                <w:tab w:val="left" w:pos="5103"/>
              </w:tabs>
              <w:ind w:left="0" w:firstLine="60"/>
              <w:rPr>
                <w:color w:val="53565A" w:themeColor="accent3"/>
                <w:sz w:val="18"/>
              </w:rPr>
            </w:pPr>
            <w:r w:rsidRPr="009C20E7">
              <w:rPr>
                <w:color w:val="53565A" w:themeColor="accent3"/>
                <w:sz w:val="18"/>
              </w:rPr>
              <w:t>codes of conduct for students, parents and guardians</w:t>
            </w:r>
            <w:r w:rsidRPr="009C20E7">
              <w:tab/>
            </w:r>
            <w:r w:rsidRPr="009C20E7">
              <w:rPr>
                <w:color w:val="53565A" w:themeColor="accent3"/>
                <w:sz w:val="18"/>
              </w:rPr>
              <w:t>•</w:t>
            </w:r>
            <w:r w:rsidRPr="009C20E7">
              <w:tab/>
            </w:r>
            <w:r w:rsidRPr="009C20E7">
              <w:rPr>
                <w:color w:val="53565A" w:themeColor="accent3"/>
                <w:sz w:val="18"/>
              </w:rPr>
              <w:t>fees</w:t>
            </w:r>
          </w:p>
          <w:p w14:paraId="44D00057" w14:textId="77777777" w:rsidR="00364955" w:rsidRPr="009C20E7" w:rsidDel="005243B0" w:rsidRDefault="00364955" w:rsidP="00A555B3">
            <w:pPr>
              <w:pStyle w:val="VRQAbody"/>
              <w:numPr>
                <w:ilvl w:val="0"/>
                <w:numId w:val="1"/>
              </w:numPr>
              <w:tabs>
                <w:tab w:val="clear" w:pos="720"/>
                <w:tab w:val="left" w:pos="394"/>
                <w:tab w:val="left" w:pos="4831"/>
                <w:tab w:val="left" w:pos="5103"/>
              </w:tabs>
              <w:ind w:left="0" w:firstLine="60"/>
              <w:rPr>
                <w:color w:val="53565A" w:themeColor="accent3"/>
                <w:sz w:val="18"/>
              </w:rPr>
            </w:pPr>
            <w:r w:rsidRPr="009C20E7">
              <w:rPr>
                <w:color w:val="53565A" w:themeColor="accent3"/>
                <w:sz w:val="18"/>
              </w:rPr>
              <w:t xml:space="preserve">educational services provided </w:t>
            </w:r>
            <w:r w:rsidRPr="009C20E7">
              <w:tab/>
            </w:r>
            <w:r w:rsidRPr="009C20E7">
              <w:rPr>
                <w:color w:val="53565A" w:themeColor="accent3"/>
                <w:sz w:val="18"/>
              </w:rPr>
              <w:t>•</w:t>
            </w:r>
            <w:r w:rsidRPr="009C20E7">
              <w:tab/>
            </w:r>
            <w:r w:rsidRPr="009C20E7">
              <w:rPr>
                <w:color w:val="53565A" w:themeColor="accent3"/>
                <w:sz w:val="18"/>
              </w:rPr>
              <w:t>grounds on which the agreement may be terminated.</w:t>
            </w:r>
          </w:p>
        </w:tc>
        <w:sdt>
          <w:sdtPr>
            <w:rPr>
              <w:rFonts w:ascii="Arial" w:hAnsi="Arial"/>
              <w:color w:val="53565A" w:themeColor="accent3"/>
              <w:sz w:val="18"/>
            </w:rPr>
            <w:id w:val="-604347998"/>
            <w14:checkbox>
              <w14:checked w14:val="0"/>
              <w14:checkedState w14:val="2612" w14:font="MS Gothic"/>
              <w14:uncheckedState w14:val="2610" w14:font="MS Gothic"/>
            </w14:checkbox>
          </w:sdtPr>
          <w:sdtEndPr/>
          <w:sdtContent>
            <w:tc>
              <w:tcPr>
                <w:tcW w:w="235" w:type="pct"/>
                <w:tcBorders>
                  <w:top w:val="dotted" w:sz="4" w:space="0" w:color="888B8D" w:themeColor="accent4"/>
                </w:tcBorders>
              </w:tcPr>
              <w:p w14:paraId="7AA9DDBF"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top w:val="dotted" w:sz="4" w:space="0" w:color="888B8D" w:themeColor="accent4"/>
            </w:tcBorders>
          </w:tcPr>
          <w:p w14:paraId="61ACE7EA" w14:textId="77777777" w:rsidR="00364955" w:rsidRPr="009C20E7" w:rsidRDefault="00364955" w:rsidP="00A555B3">
            <w:pPr>
              <w:spacing w:before="80" w:after="80" w:line="240" w:lineRule="auto"/>
              <w:jc w:val="center"/>
              <w:rPr>
                <w:rFonts w:ascii="Arial" w:hAnsi="Arial"/>
                <w:color w:val="53565A" w:themeColor="accent3"/>
                <w:sz w:val="18"/>
              </w:rPr>
            </w:pPr>
          </w:p>
        </w:tc>
      </w:tr>
      <w:tr w:rsidR="00364955" w:rsidRPr="009C20E7" w14:paraId="1A35336B" w14:textId="77777777" w:rsidTr="00A555B3">
        <w:tblPrEx>
          <w:tblBorders>
            <w:bottom w:val="dotted" w:sz="4" w:space="0" w:color="888B8D" w:themeColor="accent4"/>
          </w:tblBorders>
        </w:tblPrEx>
        <w:trPr>
          <w:trHeight w:val="1142"/>
        </w:trPr>
        <w:tc>
          <w:tcPr>
            <w:tcW w:w="428" w:type="pct"/>
            <w:tcBorders>
              <w:top w:val="dotted" w:sz="4" w:space="0" w:color="888B8D" w:themeColor="accent4"/>
              <w:bottom w:val="nil"/>
            </w:tcBorders>
          </w:tcPr>
          <w:p w14:paraId="4983AD28"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lastRenderedPageBreak/>
              <w:t>Regulatory context</w:t>
            </w:r>
          </w:p>
        </w:tc>
        <w:tc>
          <w:tcPr>
            <w:tcW w:w="4572" w:type="pct"/>
            <w:gridSpan w:val="4"/>
            <w:tcBorders>
              <w:top w:val="dotted" w:sz="4" w:space="0" w:color="888B8D" w:themeColor="accent4"/>
              <w:bottom w:val="nil"/>
            </w:tcBorders>
          </w:tcPr>
          <w:p w14:paraId="5B96C081" w14:textId="77777777" w:rsidR="00364955" w:rsidRPr="009C20E7" w:rsidRDefault="00364955" w:rsidP="00A555B3">
            <w:pPr>
              <w:numPr>
                <w:ilvl w:val="0"/>
                <w:numId w:val="8"/>
              </w:numPr>
              <w:spacing w:before="60" w:after="60" w:line="240" w:lineRule="auto"/>
              <w:ind w:left="379" w:hanging="379"/>
              <w:rPr>
                <w:rFonts w:ascii="Arial" w:hAnsi="Arial" w:cs="Arial"/>
                <w:color w:val="007EB3" w:themeColor="background2"/>
                <w:sz w:val="18"/>
                <w:szCs w:val="18"/>
              </w:rPr>
            </w:pPr>
            <w:r w:rsidRPr="009C20E7">
              <w:rPr>
                <w:rFonts w:ascii="Arial" w:hAnsi="Arial" w:cs="Arial"/>
                <w:color w:val="007EB3" w:themeColor="background2"/>
                <w:sz w:val="18"/>
                <w:szCs w:val="18"/>
              </w:rPr>
              <w:t xml:space="preserve">A registered school must have a clearly defined enrolment policy that complies with all applicable State and Commonwealth laws. </w:t>
            </w:r>
          </w:p>
          <w:p w14:paraId="4164010F" w14:textId="77777777" w:rsidR="00364955" w:rsidRPr="009C20E7" w:rsidRDefault="00364955" w:rsidP="00A555B3">
            <w:pPr>
              <w:numPr>
                <w:ilvl w:val="0"/>
                <w:numId w:val="8"/>
              </w:numPr>
              <w:spacing w:before="60" w:after="60" w:line="240" w:lineRule="auto"/>
              <w:ind w:left="379" w:hanging="379"/>
              <w:rPr>
                <w:rFonts w:ascii="Arial" w:hAnsi="Arial" w:cs="Arial"/>
                <w:color w:val="007EB3" w:themeColor="background2"/>
                <w:sz w:val="18"/>
                <w:szCs w:val="18"/>
              </w:rPr>
            </w:pPr>
            <w:r w:rsidRPr="009C20E7">
              <w:rPr>
                <w:rFonts w:ascii="Arial" w:hAnsi="Arial" w:cs="Arial"/>
                <w:color w:val="007EB3" w:themeColor="background2"/>
                <w:sz w:val="18"/>
                <w:szCs w:val="18"/>
              </w:rPr>
              <w:t>Despite clause 1(1), a registered school established by a particular religious denomination or by a group of religious denominations may have an enrolment policy that gives preference to adherents of that religious denomination or denominations or their children.</w:t>
            </w:r>
          </w:p>
          <w:p w14:paraId="34898161" w14:textId="77777777" w:rsidR="00364955" w:rsidRPr="009C20E7" w:rsidRDefault="00364955" w:rsidP="00A555B3">
            <w:pPr>
              <w:pStyle w:val="VRQAExtractReference"/>
              <w:rPr>
                <w:lang w:val="en-AU"/>
              </w:rPr>
            </w:pPr>
            <w:r w:rsidRPr="009C20E7">
              <w:rPr>
                <w:lang w:val="en-AU"/>
              </w:rPr>
              <w:t>Schedule 4 clause 8 of the Education and Training Reform Regulations 2017</w:t>
            </w:r>
          </w:p>
        </w:tc>
      </w:tr>
      <w:tr w:rsidR="00364955" w:rsidRPr="009C20E7" w14:paraId="11CCCC56" w14:textId="77777777" w:rsidTr="00A555B3">
        <w:tblPrEx>
          <w:tblBorders>
            <w:bottom w:val="dotted" w:sz="4" w:space="0" w:color="888B8D" w:themeColor="accent4"/>
          </w:tblBorders>
        </w:tblPrEx>
        <w:trPr>
          <w:trHeight w:val="363"/>
        </w:trPr>
        <w:tc>
          <w:tcPr>
            <w:tcW w:w="3887" w:type="pct"/>
            <w:gridSpan w:val="4"/>
            <w:tcBorders>
              <w:top w:val="nil"/>
              <w:bottom w:val="nil"/>
            </w:tcBorders>
            <w:shd w:val="clear" w:color="auto" w:fill="103D64" w:themeFill="text2"/>
          </w:tcPr>
          <w:p w14:paraId="060246CC" w14:textId="77777777" w:rsidR="00364955" w:rsidRPr="009C20E7" w:rsidRDefault="00364955" w:rsidP="00A555B3">
            <w:pPr>
              <w:pStyle w:val="VRQAbody"/>
              <w:keepNext/>
              <w:keepLines/>
              <w:spacing w:after="120"/>
              <w:rPr>
                <w:b/>
                <w:color w:val="FFFFFF" w:themeColor="background1"/>
                <w:sz w:val="18"/>
                <w:szCs w:val="18"/>
              </w:rPr>
            </w:pPr>
            <w:r w:rsidRPr="009C20E7">
              <w:rPr>
                <w:b/>
                <w:color w:val="FFFFFF" w:themeColor="background1"/>
                <w:sz w:val="18"/>
                <w:szCs w:val="18"/>
              </w:rPr>
              <w:t>Register of enrolments</w:t>
            </w:r>
          </w:p>
          <w:p w14:paraId="2062B90F" w14:textId="77777777" w:rsidR="00364955" w:rsidRPr="009C20E7" w:rsidRDefault="00364955" w:rsidP="00A555B3">
            <w:pPr>
              <w:pStyle w:val="VRQAbody"/>
              <w:keepNext/>
              <w:keepLines/>
              <w:spacing w:after="120"/>
            </w:pPr>
            <w:r w:rsidRPr="009C20E7">
              <w:rPr>
                <w:color w:val="FFFFFF" w:themeColor="background1"/>
                <w:sz w:val="18"/>
                <w:szCs w:val="18"/>
              </w:rPr>
              <w:t>A school must maintain an enrolment register that contains the required information and allows for accurate data collection for census purposes.</w:t>
            </w:r>
          </w:p>
        </w:tc>
        <w:tc>
          <w:tcPr>
            <w:tcW w:w="1113" w:type="pct"/>
            <w:tcBorders>
              <w:top w:val="nil"/>
              <w:bottom w:val="nil"/>
            </w:tcBorders>
            <w:shd w:val="clear" w:color="auto" w:fill="103D64" w:themeFill="text2"/>
          </w:tcPr>
          <w:p w14:paraId="066229BA" w14:textId="77777777" w:rsidR="00364955" w:rsidRPr="009C20E7" w:rsidRDefault="00364955" w:rsidP="00A555B3">
            <w:pPr>
              <w:pStyle w:val="VRQAbody"/>
              <w:keepNext/>
              <w:keepLines/>
              <w:spacing w:after="120"/>
              <w:rPr>
                <w:b/>
                <w:color w:val="FFFFFF" w:themeColor="background1"/>
                <w:sz w:val="18"/>
                <w:szCs w:val="18"/>
              </w:rPr>
            </w:pPr>
          </w:p>
          <w:p w14:paraId="7EE77DAA" w14:textId="77777777" w:rsidR="00364955" w:rsidRPr="009C20E7" w:rsidRDefault="00364955" w:rsidP="00A555B3">
            <w:pPr>
              <w:pStyle w:val="VRQAbody"/>
              <w:keepNext/>
              <w:keepLines/>
              <w:spacing w:after="120"/>
              <w:rPr>
                <w:b/>
                <w:color w:val="FFFFFF" w:themeColor="background1"/>
                <w:sz w:val="18"/>
                <w:szCs w:val="18"/>
              </w:rPr>
            </w:pPr>
            <w:r w:rsidRPr="009C20E7">
              <w:rPr>
                <w:b/>
                <w:color w:val="FFFFFF"/>
                <w:sz w:val="18"/>
                <w:szCs w:val="18"/>
              </w:rPr>
              <w:t>Notes / Our evidence is</w:t>
            </w:r>
          </w:p>
        </w:tc>
      </w:tr>
      <w:tr w:rsidR="00364955" w:rsidRPr="009C20E7" w14:paraId="25E8A45F" w14:textId="77777777" w:rsidTr="00A555B3">
        <w:tblPrEx>
          <w:tblBorders>
            <w:bottom w:val="dotted" w:sz="4" w:space="0" w:color="888B8D" w:themeColor="accent4"/>
          </w:tblBorders>
        </w:tblPrEx>
        <w:trPr>
          <w:trHeight w:val="363"/>
        </w:trPr>
        <w:tc>
          <w:tcPr>
            <w:tcW w:w="428" w:type="pct"/>
            <w:vMerge w:val="restart"/>
            <w:tcBorders>
              <w:top w:val="nil"/>
            </w:tcBorders>
          </w:tcPr>
          <w:p w14:paraId="78C7B02B"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24" w:type="pct"/>
            <w:gridSpan w:val="2"/>
            <w:tcBorders>
              <w:top w:val="nil"/>
              <w:bottom w:val="dotted" w:sz="4" w:space="0" w:color="7F7F7F" w:themeColor="text1" w:themeTint="80"/>
            </w:tcBorders>
          </w:tcPr>
          <w:p w14:paraId="1FBE52EA" w14:textId="22B7437B" w:rsidR="00364955" w:rsidRPr="009C20E7" w:rsidRDefault="00364955" w:rsidP="00A555B3">
            <w:pPr>
              <w:pStyle w:val="VRQAbody"/>
              <w:rPr>
                <w:sz w:val="18"/>
              </w:rPr>
            </w:pPr>
            <w:r w:rsidRPr="009C20E7">
              <w:rPr>
                <w:sz w:val="18"/>
              </w:rPr>
              <w:t>The school’s enrolment register contain</w:t>
            </w:r>
            <w:r w:rsidR="00182D2D" w:rsidRPr="009C20E7">
              <w:rPr>
                <w:sz w:val="18"/>
              </w:rPr>
              <w:t>in</w:t>
            </w:r>
            <w:r w:rsidRPr="009C20E7">
              <w:rPr>
                <w:sz w:val="18"/>
              </w:rPr>
              <w:t>g the required information.</w:t>
            </w:r>
          </w:p>
        </w:tc>
        <w:sdt>
          <w:sdtPr>
            <w:rPr>
              <w:rFonts w:ascii="Arial" w:hAnsi="Arial" w:cs="Arial"/>
              <w:color w:val="53565A" w:themeColor="accent3"/>
              <w:sz w:val="18"/>
              <w:szCs w:val="18"/>
            </w:rPr>
            <w:id w:val="-1161076110"/>
            <w14:checkbox>
              <w14:checked w14:val="0"/>
              <w14:checkedState w14:val="2612" w14:font="MS Gothic"/>
              <w14:uncheckedState w14:val="2610" w14:font="MS Gothic"/>
            </w14:checkbox>
          </w:sdtPr>
          <w:sdtEndPr>
            <w:rPr>
              <w:rFonts w:cs="Times New Roman"/>
              <w:szCs w:val="22"/>
            </w:rPr>
          </w:sdtEndPr>
          <w:sdtContent>
            <w:tc>
              <w:tcPr>
                <w:tcW w:w="235" w:type="pct"/>
                <w:tcBorders>
                  <w:top w:val="nil"/>
                  <w:bottom w:val="dotted" w:sz="4" w:space="0" w:color="7F7F7F" w:themeColor="text1" w:themeTint="80"/>
                </w:tcBorders>
                <w:vAlign w:val="center"/>
              </w:tcPr>
              <w:p w14:paraId="637FA70F" w14:textId="77777777" w:rsidR="00364955" w:rsidRPr="009C20E7" w:rsidRDefault="00364955" w:rsidP="00A555B3">
                <w:pPr>
                  <w:spacing w:before="80" w:after="80" w:line="240" w:lineRule="auto"/>
                  <w:ind w:left="-156"/>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nil"/>
              <w:bottom w:val="dotted" w:sz="4" w:space="0" w:color="7F7F7F" w:themeColor="text1" w:themeTint="80"/>
            </w:tcBorders>
          </w:tcPr>
          <w:p w14:paraId="3338D24D" w14:textId="77777777" w:rsidR="00364955" w:rsidRPr="009C20E7" w:rsidRDefault="00364955" w:rsidP="00A555B3">
            <w:pPr>
              <w:spacing w:before="80" w:after="80" w:line="240" w:lineRule="auto"/>
              <w:ind w:left="-156"/>
              <w:jc w:val="center"/>
              <w:rPr>
                <w:rFonts w:ascii="Arial" w:hAnsi="Arial" w:cs="Arial"/>
                <w:color w:val="53565A" w:themeColor="accent3"/>
                <w:sz w:val="18"/>
                <w:szCs w:val="18"/>
              </w:rPr>
            </w:pPr>
          </w:p>
        </w:tc>
      </w:tr>
      <w:tr w:rsidR="00364955" w:rsidRPr="009C20E7" w14:paraId="2674B05C" w14:textId="77777777" w:rsidTr="00A555B3">
        <w:tblPrEx>
          <w:tblBorders>
            <w:bottom w:val="dotted" w:sz="4" w:space="0" w:color="888B8D" w:themeColor="accent4"/>
          </w:tblBorders>
        </w:tblPrEx>
        <w:trPr>
          <w:trHeight w:val="363"/>
        </w:trPr>
        <w:tc>
          <w:tcPr>
            <w:tcW w:w="428" w:type="pct"/>
            <w:vMerge/>
            <w:tcBorders>
              <w:top w:val="nil"/>
              <w:bottom w:val="dotted" w:sz="2" w:space="0" w:color="888B8D" w:themeColor="accent4"/>
            </w:tcBorders>
          </w:tcPr>
          <w:p w14:paraId="68F6A687"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24" w:type="pct"/>
            <w:gridSpan w:val="2"/>
            <w:tcBorders>
              <w:top w:val="dotted" w:sz="4" w:space="0" w:color="7F7F7F" w:themeColor="text1" w:themeTint="80"/>
              <w:bottom w:val="dotted" w:sz="2" w:space="0" w:color="888B8D" w:themeColor="accent4"/>
            </w:tcBorders>
          </w:tcPr>
          <w:p w14:paraId="595F76F6" w14:textId="77777777" w:rsidR="00364955" w:rsidRPr="009C20E7" w:rsidRDefault="00364955" w:rsidP="00A555B3">
            <w:pPr>
              <w:pStyle w:val="VRQAbody"/>
              <w:rPr>
                <w:sz w:val="18"/>
              </w:rPr>
            </w:pPr>
            <w:r w:rsidRPr="009C20E7">
              <w:rPr>
                <w:sz w:val="18"/>
              </w:rPr>
              <w:t>Processes and procedures to ensure the enrolment register is kept up-to-date.</w:t>
            </w:r>
          </w:p>
        </w:tc>
        <w:sdt>
          <w:sdtPr>
            <w:rPr>
              <w:rFonts w:ascii="Arial" w:hAnsi="Arial" w:cs="Arial"/>
              <w:color w:val="53565A" w:themeColor="accent3"/>
              <w:sz w:val="18"/>
              <w:szCs w:val="18"/>
            </w:rPr>
            <w:id w:val="-1774382451"/>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2" w:space="0" w:color="888B8D" w:themeColor="accent4"/>
                </w:tcBorders>
              </w:tcPr>
              <w:p w14:paraId="3E63A71D" w14:textId="77777777" w:rsidR="00364955" w:rsidRPr="009C20E7" w:rsidRDefault="00364955" w:rsidP="00A555B3">
                <w:pPr>
                  <w:spacing w:before="80" w:after="80" w:line="240" w:lineRule="auto"/>
                  <w:ind w:left="-156"/>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2" w:space="0" w:color="888B8D" w:themeColor="accent4"/>
            </w:tcBorders>
          </w:tcPr>
          <w:p w14:paraId="100EE505" w14:textId="77777777" w:rsidR="00364955" w:rsidRPr="009C20E7" w:rsidRDefault="00364955" w:rsidP="00A555B3">
            <w:pPr>
              <w:spacing w:before="80" w:after="80" w:line="240" w:lineRule="auto"/>
              <w:ind w:left="-156"/>
              <w:jc w:val="center"/>
              <w:rPr>
                <w:rFonts w:ascii="Arial" w:hAnsi="Arial" w:cs="Arial"/>
                <w:color w:val="53565A" w:themeColor="accent3"/>
                <w:sz w:val="18"/>
                <w:szCs w:val="18"/>
              </w:rPr>
            </w:pPr>
          </w:p>
        </w:tc>
      </w:tr>
      <w:tr w:rsidR="00364955" w:rsidRPr="009C20E7" w14:paraId="3E53ADD7" w14:textId="77777777" w:rsidTr="00A555B3">
        <w:tblPrEx>
          <w:tblBorders>
            <w:bottom w:val="dotted" w:sz="4" w:space="0" w:color="888B8D" w:themeColor="accent4"/>
          </w:tblBorders>
        </w:tblPrEx>
        <w:trPr>
          <w:trHeight w:val="363"/>
        </w:trPr>
        <w:tc>
          <w:tcPr>
            <w:tcW w:w="428" w:type="pct"/>
            <w:tcBorders>
              <w:top w:val="dotted" w:sz="2" w:space="0" w:color="888B8D" w:themeColor="accent4"/>
              <w:bottom w:val="dotted" w:sz="2" w:space="0" w:color="888B8D" w:themeColor="accent4"/>
            </w:tcBorders>
          </w:tcPr>
          <w:p w14:paraId="659E6E18"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2" w:type="pct"/>
            <w:gridSpan w:val="4"/>
            <w:tcBorders>
              <w:top w:val="dotted" w:sz="2" w:space="0" w:color="888B8D" w:themeColor="accent4"/>
              <w:bottom w:val="dotted" w:sz="2" w:space="0" w:color="888B8D" w:themeColor="accent4"/>
            </w:tcBorders>
          </w:tcPr>
          <w:p w14:paraId="09F28329" w14:textId="77777777" w:rsidR="00364955" w:rsidRPr="009C20E7" w:rsidRDefault="00364955" w:rsidP="00A555B3">
            <w:pPr>
              <w:spacing w:before="60" w:after="6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registered school must maintain a register of enrolments that contains the following information in relation to each student enrolled at the school—</w:t>
            </w:r>
          </w:p>
          <w:p w14:paraId="379E79B6" w14:textId="77777777" w:rsidR="00364955" w:rsidRPr="009C20E7" w:rsidRDefault="00364955" w:rsidP="00A555B3">
            <w:pPr>
              <w:pStyle w:val="ListParagraph"/>
              <w:numPr>
                <w:ilvl w:val="0"/>
                <w:numId w:val="98"/>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the student’s name, age and address;</w:t>
            </w:r>
          </w:p>
          <w:p w14:paraId="55B00F56" w14:textId="77777777" w:rsidR="00364955" w:rsidRPr="009C20E7" w:rsidRDefault="00364955" w:rsidP="00A555B3">
            <w:pPr>
              <w:pStyle w:val="ListParagraph"/>
              <w:numPr>
                <w:ilvl w:val="0"/>
                <w:numId w:val="98"/>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the name and contact details of any parent or guardian of the student;</w:t>
            </w:r>
          </w:p>
          <w:p w14:paraId="5E493660" w14:textId="77777777" w:rsidR="00364955" w:rsidRPr="009C20E7" w:rsidRDefault="00364955" w:rsidP="00A555B3">
            <w:pPr>
              <w:pStyle w:val="ListParagraph"/>
              <w:numPr>
                <w:ilvl w:val="0"/>
                <w:numId w:val="98"/>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the date of enrolment of the student;</w:t>
            </w:r>
          </w:p>
          <w:p w14:paraId="39B7DC70" w14:textId="77777777" w:rsidR="00364955" w:rsidRPr="009C20E7" w:rsidRDefault="00364955" w:rsidP="00A555B3">
            <w:pPr>
              <w:pStyle w:val="ListParagraph"/>
              <w:numPr>
                <w:ilvl w:val="0"/>
                <w:numId w:val="98"/>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the Victorian student number allocated to the student under Part 5.3A of the Act;</w:t>
            </w:r>
          </w:p>
          <w:p w14:paraId="5D908D2D" w14:textId="77777777" w:rsidR="00364955" w:rsidRPr="009C20E7" w:rsidRDefault="00364955" w:rsidP="00A555B3">
            <w:pPr>
              <w:pStyle w:val="ListParagraph"/>
              <w:numPr>
                <w:ilvl w:val="0"/>
                <w:numId w:val="98"/>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the date that the student ceases to be enrolled at the school (if applicable).</w:t>
            </w:r>
          </w:p>
          <w:p w14:paraId="0D84E50C" w14:textId="77777777" w:rsidR="00364955" w:rsidRPr="009C20E7" w:rsidRDefault="00364955" w:rsidP="00A555B3">
            <w:pPr>
              <w:pStyle w:val="VRQAExtractReference"/>
              <w:rPr>
                <w:lang w:val="en-AU"/>
              </w:rPr>
            </w:pPr>
            <w:r w:rsidRPr="009C20E7">
              <w:rPr>
                <w:lang w:val="en-AU"/>
              </w:rPr>
              <w:t>Schedule 4 clause 9 of the Education and Training Reform Regulations 2017</w:t>
            </w:r>
          </w:p>
        </w:tc>
      </w:tr>
      <w:tr w:rsidR="00364955" w:rsidRPr="009C20E7" w14:paraId="3E2D5EDD" w14:textId="77777777" w:rsidTr="00A555B3">
        <w:tblPrEx>
          <w:tblBorders>
            <w:bottom w:val="dotted" w:sz="4" w:space="0" w:color="888B8D" w:themeColor="accent4"/>
          </w:tblBorders>
        </w:tblPrEx>
        <w:trPr>
          <w:trHeight w:val="363"/>
        </w:trPr>
        <w:tc>
          <w:tcPr>
            <w:tcW w:w="3887" w:type="pct"/>
            <w:gridSpan w:val="4"/>
            <w:tcBorders>
              <w:top w:val="dotted" w:sz="2" w:space="0" w:color="888B8D" w:themeColor="accent4"/>
              <w:bottom w:val="nil"/>
            </w:tcBorders>
            <w:shd w:val="clear" w:color="auto" w:fill="103D64" w:themeFill="text2"/>
          </w:tcPr>
          <w:p w14:paraId="2B40D897" w14:textId="77777777" w:rsidR="00364955" w:rsidRPr="009C20E7" w:rsidRDefault="00364955" w:rsidP="00A555B3">
            <w:pPr>
              <w:pStyle w:val="VRQAbody"/>
              <w:widowControl/>
              <w:spacing w:before="120" w:after="113" w:line="259" w:lineRule="auto"/>
              <w:rPr>
                <w:b/>
                <w:color w:val="FFFFFF" w:themeColor="background1"/>
                <w:sz w:val="18"/>
                <w:szCs w:val="18"/>
              </w:rPr>
            </w:pPr>
            <w:r w:rsidRPr="009C20E7">
              <w:rPr>
                <w:b/>
                <w:color w:val="FFFFFF" w:themeColor="background1"/>
                <w:sz w:val="18"/>
                <w:szCs w:val="18"/>
              </w:rPr>
              <w:t>Attendance register</w:t>
            </w:r>
          </w:p>
          <w:p w14:paraId="71C1D745" w14:textId="77777777" w:rsidR="00364955" w:rsidRPr="009C20E7" w:rsidRDefault="00364955" w:rsidP="00A555B3">
            <w:pPr>
              <w:pStyle w:val="VRQAbody"/>
              <w:widowControl/>
              <w:spacing w:before="0" w:after="113" w:line="259" w:lineRule="auto"/>
            </w:pPr>
            <w:r w:rsidRPr="009C20E7">
              <w:rPr>
                <w:color w:val="FFFFFF" w:themeColor="background1"/>
                <w:sz w:val="18"/>
                <w:szCs w:val="18"/>
              </w:rPr>
              <w:t>A registered school must maintain a student attendance register recording the attendance of students of compulsory school age (6–17 years).</w:t>
            </w:r>
          </w:p>
        </w:tc>
        <w:tc>
          <w:tcPr>
            <w:tcW w:w="1113" w:type="pct"/>
            <w:tcBorders>
              <w:top w:val="dotted" w:sz="2" w:space="0" w:color="888B8D" w:themeColor="accent4"/>
              <w:bottom w:val="nil"/>
            </w:tcBorders>
            <w:shd w:val="clear" w:color="auto" w:fill="103D64" w:themeFill="text2"/>
          </w:tcPr>
          <w:p w14:paraId="346C57AC" w14:textId="77777777" w:rsidR="00364955" w:rsidRPr="009C20E7" w:rsidRDefault="00364955" w:rsidP="00A555B3">
            <w:pPr>
              <w:pStyle w:val="VRQAbody"/>
              <w:widowControl/>
              <w:spacing w:before="120" w:after="113" w:line="259" w:lineRule="auto"/>
              <w:rPr>
                <w:b/>
                <w:color w:val="FFFFFF" w:themeColor="background1"/>
                <w:sz w:val="18"/>
                <w:szCs w:val="18"/>
              </w:rPr>
            </w:pPr>
          </w:p>
          <w:p w14:paraId="3B6C20A6" w14:textId="77777777" w:rsidR="00364955" w:rsidRPr="009C20E7" w:rsidRDefault="00364955" w:rsidP="00A555B3">
            <w:pPr>
              <w:pStyle w:val="VRQAbody"/>
              <w:widowControl/>
              <w:spacing w:before="0" w:after="113" w:line="259" w:lineRule="auto"/>
              <w:rPr>
                <w:b/>
                <w:color w:val="FFFFFF" w:themeColor="background1"/>
                <w:sz w:val="18"/>
                <w:szCs w:val="18"/>
              </w:rPr>
            </w:pPr>
            <w:r w:rsidRPr="009C20E7">
              <w:rPr>
                <w:b/>
                <w:color w:val="FFFFFF"/>
                <w:sz w:val="18"/>
                <w:szCs w:val="18"/>
              </w:rPr>
              <w:t>Notes / Our evidence is</w:t>
            </w:r>
          </w:p>
        </w:tc>
      </w:tr>
      <w:tr w:rsidR="00364955" w:rsidRPr="009C20E7" w14:paraId="36DC0C5D" w14:textId="77777777" w:rsidTr="00A555B3">
        <w:tblPrEx>
          <w:tblBorders>
            <w:bottom w:val="dotted" w:sz="4" w:space="0" w:color="888B8D" w:themeColor="accent4"/>
          </w:tblBorders>
        </w:tblPrEx>
        <w:trPr>
          <w:trHeight w:val="363"/>
        </w:trPr>
        <w:tc>
          <w:tcPr>
            <w:tcW w:w="428" w:type="pct"/>
            <w:tcBorders>
              <w:top w:val="nil"/>
              <w:bottom w:val="dotted" w:sz="4" w:space="0" w:color="888B8D" w:themeColor="accent4"/>
            </w:tcBorders>
          </w:tcPr>
          <w:p w14:paraId="6D9D26F7"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24" w:type="pct"/>
            <w:gridSpan w:val="2"/>
            <w:tcBorders>
              <w:top w:val="nil"/>
              <w:bottom w:val="dotted" w:sz="4" w:space="0" w:color="888B8D" w:themeColor="accent4"/>
            </w:tcBorders>
          </w:tcPr>
          <w:p w14:paraId="40ECB409" w14:textId="77777777" w:rsidR="00364955" w:rsidRPr="009C20E7" w:rsidRDefault="00364955" w:rsidP="00A555B3">
            <w:pPr>
              <w:pStyle w:val="VRQAbody"/>
              <w:rPr>
                <w:sz w:val="18"/>
              </w:rPr>
            </w:pPr>
            <w:r w:rsidRPr="009C20E7">
              <w:rPr>
                <w:sz w:val="18"/>
              </w:rPr>
              <w:t xml:space="preserve">An </w:t>
            </w:r>
            <w:r w:rsidRPr="009C20E7">
              <w:rPr>
                <w:color w:val="53565A" w:themeColor="accent3"/>
                <w:sz w:val="18"/>
              </w:rPr>
              <w:t>attendance register that records attendance of all students enrolled at the school, for each calendar year. The register must show twice-daily attendance checks and any given or apparent reasons for absence.</w:t>
            </w:r>
          </w:p>
        </w:tc>
        <w:sdt>
          <w:sdtPr>
            <w:rPr>
              <w:rFonts w:ascii="Arial" w:hAnsi="Arial"/>
              <w:color w:val="53565A" w:themeColor="accent3"/>
              <w:sz w:val="18"/>
            </w:rPr>
            <w:id w:val="715791978"/>
            <w14:checkbox>
              <w14:checked w14:val="0"/>
              <w14:checkedState w14:val="2612" w14:font="MS Gothic"/>
              <w14:uncheckedState w14:val="2610" w14:font="MS Gothic"/>
            </w14:checkbox>
          </w:sdtPr>
          <w:sdtEndPr/>
          <w:sdtContent>
            <w:tc>
              <w:tcPr>
                <w:tcW w:w="235" w:type="pct"/>
                <w:tcBorders>
                  <w:top w:val="nil"/>
                  <w:bottom w:val="dotted" w:sz="4" w:space="0" w:color="888B8D" w:themeColor="accent4"/>
                </w:tcBorders>
              </w:tcPr>
              <w:p w14:paraId="53C3A319"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top w:val="nil"/>
              <w:bottom w:val="dotted" w:sz="4" w:space="0" w:color="888B8D" w:themeColor="accent4"/>
            </w:tcBorders>
          </w:tcPr>
          <w:p w14:paraId="1354CA28" w14:textId="77777777" w:rsidR="00364955" w:rsidRPr="009C20E7" w:rsidRDefault="00364955" w:rsidP="00A555B3">
            <w:pPr>
              <w:spacing w:before="80" w:after="80" w:line="240" w:lineRule="auto"/>
              <w:rPr>
                <w:rFonts w:ascii="Arial" w:hAnsi="Arial"/>
                <w:color w:val="53565A" w:themeColor="accent3"/>
                <w:sz w:val="18"/>
              </w:rPr>
            </w:pPr>
          </w:p>
        </w:tc>
      </w:tr>
      <w:tr w:rsidR="00364955" w:rsidRPr="009C20E7" w14:paraId="26E4E079" w14:textId="77777777" w:rsidTr="00A555B3">
        <w:tblPrEx>
          <w:tblBorders>
            <w:bottom w:val="dotted" w:sz="4" w:space="0" w:color="888B8D" w:themeColor="accent4"/>
          </w:tblBorders>
        </w:tblPrEx>
        <w:trPr>
          <w:trHeight w:val="363"/>
        </w:trPr>
        <w:tc>
          <w:tcPr>
            <w:tcW w:w="428" w:type="pct"/>
            <w:tcBorders>
              <w:bottom w:val="dotted" w:sz="4" w:space="0" w:color="888B8D" w:themeColor="accent4"/>
            </w:tcBorders>
          </w:tcPr>
          <w:p w14:paraId="32D32F97"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2" w:type="pct"/>
            <w:gridSpan w:val="4"/>
            <w:tcBorders>
              <w:bottom w:val="dotted" w:sz="4" w:space="0" w:color="888B8D" w:themeColor="accent4"/>
            </w:tcBorders>
          </w:tcPr>
          <w:p w14:paraId="6AD58B98" w14:textId="77777777" w:rsidR="00364955" w:rsidRPr="009C20E7" w:rsidRDefault="00364955" w:rsidP="00A555B3">
            <w:pPr>
              <w:spacing w:before="80" w:after="8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registered school must maintain a student attendance register in which</w:t>
            </w:r>
            <w:r w:rsidRPr="009C20E7">
              <w:rPr>
                <w:rFonts w:ascii="Arial" w:hAnsi="Arial" w:cs="Arial"/>
                <w:color w:val="007EB3" w:themeColor="background2"/>
              </w:rPr>
              <w:t>–</w:t>
            </w:r>
          </w:p>
          <w:p w14:paraId="1D593AF6" w14:textId="77777777" w:rsidR="00364955" w:rsidRPr="009C20E7" w:rsidRDefault="00364955" w:rsidP="00A555B3">
            <w:pPr>
              <w:pStyle w:val="VRQAExtractlistletter"/>
              <w:numPr>
                <w:ilvl w:val="0"/>
                <w:numId w:val="115"/>
              </w:numPr>
              <w:ind w:left="437" w:hanging="425"/>
              <w:rPr>
                <w:lang w:val="en-AU"/>
              </w:rPr>
            </w:pPr>
            <w:r w:rsidRPr="009C20E7">
              <w:rPr>
                <w:lang w:val="en-AU"/>
              </w:rPr>
              <w:t>the attendance at the school of any student of compulsory school age is noted at least twice on each school day</w:t>
            </w:r>
          </w:p>
          <w:p w14:paraId="0337A2D9" w14:textId="77777777" w:rsidR="00364955" w:rsidRPr="009C20E7" w:rsidRDefault="00364955" w:rsidP="00A555B3">
            <w:pPr>
              <w:pStyle w:val="VRQAExtractlistletter"/>
              <w:numPr>
                <w:ilvl w:val="0"/>
                <w:numId w:val="115"/>
              </w:numPr>
              <w:ind w:left="437" w:hanging="425"/>
              <w:rPr>
                <w:lang w:val="en-AU"/>
              </w:rPr>
            </w:pPr>
            <w:r w:rsidRPr="009C20E7">
              <w:rPr>
                <w:lang w:val="en-AU"/>
              </w:rPr>
              <w:t>any reason given or apparent for the absence of the student from the school is noted.</w:t>
            </w:r>
          </w:p>
          <w:p w14:paraId="086F0A25" w14:textId="77777777" w:rsidR="00364955" w:rsidRPr="009C20E7" w:rsidRDefault="00364955" w:rsidP="00A555B3">
            <w:pPr>
              <w:pStyle w:val="VRQAExtractReference"/>
              <w:rPr>
                <w:lang w:val="en-AU"/>
              </w:rPr>
            </w:pPr>
            <w:r w:rsidRPr="009C20E7">
              <w:rPr>
                <w:lang w:val="en-AU"/>
              </w:rPr>
              <w:t>Schedule 4 clause 11 of the Education and Training Reform Regulations 2017</w:t>
            </w:r>
          </w:p>
        </w:tc>
      </w:tr>
      <w:tr w:rsidR="00364955" w:rsidRPr="009C20E7" w14:paraId="665C1B87" w14:textId="77777777" w:rsidTr="00A555B3">
        <w:tblPrEx>
          <w:tblBorders>
            <w:bottom w:val="dotted" w:sz="4" w:space="0" w:color="888B8D" w:themeColor="accent4"/>
          </w:tblBorders>
        </w:tblPrEx>
        <w:trPr>
          <w:trHeight w:val="363"/>
        </w:trPr>
        <w:tc>
          <w:tcPr>
            <w:tcW w:w="428" w:type="pct"/>
            <w:tcBorders>
              <w:top w:val="dotted" w:sz="4" w:space="0" w:color="888B8D" w:themeColor="accent4"/>
              <w:bottom w:val="dotted" w:sz="4" w:space="0" w:color="53565A" w:themeColor="accent3"/>
            </w:tcBorders>
          </w:tcPr>
          <w:p w14:paraId="358440D0"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Legislative context</w:t>
            </w:r>
          </w:p>
        </w:tc>
        <w:tc>
          <w:tcPr>
            <w:tcW w:w="4572" w:type="pct"/>
            <w:gridSpan w:val="4"/>
            <w:tcBorders>
              <w:top w:val="dotted" w:sz="4" w:space="0" w:color="888B8D" w:themeColor="accent4"/>
              <w:bottom w:val="dotted" w:sz="4" w:space="0" w:color="53565A" w:themeColor="accent3"/>
            </w:tcBorders>
          </w:tcPr>
          <w:p w14:paraId="2DB7455E" w14:textId="77777777" w:rsidR="00364955" w:rsidRPr="009C20E7" w:rsidRDefault="00364955" w:rsidP="00A555B3">
            <w:pPr>
              <w:pStyle w:val="VRQAExtractlistnumber"/>
              <w:numPr>
                <w:ilvl w:val="0"/>
                <w:numId w:val="117"/>
              </w:numPr>
              <w:ind w:left="437" w:hanging="425"/>
              <w:rPr>
                <w:lang w:val="en-AU"/>
              </w:rPr>
            </w:pPr>
            <w:r w:rsidRPr="009C20E7">
              <w:rPr>
                <w:lang w:val="en-AU"/>
              </w:rPr>
              <w:t>The principal of, or a teacher at, a registered school at which a child of compulsory school age is enrolled may ask a parent of the child for an explanation of the reason for the child’s failure to attend the school at a time when the school was open for the child’s instruction.</w:t>
            </w:r>
          </w:p>
          <w:p w14:paraId="6AECE231" w14:textId="77777777" w:rsidR="00364955" w:rsidRPr="009C20E7" w:rsidRDefault="00364955" w:rsidP="00A555B3">
            <w:pPr>
              <w:pStyle w:val="VRQAExtractlistnumber"/>
              <w:numPr>
                <w:ilvl w:val="0"/>
                <w:numId w:val="117"/>
              </w:numPr>
              <w:ind w:left="437" w:hanging="425"/>
              <w:rPr>
                <w:lang w:val="en-AU"/>
              </w:rPr>
            </w:pPr>
            <w:r w:rsidRPr="009C20E7">
              <w:rPr>
                <w:lang w:val="en-AU"/>
              </w:rPr>
              <w:t xml:space="preserve">The principal must ensure that a record in writing is made of the reason (if any) given by the parent. </w:t>
            </w:r>
          </w:p>
          <w:p w14:paraId="1CAE50BD" w14:textId="77777777" w:rsidR="00364955" w:rsidRPr="009C20E7" w:rsidRDefault="00364955" w:rsidP="00A555B3">
            <w:pPr>
              <w:pStyle w:val="VRQAExtractReference"/>
              <w:rPr>
                <w:lang w:val="en-AU"/>
              </w:rPr>
            </w:pPr>
            <w:r w:rsidRPr="009C20E7">
              <w:rPr>
                <w:lang w:val="en-AU"/>
              </w:rPr>
              <w:t xml:space="preserve">Part 2.1.4 of the </w:t>
            </w:r>
            <w:r w:rsidRPr="009C20E7">
              <w:rPr>
                <w:i/>
                <w:iCs/>
                <w:lang w:val="en-AU"/>
              </w:rPr>
              <w:t>Education and Training Reform Act 2006</w:t>
            </w:r>
          </w:p>
        </w:tc>
      </w:tr>
    </w:tbl>
    <w:p w14:paraId="76990512" w14:textId="77777777" w:rsidR="00364955" w:rsidRPr="009C20E7" w:rsidRDefault="00364955" w:rsidP="00364955">
      <w:pPr>
        <w:pStyle w:val="Heading4"/>
      </w:pPr>
      <w:r w:rsidRPr="009C20E7">
        <w:lastRenderedPageBreak/>
        <w:t>Curriculum and student learning</w:t>
      </w:r>
    </w:p>
    <w:tbl>
      <w:tblPr>
        <w:tblStyle w:val="TableGrid"/>
        <w:tblW w:w="5000" w:type="pct"/>
        <w:tblBorders>
          <w:top w:val="none" w:sz="0" w:space="0" w:color="auto"/>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272"/>
        <w:gridCol w:w="24"/>
        <w:gridCol w:w="21"/>
        <w:gridCol w:w="9739"/>
        <w:gridCol w:w="711"/>
        <w:gridCol w:w="3369"/>
      </w:tblGrid>
      <w:tr w:rsidR="00364955" w:rsidRPr="009C20E7" w14:paraId="021EFCFE" w14:textId="77777777" w:rsidTr="00A555B3">
        <w:trPr>
          <w:trHeight w:val="363"/>
        </w:trPr>
        <w:tc>
          <w:tcPr>
            <w:tcW w:w="3887" w:type="pct"/>
            <w:gridSpan w:val="5"/>
            <w:tcBorders>
              <w:top w:val="nil"/>
              <w:bottom w:val="single" w:sz="4" w:space="0" w:color="auto"/>
            </w:tcBorders>
            <w:shd w:val="clear" w:color="auto" w:fill="103D64" w:themeFill="text2"/>
            <w:vAlign w:val="center"/>
          </w:tcPr>
          <w:p w14:paraId="67648D7B" w14:textId="77777777" w:rsidR="00364955" w:rsidRPr="009C20E7" w:rsidRDefault="00364955" w:rsidP="00A555B3">
            <w:pPr>
              <w:pStyle w:val="VRQAbody"/>
              <w:spacing w:line="259" w:lineRule="auto"/>
              <w:rPr>
                <w:b/>
                <w:color w:val="FFFFFF" w:themeColor="background1"/>
                <w:sz w:val="18"/>
                <w:szCs w:val="18"/>
              </w:rPr>
            </w:pPr>
            <w:r w:rsidRPr="009C20E7">
              <w:rPr>
                <w:b/>
                <w:color w:val="FFFFFF" w:themeColor="background1"/>
                <w:sz w:val="18"/>
                <w:szCs w:val="18"/>
              </w:rPr>
              <w:t>Curriculum framework</w:t>
            </w:r>
          </w:p>
          <w:p w14:paraId="179490F6" w14:textId="77777777" w:rsidR="00364955" w:rsidRPr="009C20E7" w:rsidRDefault="00364955" w:rsidP="00A555B3">
            <w:pPr>
              <w:pStyle w:val="VRQAbody"/>
              <w:spacing w:line="259" w:lineRule="auto"/>
            </w:pPr>
            <w:r w:rsidRPr="009C20E7">
              <w:rPr>
                <w:color w:val="FFFFFF" w:themeColor="background1"/>
                <w:sz w:val="18"/>
                <w:szCs w:val="18"/>
              </w:rPr>
              <w:t>A school provides all students with a planned and structured curriculum to equip them with the knowledge, skills and attributes needed to complete their schooling and to make a successful transition from school to work, training or further education.</w:t>
            </w:r>
          </w:p>
        </w:tc>
        <w:tc>
          <w:tcPr>
            <w:tcW w:w="1113" w:type="pct"/>
            <w:tcBorders>
              <w:top w:val="nil"/>
              <w:bottom w:val="single" w:sz="4" w:space="0" w:color="auto"/>
            </w:tcBorders>
            <w:shd w:val="clear" w:color="auto" w:fill="103D64" w:themeFill="text2"/>
          </w:tcPr>
          <w:p w14:paraId="3989E8B6" w14:textId="77777777" w:rsidR="00364955" w:rsidRPr="009C20E7" w:rsidRDefault="00364955" w:rsidP="00A555B3">
            <w:pPr>
              <w:pStyle w:val="VRQAbody"/>
              <w:spacing w:line="259" w:lineRule="auto"/>
              <w:rPr>
                <w:b/>
                <w:color w:val="FFFFFF" w:themeColor="background1"/>
                <w:sz w:val="18"/>
                <w:szCs w:val="18"/>
              </w:rPr>
            </w:pPr>
          </w:p>
          <w:p w14:paraId="7AB1628F" w14:textId="77777777" w:rsidR="00364955" w:rsidRPr="009C20E7" w:rsidRDefault="00364955" w:rsidP="00A555B3">
            <w:pPr>
              <w:pStyle w:val="VRQAbody"/>
              <w:spacing w:line="259" w:lineRule="auto"/>
              <w:rPr>
                <w:b/>
                <w:color w:val="FFFFFF" w:themeColor="background1"/>
                <w:sz w:val="18"/>
                <w:szCs w:val="18"/>
              </w:rPr>
            </w:pPr>
            <w:r w:rsidRPr="009C20E7">
              <w:rPr>
                <w:b/>
                <w:color w:val="FFFFFF"/>
                <w:sz w:val="18"/>
                <w:szCs w:val="18"/>
              </w:rPr>
              <w:t>Notes / Our evidence is</w:t>
            </w:r>
          </w:p>
        </w:tc>
      </w:tr>
      <w:tr w:rsidR="00364955" w:rsidRPr="009C20E7" w14:paraId="2609491D" w14:textId="77777777" w:rsidTr="00A555B3">
        <w:trPr>
          <w:trHeight w:val="363"/>
        </w:trPr>
        <w:tc>
          <w:tcPr>
            <w:tcW w:w="428" w:type="pct"/>
            <w:gridSpan w:val="2"/>
            <w:vMerge w:val="restart"/>
            <w:tcBorders>
              <w:top w:val="single" w:sz="4" w:space="0" w:color="auto"/>
            </w:tcBorders>
          </w:tcPr>
          <w:p w14:paraId="79DC4542"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24" w:type="pct"/>
            <w:gridSpan w:val="2"/>
            <w:tcBorders>
              <w:top w:val="single" w:sz="4" w:space="0" w:color="auto"/>
              <w:bottom w:val="dotted" w:sz="4" w:space="0" w:color="7F7F7F" w:themeColor="text1" w:themeTint="80"/>
            </w:tcBorders>
          </w:tcPr>
          <w:p w14:paraId="1259DC88" w14:textId="77777777" w:rsidR="00364955" w:rsidRPr="009C20E7" w:rsidRDefault="00364955" w:rsidP="00A555B3">
            <w:pPr>
              <w:pStyle w:val="VRQAbody"/>
              <w:rPr>
                <w:color w:val="53565A" w:themeColor="accent3"/>
                <w:sz w:val="18"/>
              </w:rPr>
            </w:pPr>
            <w:r w:rsidRPr="009C20E7">
              <w:rPr>
                <w:color w:val="53565A" w:themeColor="accent3"/>
                <w:sz w:val="18"/>
              </w:rPr>
              <w:t>A curriculum plan showing how the learning areas will be substantially addressed and how the curriculum will be organised and implemented, including the number of teaching hours delivered in each of the 8 key learning areas.</w:t>
            </w:r>
          </w:p>
        </w:tc>
        <w:sdt>
          <w:sdtPr>
            <w:rPr>
              <w:rFonts w:ascii="Arial" w:hAnsi="Arial" w:cs="Arial"/>
              <w:color w:val="53565A" w:themeColor="accent3"/>
              <w:sz w:val="18"/>
              <w:szCs w:val="18"/>
            </w:rPr>
            <w:id w:val="-1955555156"/>
            <w14:checkbox>
              <w14:checked w14:val="0"/>
              <w14:checkedState w14:val="2612" w14:font="MS Gothic"/>
              <w14:uncheckedState w14:val="2610" w14:font="MS Gothic"/>
            </w14:checkbox>
          </w:sdtPr>
          <w:sdtEndPr>
            <w:rPr>
              <w:rFonts w:cs="Times New Roman"/>
              <w:szCs w:val="22"/>
            </w:rPr>
          </w:sdtEndPr>
          <w:sdtContent>
            <w:tc>
              <w:tcPr>
                <w:tcW w:w="235" w:type="pct"/>
                <w:tcBorders>
                  <w:top w:val="single" w:sz="4" w:space="0" w:color="auto"/>
                  <w:bottom w:val="dotted" w:sz="4" w:space="0" w:color="7F7F7F" w:themeColor="text1" w:themeTint="80"/>
                </w:tcBorders>
              </w:tcPr>
              <w:p w14:paraId="1C6E1903"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single" w:sz="4" w:space="0" w:color="auto"/>
              <w:bottom w:val="dotted" w:sz="4" w:space="0" w:color="7F7F7F" w:themeColor="text1" w:themeTint="80"/>
            </w:tcBorders>
          </w:tcPr>
          <w:p w14:paraId="46C24621" w14:textId="77777777" w:rsidR="00364955" w:rsidRPr="009C20E7" w:rsidRDefault="00364955" w:rsidP="00A555B3">
            <w:pPr>
              <w:spacing w:before="80" w:after="80" w:line="240" w:lineRule="auto"/>
              <w:rPr>
                <w:rFonts w:ascii="Arial" w:hAnsi="Arial" w:cs="Arial"/>
                <w:color w:val="53565A" w:themeColor="accent3"/>
                <w:sz w:val="18"/>
                <w:szCs w:val="18"/>
              </w:rPr>
            </w:pPr>
          </w:p>
        </w:tc>
      </w:tr>
      <w:tr w:rsidR="00364955" w:rsidRPr="009C20E7" w14:paraId="2DF37F30" w14:textId="77777777" w:rsidTr="00A555B3">
        <w:trPr>
          <w:trHeight w:val="363"/>
        </w:trPr>
        <w:tc>
          <w:tcPr>
            <w:tcW w:w="428" w:type="pct"/>
            <w:gridSpan w:val="2"/>
            <w:vMerge/>
          </w:tcPr>
          <w:p w14:paraId="4D46B14E"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24" w:type="pct"/>
            <w:gridSpan w:val="2"/>
            <w:tcBorders>
              <w:top w:val="dotted" w:sz="4" w:space="0" w:color="7F7F7F" w:themeColor="text1" w:themeTint="80"/>
              <w:bottom w:val="dotted" w:sz="4" w:space="0" w:color="7F7F7F" w:themeColor="text1" w:themeTint="80"/>
            </w:tcBorders>
            <w:vAlign w:val="bottom"/>
          </w:tcPr>
          <w:p w14:paraId="2C0CDA06" w14:textId="77777777" w:rsidR="00364955" w:rsidRPr="009C20E7" w:rsidRDefault="00364955" w:rsidP="00A555B3">
            <w:pPr>
              <w:pStyle w:val="VRQAbody"/>
              <w:rPr>
                <w:color w:val="53565A" w:themeColor="accent3"/>
                <w:sz w:val="18"/>
              </w:rPr>
            </w:pPr>
            <w:r w:rsidRPr="009C20E7">
              <w:rPr>
                <w:color w:val="53565A" w:themeColor="accent3"/>
                <w:sz w:val="18"/>
              </w:rPr>
              <w:t>Timetables that demonstrate how the 8 key learning areas are delivered.</w:t>
            </w:r>
          </w:p>
        </w:tc>
        <w:sdt>
          <w:sdtPr>
            <w:rPr>
              <w:rFonts w:ascii="Arial" w:hAnsi="Arial" w:cs="Arial"/>
              <w:color w:val="53565A" w:themeColor="accent3"/>
              <w:sz w:val="18"/>
              <w:szCs w:val="18"/>
            </w:rPr>
            <w:id w:val="492294738"/>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0414E61C"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7F7F7F" w:themeColor="text1" w:themeTint="80"/>
            </w:tcBorders>
          </w:tcPr>
          <w:p w14:paraId="30CC700D" w14:textId="77777777" w:rsidR="00364955" w:rsidRPr="009C20E7" w:rsidRDefault="00364955" w:rsidP="00A555B3">
            <w:pPr>
              <w:spacing w:before="80" w:after="80" w:line="240" w:lineRule="auto"/>
              <w:rPr>
                <w:rFonts w:ascii="Arial" w:hAnsi="Arial" w:cs="Arial"/>
                <w:color w:val="53565A" w:themeColor="accent3"/>
                <w:sz w:val="18"/>
                <w:szCs w:val="18"/>
              </w:rPr>
            </w:pPr>
          </w:p>
        </w:tc>
      </w:tr>
      <w:tr w:rsidR="00364955" w:rsidRPr="009C20E7" w14:paraId="571B39AE" w14:textId="77777777" w:rsidTr="00A555B3">
        <w:trPr>
          <w:trHeight w:val="363"/>
        </w:trPr>
        <w:tc>
          <w:tcPr>
            <w:tcW w:w="428" w:type="pct"/>
            <w:gridSpan w:val="2"/>
            <w:vMerge/>
          </w:tcPr>
          <w:p w14:paraId="71630D75"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24" w:type="pct"/>
            <w:gridSpan w:val="2"/>
            <w:tcBorders>
              <w:top w:val="dotted" w:sz="4" w:space="0" w:color="7F7F7F" w:themeColor="text1" w:themeTint="80"/>
              <w:bottom w:val="dotted" w:sz="4" w:space="0" w:color="7F7F7F" w:themeColor="text1" w:themeTint="80"/>
            </w:tcBorders>
            <w:vAlign w:val="bottom"/>
          </w:tcPr>
          <w:p w14:paraId="0008241D" w14:textId="77777777" w:rsidR="00364955" w:rsidRPr="009C20E7" w:rsidRDefault="00364955" w:rsidP="00A555B3">
            <w:pPr>
              <w:pStyle w:val="VRQAbody"/>
              <w:rPr>
                <w:color w:val="53565A" w:themeColor="accent3"/>
                <w:sz w:val="18"/>
              </w:rPr>
            </w:pPr>
            <w:r w:rsidRPr="009C20E7">
              <w:rPr>
                <w:color w:val="53565A" w:themeColor="accent3"/>
                <w:sz w:val="18"/>
              </w:rPr>
              <w:t>An explanation of how and when the curriculum and teaching practice will be reviewed.</w:t>
            </w:r>
          </w:p>
        </w:tc>
        <w:sdt>
          <w:sdtPr>
            <w:rPr>
              <w:rFonts w:ascii="Arial" w:hAnsi="Arial" w:cs="Arial"/>
              <w:color w:val="53565A" w:themeColor="accent3"/>
              <w:sz w:val="18"/>
              <w:szCs w:val="18"/>
            </w:rPr>
            <w:id w:val="1665822005"/>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535E2182"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7F7F7F" w:themeColor="text1" w:themeTint="80"/>
            </w:tcBorders>
          </w:tcPr>
          <w:p w14:paraId="5D38622D" w14:textId="77777777" w:rsidR="00364955" w:rsidRPr="009C20E7" w:rsidRDefault="00364955" w:rsidP="00A555B3">
            <w:pPr>
              <w:spacing w:before="80" w:after="80" w:line="240" w:lineRule="auto"/>
              <w:rPr>
                <w:rFonts w:ascii="Arial" w:hAnsi="Arial" w:cs="Arial"/>
                <w:color w:val="53565A" w:themeColor="accent3"/>
                <w:sz w:val="18"/>
                <w:szCs w:val="18"/>
              </w:rPr>
            </w:pPr>
          </w:p>
        </w:tc>
      </w:tr>
      <w:tr w:rsidR="00364955" w:rsidRPr="009C20E7" w14:paraId="0EF6CE17" w14:textId="77777777" w:rsidTr="00A555B3">
        <w:trPr>
          <w:trHeight w:val="363"/>
        </w:trPr>
        <w:tc>
          <w:tcPr>
            <w:tcW w:w="428" w:type="pct"/>
            <w:gridSpan w:val="2"/>
            <w:vMerge/>
          </w:tcPr>
          <w:p w14:paraId="4A80A02D"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24" w:type="pct"/>
            <w:gridSpan w:val="2"/>
            <w:tcBorders>
              <w:top w:val="dotted" w:sz="4" w:space="0" w:color="7F7F7F" w:themeColor="text1" w:themeTint="80"/>
              <w:bottom w:val="nil"/>
            </w:tcBorders>
          </w:tcPr>
          <w:p w14:paraId="438DC1A1" w14:textId="77777777" w:rsidR="00364955" w:rsidRPr="009C20E7" w:rsidRDefault="00364955" w:rsidP="00A555B3">
            <w:pPr>
              <w:pStyle w:val="VRQAbody"/>
              <w:rPr>
                <w:color w:val="53565A" w:themeColor="accent3"/>
                <w:sz w:val="18"/>
              </w:rPr>
            </w:pPr>
            <w:r w:rsidRPr="009C20E7">
              <w:rPr>
                <w:color w:val="53565A" w:themeColor="accent3"/>
                <w:sz w:val="18"/>
              </w:rPr>
              <w:t>An outline of how the school will deliver its curriculum.</w:t>
            </w:r>
          </w:p>
        </w:tc>
        <w:sdt>
          <w:sdtPr>
            <w:rPr>
              <w:rFonts w:ascii="Arial" w:hAnsi="Arial" w:cs="Arial"/>
              <w:color w:val="53565A" w:themeColor="accent3"/>
              <w:sz w:val="18"/>
              <w:szCs w:val="18"/>
            </w:rPr>
            <w:id w:val="-507217319"/>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nil"/>
                </w:tcBorders>
              </w:tcPr>
              <w:p w14:paraId="304A0AD1"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nil"/>
            </w:tcBorders>
          </w:tcPr>
          <w:p w14:paraId="238DB8C9" w14:textId="77777777" w:rsidR="00364955" w:rsidRPr="009C20E7" w:rsidRDefault="00364955" w:rsidP="00A555B3">
            <w:pPr>
              <w:spacing w:before="80" w:after="80" w:line="240" w:lineRule="auto"/>
              <w:rPr>
                <w:rFonts w:ascii="Arial" w:hAnsi="Arial" w:cs="Arial"/>
                <w:color w:val="53565A" w:themeColor="accent3"/>
                <w:sz w:val="18"/>
                <w:szCs w:val="18"/>
              </w:rPr>
            </w:pPr>
          </w:p>
        </w:tc>
      </w:tr>
      <w:tr w:rsidR="00364955" w:rsidRPr="009C20E7" w14:paraId="00F1EF65" w14:textId="77777777" w:rsidTr="00A555B3">
        <w:trPr>
          <w:trHeight w:val="363"/>
        </w:trPr>
        <w:tc>
          <w:tcPr>
            <w:tcW w:w="435" w:type="pct"/>
            <w:gridSpan w:val="3"/>
            <w:tcBorders>
              <w:top w:val="dotted" w:sz="4" w:space="0" w:color="888B8D" w:themeColor="accent4"/>
              <w:bottom w:val="nil"/>
            </w:tcBorders>
          </w:tcPr>
          <w:p w14:paraId="2D4CFE61"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sz w:val="18"/>
                <w:szCs w:val="18"/>
              </w:rPr>
              <w:br w:type="page"/>
            </w:r>
            <w:r w:rsidRPr="009C20E7">
              <w:rPr>
                <w:rFonts w:ascii="Arial" w:hAnsi="Arial" w:cs="Arial"/>
                <w:color w:val="103D64" w:themeColor="text2"/>
                <w:sz w:val="18"/>
                <w:szCs w:val="18"/>
              </w:rPr>
              <w:t>Regulatory context</w:t>
            </w:r>
          </w:p>
        </w:tc>
        <w:tc>
          <w:tcPr>
            <w:tcW w:w="4565" w:type="pct"/>
            <w:gridSpan w:val="3"/>
            <w:tcBorders>
              <w:top w:val="dotted" w:sz="4" w:space="0" w:color="888B8D" w:themeColor="accent4"/>
              <w:bottom w:val="nil"/>
            </w:tcBorders>
          </w:tcPr>
          <w:p w14:paraId="7DC7A7A6" w14:textId="77777777" w:rsidR="00364955" w:rsidRPr="009C20E7" w:rsidRDefault="00364955" w:rsidP="00A555B3">
            <w:pPr>
              <w:spacing w:before="80" w:after="8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registered school must have a curriculum framework in place</w:t>
            </w:r>
            <w:r w:rsidRPr="009C20E7">
              <w:rPr>
                <w:rFonts w:ascii="Arial" w:hAnsi="Arial" w:cs="Arial"/>
                <w:color w:val="007EB3" w:themeColor="background2"/>
              </w:rPr>
              <w:t>–</w:t>
            </w:r>
          </w:p>
          <w:p w14:paraId="6F779864" w14:textId="77777777" w:rsidR="00364955" w:rsidRPr="009C20E7" w:rsidRDefault="00364955" w:rsidP="00A555B3">
            <w:pPr>
              <w:pStyle w:val="VRQAExtractlistletter"/>
              <w:numPr>
                <w:ilvl w:val="0"/>
                <w:numId w:val="55"/>
              </w:numPr>
              <w:ind w:left="379"/>
              <w:rPr>
                <w:lang w:val="en-AU"/>
              </w:rPr>
            </w:pPr>
            <w:r w:rsidRPr="009C20E7">
              <w:rPr>
                <w:lang w:val="en-AU"/>
              </w:rPr>
              <w:t>for the organisation and implementation of the school’s curriculum and teaching practices</w:t>
            </w:r>
          </w:p>
          <w:p w14:paraId="5A1E35BA" w14:textId="77777777" w:rsidR="00364955" w:rsidRPr="009C20E7" w:rsidRDefault="00364955" w:rsidP="00A555B3">
            <w:pPr>
              <w:pStyle w:val="VRQAExtractlistletter"/>
              <w:numPr>
                <w:ilvl w:val="0"/>
                <w:numId w:val="55"/>
              </w:numPr>
              <w:ind w:left="379"/>
              <w:rPr>
                <w:lang w:val="en-AU"/>
              </w:rPr>
            </w:pPr>
            <w:r w:rsidRPr="009C20E7">
              <w:rPr>
                <w:lang w:val="en-AU"/>
              </w:rPr>
              <w:t>to ensure that, taken as a whole, the learning areas set out in Schedule 1 to the Act are substantially addressed</w:t>
            </w:r>
          </w:p>
          <w:p w14:paraId="54001515" w14:textId="77777777" w:rsidR="00364955" w:rsidRPr="009C20E7" w:rsidRDefault="00364955" w:rsidP="00A555B3">
            <w:pPr>
              <w:pStyle w:val="VRQAExtractlistletter"/>
              <w:numPr>
                <w:ilvl w:val="0"/>
                <w:numId w:val="55"/>
              </w:numPr>
              <w:ind w:left="379"/>
              <w:rPr>
                <w:lang w:val="en-AU"/>
              </w:rPr>
            </w:pPr>
            <w:r w:rsidRPr="009C20E7">
              <w:rPr>
                <w:lang w:val="en-AU"/>
              </w:rPr>
              <w:t>to provide for the review of the curriculum and teaching practices.</w:t>
            </w:r>
          </w:p>
          <w:p w14:paraId="2235B1C7" w14:textId="77777777" w:rsidR="00364955" w:rsidRPr="009C20E7" w:rsidRDefault="00364955" w:rsidP="00A555B3">
            <w:pPr>
              <w:pStyle w:val="VRQAExtractReference"/>
              <w:rPr>
                <w:lang w:val="en-AU"/>
              </w:rPr>
            </w:pPr>
            <w:r w:rsidRPr="009C20E7">
              <w:rPr>
                <w:lang w:val="en-AU"/>
              </w:rPr>
              <w:t>Schedule 4 clause 6 of the Education and Training Reform Regulations 2017</w:t>
            </w:r>
          </w:p>
        </w:tc>
      </w:tr>
      <w:tr w:rsidR="00364955" w:rsidRPr="009C20E7" w14:paraId="0B97E0EB" w14:textId="77777777" w:rsidTr="00A555B3">
        <w:trPr>
          <w:trHeight w:val="363"/>
        </w:trPr>
        <w:tc>
          <w:tcPr>
            <w:tcW w:w="3887" w:type="pct"/>
            <w:gridSpan w:val="5"/>
            <w:tcBorders>
              <w:top w:val="nil"/>
              <w:bottom w:val="nil"/>
            </w:tcBorders>
            <w:shd w:val="clear" w:color="auto" w:fill="103D64" w:themeFill="text2"/>
          </w:tcPr>
          <w:p w14:paraId="5C79AFD6" w14:textId="77777777" w:rsidR="00364955" w:rsidRPr="009C20E7" w:rsidRDefault="00364955" w:rsidP="00A555B3">
            <w:pPr>
              <w:pStyle w:val="VRQAbody"/>
              <w:rPr>
                <w:b/>
                <w:color w:val="FFFFFF" w:themeColor="background1"/>
                <w:sz w:val="18"/>
                <w:szCs w:val="18"/>
              </w:rPr>
            </w:pPr>
            <w:r w:rsidRPr="009C20E7">
              <w:rPr>
                <w:b/>
                <w:color w:val="FFFFFF" w:themeColor="background1"/>
                <w:sz w:val="18"/>
                <w:szCs w:val="18"/>
              </w:rPr>
              <w:t>Student learning outcomes</w:t>
            </w:r>
          </w:p>
          <w:p w14:paraId="435B7CC9" w14:textId="77777777" w:rsidR="00364955" w:rsidRPr="009C20E7" w:rsidRDefault="00364955" w:rsidP="00A555B3">
            <w:pPr>
              <w:pStyle w:val="VRQAbody"/>
            </w:pPr>
            <w:r w:rsidRPr="009C20E7">
              <w:rPr>
                <w:color w:val="FFFFFF" w:themeColor="background1"/>
                <w:sz w:val="18"/>
                <w:szCs w:val="18"/>
              </w:rPr>
              <w:t>A school must have appropriate processes in place to support all its students to progress towards and achieve the learning outcomes normally expected for its student cohort, and for the school to plan for and achieve improvements in those learning outcomes.</w:t>
            </w:r>
          </w:p>
        </w:tc>
        <w:tc>
          <w:tcPr>
            <w:tcW w:w="1113" w:type="pct"/>
            <w:tcBorders>
              <w:top w:val="nil"/>
              <w:bottom w:val="nil"/>
            </w:tcBorders>
            <w:shd w:val="clear" w:color="auto" w:fill="103D64" w:themeFill="text2"/>
          </w:tcPr>
          <w:p w14:paraId="27CEFA5F" w14:textId="77777777" w:rsidR="00364955" w:rsidRPr="009C20E7" w:rsidRDefault="00364955" w:rsidP="00A555B3">
            <w:pPr>
              <w:pStyle w:val="VRQAbody"/>
              <w:rPr>
                <w:b/>
                <w:color w:val="FFFFFF" w:themeColor="background1"/>
                <w:sz w:val="18"/>
                <w:szCs w:val="18"/>
              </w:rPr>
            </w:pPr>
          </w:p>
          <w:p w14:paraId="4A67CFB3" w14:textId="77777777" w:rsidR="00364955" w:rsidRPr="009C20E7" w:rsidRDefault="00364955" w:rsidP="00A555B3">
            <w:pPr>
              <w:pStyle w:val="VRQAbody"/>
              <w:rPr>
                <w:b/>
                <w:color w:val="FFFFFF" w:themeColor="background1"/>
                <w:sz w:val="18"/>
                <w:szCs w:val="18"/>
              </w:rPr>
            </w:pPr>
            <w:r w:rsidRPr="009C20E7">
              <w:rPr>
                <w:b/>
                <w:color w:val="FFFFFF"/>
                <w:sz w:val="18"/>
                <w:szCs w:val="18"/>
              </w:rPr>
              <w:t>Notes / Our evidence is</w:t>
            </w:r>
          </w:p>
        </w:tc>
      </w:tr>
      <w:tr w:rsidR="00364955" w:rsidRPr="009C20E7" w14:paraId="51306DC6" w14:textId="77777777" w:rsidTr="00A555B3">
        <w:trPr>
          <w:trHeight w:val="363"/>
        </w:trPr>
        <w:tc>
          <w:tcPr>
            <w:tcW w:w="420" w:type="pct"/>
            <w:vMerge w:val="restart"/>
            <w:tcBorders>
              <w:top w:val="nil"/>
            </w:tcBorders>
          </w:tcPr>
          <w:p w14:paraId="5C9C5782"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4580" w:type="pct"/>
            <w:gridSpan w:val="5"/>
            <w:tcBorders>
              <w:top w:val="nil"/>
              <w:bottom w:val="nil"/>
            </w:tcBorders>
          </w:tcPr>
          <w:p w14:paraId="74D602A5" w14:textId="77777777" w:rsidR="00364955" w:rsidRPr="009C20E7" w:rsidRDefault="00364955" w:rsidP="00A555B3">
            <w:pPr>
              <w:pStyle w:val="VRQAbody"/>
              <w:rPr>
                <w:sz w:val="18"/>
              </w:rPr>
            </w:pPr>
            <w:r w:rsidRPr="009C20E7">
              <w:rPr>
                <w:sz w:val="18"/>
              </w:rPr>
              <w:t>A documented strategy to improve student learning outcomes. The strategy must include:</w:t>
            </w:r>
          </w:p>
        </w:tc>
      </w:tr>
      <w:tr w:rsidR="00364955" w:rsidRPr="009C20E7" w14:paraId="75F61EF3" w14:textId="77777777" w:rsidTr="00A555B3">
        <w:trPr>
          <w:trHeight w:val="363"/>
        </w:trPr>
        <w:tc>
          <w:tcPr>
            <w:tcW w:w="420" w:type="pct"/>
            <w:vMerge/>
            <w:tcBorders>
              <w:top w:val="dotted" w:sz="4" w:space="0" w:color="888B8D" w:themeColor="accent4"/>
            </w:tcBorders>
          </w:tcPr>
          <w:p w14:paraId="49F02C41"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2" w:type="pct"/>
            <w:gridSpan w:val="3"/>
            <w:tcBorders>
              <w:top w:val="dotted" w:sz="4" w:space="0" w:color="7F7F7F" w:themeColor="text1" w:themeTint="80"/>
              <w:bottom w:val="dotted" w:sz="4" w:space="0" w:color="7F7F7F" w:themeColor="text1" w:themeTint="80"/>
            </w:tcBorders>
          </w:tcPr>
          <w:p w14:paraId="1DDEA5F6" w14:textId="77777777" w:rsidR="00364955" w:rsidRPr="009C20E7" w:rsidRDefault="00364955" w:rsidP="00A555B3">
            <w:pPr>
              <w:pStyle w:val="ListParagraph"/>
              <w:numPr>
                <w:ilvl w:val="0"/>
                <w:numId w:val="2"/>
              </w:numPr>
              <w:spacing w:before="80" w:after="80" w:line="240" w:lineRule="auto"/>
              <w:ind w:left="319" w:hanging="319"/>
              <w:contextualSpacing w:val="0"/>
              <w:rPr>
                <w:rFonts w:ascii="Arial" w:hAnsi="Arial" w:cs="Arial"/>
                <w:color w:val="53565A" w:themeColor="accent3"/>
                <w:sz w:val="18"/>
                <w:szCs w:val="18"/>
              </w:rPr>
            </w:pPr>
            <w:r w:rsidRPr="009C20E7">
              <w:rPr>
                <w:rFonts w:ascii="Arial" w:hAnsi="Arial" w:cs="Arial"/>
                <w:color w:val="53565A" w:themeColor="accent3"/>
                <w:sz w:val="18"/>
                <w:szCs w:val="18"/>
              </w:rPr>
              <w:t>policies and procedures for reviewing the curriculum and teaching practices</w:t>
            </w:r>
          </w:p>
        </w:tc>
        <w:sdt>
          <w:sdtPr>
            <w:rPr>
              <w:rFonts w:ascii="Arial" w:hAnsi="Arial" w:cs="Arial"/>
              <w:color w:val="53565A" w:themeColor="accent3"/>
              <w:sz w:val="18"/>
              <w:szCs w:val="18"/>
            </w:rPr>
            <w:id w:val="-1129620664"/>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01919AE0"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7F7F7F" w:themeColor="text1" w:themeTint="80"/>
            </w:tcBorders>
          </w:tcPr>
          <w:p w14:paraId="49EF21F2"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3C18A0FF" w14:textId="77777777" w:rsidTr="00A555B3">
        <w:trPr>
          <w:trHeight w:val="363"/>
        </w:trPr>
        <w:tc>
          <w:tcPr>
            <w:tcW w:w="420" w:type="pct"/>
            <w:vMerge/>
            <w:tcBorders>
              <w:top w:val="dotted" w:sz="4" w:space="0" w:color="888B8D" w:themeColor="accent4"/>
            </w:tcBorders>
          </w:tcPr>
          <w:p w14:paraId="7E0E3401"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2" w:type="pct"/>
            <w:gridSpan w:val="3"/>
            <w:tcBorders>
              <w:top w:val="dotted" w:sz="4" w:space="0" w:color="7F7F7F" w:themeColor="text1" w:themeTint="80"/>
              <w:bottom w:val="dotted" w:sz="4" w:space="0" w:color="7F7F7F" w:themeColor="text1" w:themeTint="80"/>
            </w:tcBorders>
          </w:tcPr>
          <w:p w14:paraId="01EE0194" w14:textId="77777777" w:rsidR="00364955" w:rsidRPr="009C20E7" w:rsidRDefault="00364955" w:rsidP="00A555B3">
            <w:pPr>
              <w:pStyle w:val="ListParagraph"/>
              <w:numPr>
                <w:ilvl w:val="0"/>
                <w:numId w:val="2"/>
              </w:numPr>
              <w:spacing w:before="80" w:after="80" w:line="240" w:lineRule="auto"/>
              <w:ind w:left="319" w:hanging="319"/>
              <w:contextualSpacing w:val="0"/>
              <w:rPr>
                <w:rFonts w:ascii="Arial" w:hAnsi="Arial" w:cs="Arial"/>
                <w:color w:val="53565A" w:themeColor="accent3"/>
                <w:sz w:val="18"/>
                <w:szCs w:val="18"/>
              </w:rPr>
            </w:pPr>
            <w:r w:rsidRPr="009C20E7">
              <w:rPr>
                <w:rFonts w:ascii="Arial" w:hAnsi="Arial" w:cs="Arial"/>
                <w:color w:val="53565A" w:themeColor="accent3"/>
                <w:sz w:val="18"/>
                <w:szCs w:val="18"/>
              </w:rPr>
              <w:t>the processes the school will use to set goals and targets for outcomes for all students, including students at risk</w:t>
            </w:r>
          </w:p>
        </w:tc>
        <w:sdt>
          <w:sdtPr>
            <w:rPr>
              <w:rFonts w:ascii="Arial" w:hAnsi="Arial" w:cs="Arial"/>
              <w:color w:val="53565A" w:themeColor="accent3"/>
              <w:sz w:val="18"/>
              <w:szCs w:val="18"/>
            </w:rPr>
            <w:id w:val="710700379"/>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right w:val="nil"/>
                </w:tcBorders>
              </w:tcPr>
              <w:p w14:paraId="22BF3DF2"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7F7F7F" w:themeColor="text1" w:themeTint="80"/>
              <w:right w:val="nil"/>
            </w:tcBorders>
          </w:tcPr>
          <w:p w14:paraId="1DB822B8"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6B38F313" w14:textId="77777777" w:rsidTr="00A555B3">
        <w:trPr>
          <w:trHeight w:val="363"/>
        </w:trPr>
        <w:tc>
          <w:tcPr>
            <w:tcW w:w="420" w:type="pct"/>
            <w:vMerge/>
            <w:tcBorders>
              <w:top w:val="dotted" w:sz="4" w:space="0" w:color="888B8D" w:themeColor="accent4"/>
              <w:bottom w:val="dotted" w:sz="4" w:space="0" w:color="53565A" w:themeColor="accent3"/>
            </w:tcBorders>
          </w:tcPr>
          <w:p w14:paraId="17E51A4D"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2" w:type="pct"/>
            <w:gridSpan w:val="3"/>
            <w:tcBorders>
              <w:top w:val="dotted" w:sz="4" w:space="0" w:color="7F7F7F" w:themeColor="text1" w:themeTint="80"/>
              <w:bottom w:val="dotted" w:sz="4" w:space="0" w:color="888B8D" w:themeColor="accent4"/>
            </w:tcBorders>
          </w:tcPr>
          <w:p w14:paraId="4B2EB046" w14:textId="77777777" w:rsidR="00364955" w:rsidRPr="009C20E7" w:rsidRDefault="00364955" w:rsidP="00A555B3">
            <w:pPr>
              <w:pStyle w:val="ListParagraph"/>
              <w:numPr>
                <w:ilvl w:val="0"/>
                <w:numId w:val="2"/>
              </w:numPr>
              <w:spacing w:before="80" w:after="80" w:line="240" w:lineRule="auto"/>
              <w:ind w:left="319" w:hanging="319"/>
              <w:contextualSpacing w:val="0"/>
              <w:rPr>
                <w:rFonts w:ascii="Arial" w:hAnsi="Arial" w:cs="Arial"/>
                <w:color w:val="53565A" w:themeColor="accent3"/>
                <w:sz w:val="18"/>
                <w:szCs w:val="18"/>
              </w:rPr>
            </w:pPr>
            <w:r w:rsidRPr="009C20E7">
              <w:rPr>
                <w:rFonts w:ascii="Arial" w:hAnsi="Arial" w:cs="Arial"/>
                <w:color w:val="53565A" w:themeColor="accent3"/>
                <w:sz w:val="18"/>
                <w:szCs w:val="18"/>
              </w:rPr>
              <w:t>what data will be collected, and how it will be analysed and used to improve student learning outcomes.</w:t>
            </w:r>
          </w:p>
        </w:tc>
        <w:sdt>
          <w:sdtPr>
            <w:rPr>
              <w:rFonts w:ascii="Arial" w:hAnsi="Arial" w:cs="Arial"/>
              <w:color w:val="53565A" w:themeColor="accent3"/>
              <w:sz w:val="18"/>
              <w:szCs w:val="18"/>
            </w:rPr>
            <w:id w:val="-1544282614"/>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888B8D" w:themeColor="accent4"/>
                  <w:right w:val="nil"/>
                </w:tcBorders>
              </w:tcPr>
              <w:p w14:paraId="592D3F06"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888B8D" w:themeColor="accent4"/>
              <w:right w:val="nil"/>
            </w:tcBorders>
          </w:tcPr>
          <w:p w14:paraId="37D7C1F7"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27A267C8" w14:textId="77777777" w:rsidTr="00A555B3">
        <w:trPr>
          <w:trHeight w:val="1752"/>
        </w:trPr>
        <w:tc>
          <w:tcPr>
            <w:tcW w:w="420" w:type="pct"/>
            <w:tcBorders>
              <w:top w:val="dotted" w:sz="4" w:space="0" w:color="53565A" w:themeColor="accent3"/>
              <w:bottom w:val="dotted" w:sz="4" w:space="0" w:color="53565A" w:themeColor="accent3"/>
            </w:tcBorders>
          </w:tcPr>
          <w:p w14:paraId="02D211A6"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80" w:type="pct"/>
            <w:gridSpan w:val="5"/>
            <w:tcBorders>
              <w:top w:val="dotted" w:sz="4" w:space="0" w:color="888B8D" w:themeColor="accent4"/>
              <w:bottom w:val="dotted" w:sz="4" w:space="0" w:color="53565A" w:themeColor="accent3"/>
            </w:tcBorders>
          </w:tcPr>
          <w:p w14:paraId="4FFBB697" w14:textId="77777777" w:rsidR="00364955" w:rsidRPr="009C20E7" w:rsidRDefault="00364955" w:rsidP="00A555B3">
            <w:pPr>
              <w:pStyle w:val="VRQAExtractTop"/>
              <w:pBdr>
                <w:bottom w:val="single" w:sz="4" w:space="1" w:color="0099CC"/>
              </w:pBdr>
              <w:rPr>
                <w:lang w:val="en-AU"/>
              </w:rPr>
            </w:pPr>
            <w:r w:rsidRPr="009C20E7">
              <w:rPr>
                <w:lang w:val="en-AU"/>
              </w:rPr>
              <w:t>The registered school must have processes in place that enable it to plan for, and achieve improvement in, student learning outcomes.</w:t>
            </w:r>
          </w:p>
          <w:p w14:paraId="06989BEC" w14:textId="77777777" w:rsidR="00364955" w:rsidRPr="009C20E7" w:rsidRDefault="00364955" w:rsidP="00A555B3">
            <w:pPr>
              <w:pStyle w:val="VRQAExtractTop"/>
              <w:rPr>
                <w:lang w:val="en-AU"/>
              </w:rPr>
            </w:pPr>
            <w:r w:rsidRPr="009C20E7">
              <w:rPr>
                <w:lang w:val="en-AU"/>
              </w:rPr>
              <w:t>Schedule 4 clause 2 of the Education and Training Reform Regulations 2017</w:t>
            </w:r>
          </w:p>
        </w:tc>
      </w:tr>
      <w:tr w:rsidR="00364955" w:rsidRPr="009C20E7" w14:paraId="7863148B" w14:textId="77777777" w:rsidTr="00A555B3">
        <w:trPr>
          <w:trHeight w:val="308"/>
        </w:trPr>
        <w:tc>
          <w:tcPr>
            <w:tcW w:w="3887" w:type="pct"/>
            <w:gridSpan w:val="5"/>
            <w:tcBorders>
              <w:top w:val="nil"/>
              <w:bottom w:val="nil"/>
            </w:tcBorders>
            <w:shd w:val="clear" w:color="auto" w:fill="103D64" w:themeFill="text2"/>
          </w:tcPr>
          <w:p w14:paraId="1C741C3B"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lastRenderedPageBreak/>
              <w:t xml:space="preserve">Monitoring and reporting on students’ performance </w:t>
            </w:r>
          </w:p>
          <w:p w14:paraId="2D6BBC3B" w14:textId="77777777" w:rsidR="00364955" w:rsidRPr="009C20E7" w:rsidRDefault="00364955" w:rsidP="00A555B3">
            <w:pPr>
              <w:spacing w:before="80" w:after="80" w:line="240" w:lineRule="auto"/>
              <w:rPr>
                <w:rFonts w:ascii="Arial" w:hAnsi="Arial" w:cs="Arial"/>
                <w:bCs/>
                <w:color w:val="FFFFFF" w:themeColor="background1"/>
                <w:sz w:val="18"/>
                <w:szCs w:val="18"/>
              </w:rPr>
            </w:pPr>
            <w:r w:rsidRPr="009C20E7">
              <w:rPr>
                <w:rFonts w:ascii="Arial" w:hAnsi="Arial" w:cs="Arial"/>
                <w:bCs/>
                <w:color w:val="FFFFFF" w:themeColor="background1"/>
                <w:sz w:val="18"/>
                <w:szCs w:val="18"/>
              </w:rPr>
              <w:t>A school must undertake ongoing assessment, monitoring and recording of all students' performance and report on performance, in writing, to parents and guardians at least twice a year.</w:t>
            </w:r>
          </w:p>
        </w:tc>
        <w:tc>
          <w:tcPr>
            <w:tcW w:w="1113" w:type="pct"/>
            <w:tcBorders>
              <w:top w:val="nil"/>
              <w:bottom w:val="nil"/>
            </w:tcBorders>
            <w:shd w:val="clear" w:color="auto" w:fill="103D64" w:themeFill="text2"/>
          </w:tcPr>
          <w:p w14:paraId="1920F123" w14:textId="77777777" w:rsidR="00364955" w:rsidRPr="009C20E7" w:rsidRDefault="00364955" w:rsidP="00A555B3">
            <w:pPr>
              <w:spacing w:before="80" w:after="80" w:line="240" w:lineRule="auto"/>
              <w:rPr>
                <w:rFonts w:ascii="Arial" w:hAnsi="Arial" w:cs="Arial"/>
                <w:b/>
                <w:color w:val="FFFFFF"/>
                <w:sz w:val="18"/>
                <w:szCs w:val="18"/>
              </w:rPr>
            </w:pPr>
          </w:p>
          <w:p w14:paraId="1FCF8D0E"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364955" w:rsidRPr="009C20E7" w14:paraId="777AC115" w14:textId="77777777" w:rsidTr="00A555B3">
        <w:trPr>
          <w:trHeight w:val="847"/>
        </w:trPr>
        <w:tc>
          <w:tcPr>
            <w:tcW w:w="420" w:type="pct"/>
            <w:tcBorders>
              <w:top w:val="nil"/>
              <w:bottom w:val="dotted" w:sz="4" w:space="0" w:color="888B8D" w:themeColor="accent4"/>
            </w:tcBorders>
            <w:shd w:val="clear" w:color="auto" w:fill="auto"/>
          </w:tcPr>
          <w:p w14:paraId="0C181D1F"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32" w:type="pct"/>
            <w:gridSpan w:val="3"/>
            <w:tcBorders>
              <w:top w:val="nil"/>
              <w:bottom w:val="dotted" w:sz="4" w:space="0" w:color="888B8D" w:themeColor="accent4"/>
            </w:tcBorders>
            <w:shd w:val="clear" w:color="auto" w:fill="auto"/>
          </w:tcPr>
          <w:p w14:paraId="1421F539" w14:textId="77777777" w:rsidR="00364955" w:rsidRPr="009C20E7" w:rsidRDefault="00364955" w:rsidP="00A555B3">
            <w:pPr>
              <w:pStyle w:val="VRQAbody"/>
              <w:rPr>
                <w:color w:val="103D64" w:themeColor="text2"/>
                <w:sz w:val="18"/>
              </w:rPr>
            </w:pPr>
            <w:r w:rsidRPr="009C20E7">
              <w:rPr>
                <w:sz w:val="18"/>
              </w:rPr>
              <w:t xml:space="preserve">The school’s policies and </w:t>
            </w:r>
            <w:r w:rsidRPr="009C20E7">
              <w:rPr>
                <w:color w:val="53565A" w:themeColor="accent3"/>
                <w:sz w:val="18"/>
              </w:rPr>
              <w:t>procedures for assessing and monitoring student progress and achievement, and how this is reported to parents and guardians. This evidence must include statements about how the school meets Commonwealth Government student reporting requirements.</w:t>
            </w:r>
          </w:p>
        </w:tc>
        <w:sdt>
          <w:sdtPr>
            <w:rPr>
              <w:rFonts w:ascii="Arial" w:hAnsi="Arial" w:cs="Arial"/>
              <w:color w:val="53565A" w:themeColor="accent3"/>
              <w:sz w:val="18"/>
              <w:szCs w:val="18"/>
            </w:rPr>
            <w:id w:val="1329871813"/>
            <w14:checkbox>
              <w14:checked w14:val="0"/>
              <w14:checkedState w14:val="2612" w14:font="MS Gothic"/>
              <w14:uncheckedState w14:val="2610" w14:font="MS Gothic"/>
            </w14:checkbox>
          </w:sdtPr>
          <w:sdtEndPr/>
          <w:sdtContent>
            <w:tc>
              <w:tcPr>
                <w:tcW w:w="235" w:type="pct"/>
                <w:tcBorders>
                  <w:top w:val="nil"/>
                  <w:bottom w:val="dotted" w:sz="4" w:space="0" w:color="888B8D" w:themeColor="accent4"/>
                </w:tcBorders>
                <w:shd w:val="clear" w:color="auto" w:fill="auto"/>
              </w:tcPr>
              <w:p w14:paraId="75C93FB4" w14:textId="77777777" w:rsidR="00364955" w:rsidRPr="009C20E7" w:rsidRDefault="00364955" w:rsidP="00A555B3">
                <w:pPr>
                  <w:spacing w:before="80" w:after="80" w:line="240" w:lineRule="auto"/>
                  <w:ind w:left="-537" w:right="-247" w:firstLine="537"/>
                  <w:rPr>
                    <w:rFonts w:ascii="Arial" w:hAnsi="Arial" w:cs="Arial"/>
                    <w:color w:val="103D64" w:themeColor="text2"/>
                    <w:sz w:val="18"/>
                    <w:szCs w:val="18"/>
                  </w:rPr>
                </w:pPr>
                <w:r w:rsidRPr="009C20E7">
                  <w:rPr>
                    <w:rFonts w:ascii="MS Gothic" w:eastAsia="MS Gothic" w:hAnsi="MS Gothic" w:cs="Arial" w:hint="eastAsia"/>
                    <w:color w:val="53565A" w:themeColor="accent3"/>
                    <w:sz w:val="18"/>
                    <w:szCs w:val="18"/>
                  </w:rPr>
                  <w:t>☐</w:t>
                </w:r>
              </w:p>
            </w:tc>
          </w:sdtContent>
        </w:sdt>
        <w:tc>
          <w:tcPr>
            <w:tcW w:w="1113" w:type="pct"/>
            <w:tcBorders>
              <w:top w:val="nil"/>
              <w:bottom w:val="dotted" w:sz="4" w:space="0" w:color="888B8D" w:themeColor="accent4"/>
            </w:tcBorders>
          </w:tcPr>
          <w:p w14:paraId="449DDED7" w14:textId="77777777" w:rsidR="00364955" w:rsidRPr="009C20E7" w:rsidRDefault="00364955" w:rsidP="00A555B3">
            <w:pPr>
              <w:spacing w:before="80" w:after="80" w:line="240" w:lineRule="auto"/>
              <w:ind w:left="-537" w:right="-247" w:firstLine="537"/>
              <w:jc w:val="center"/>
              <w:rPr>
                <w:rFonts w:ascii="Arial" w:hAnsi="Arial" w:cs="Arial"/>
                <w:color w:val="53565A" w:themeColor="accent3"/>
                <w:sz w:val="18"/>
                <w:szCs w:val="18"/>
              </w:rPr>
            </w:pPr>
          </w:p>
        </w:tc>
      </w:tr>
      <w:tr w:rsidR="00364955" w:rsidRPr="009C20E7" w14:paraId="063D5AE1" w14:textId="77777777" w:rsidTr="00A555B3">
        <w:trPr>
          <w:trHeight w:val="1784"/>
        </w:trPr>
        <w:tc>
          <w:tcPr>
            <w:tcW w:w="420" w:type="pct"/>
            <w:tcBorders>
              <w:top w:val="dotted" w:sz="4" w:space="0" w:color="888B8D" w:themeColor="accent4"/>
              <w:bottom w:val="nil"/>
            </w:tcBorders>
          </w:tcPr>
          <w:p w14:paraId="3B4E40CF"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80" w:type="pct"/>
            <w:gridSpan w:val="5"/>
            <w:tcBorders>
              <w:top w:val="dotted" w:sz="4" w:space="0" w:color="888B8D" w:themeColor="accent4"/>
              <w:bottom w:val="nil"/>
            </w:tcBorders>
          </w:tcPr>
          <w:p w14:paraId="44191A8B" w14:textId="77777777" w:rsidR="00364955" w:rsidRPr="009C20E7" w:rsidRDefault="00364955" w:rsidP="00A555B3">
            <w:pPr>
              <w:pStyle w:val="ListParagraph"/>
              <w:numPr>
                <w:ilvl w:val="0"/>
                <w:numId w:val="12"/>
              </w:numPr>
              <w:spacing w:before="60" w:after="60" w:line="240" w:lineRule="auto"/>
              <w:ind w:left="238" w:hanging="238"/>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A registered school must ensure that</w:t>
            </w:r>
            <w:r w:rsidRPr="009C20E7">
              <w:rPr>
                <w:rFonts w:ascii="Arial" w:hAnsi="Arial" w:cs="Arial"/>
                <w:color w:val="007EB3" w:themeColor="background2"/>
              </w:rPr>
              <w:t>–</w:t>
            </w:r>
          </w:p>
          <w:p w14:paraId="121C1C11" w14:textId="77777777" w:rsidR="00364955" w:rsidRPr="009C20E7" w:rsidRDefault="00364955" w:rsidP="00A555B3">
            <w:pPr>
              <w:pStyle w:val="ListParagraph"/>
              <w:numPr>
                <w:ilvl w:val="0"/>
                <w:numId w:val="56"/>
              </w:numPr>
              <w:spacing w:before="60" w:after="60" w:line="240" w:lineRule="auto"/>
              <w:ind w:left="566"/>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 xml:space="preserve">there is ongoing assessment, monitoring and recording of each student’s performance at the school; and </w:t>
            </w:r>
          </w:p>
          <w:p w14:paraId="5B6D7C49" w14:textId="77777777" w:rsidR="00364955" w:rsidRPr="009C20E7" w:rsidRDefault="00364955" w:rsidP="00A555B3">
            <w:pPr>
              <w:pStyle w:val="ListParagraph"/>
              <w:numPr>
                <w:ilvl w:val="0"/>
                <w:numId w:val="56"/>
              </w:numPr>
              <w:spacing w:before="60" w:after="60" w:line="240" w:lineRule="auto"/>
              <w:ind w:left="566"/>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each parent of a student enrolled at the school and the student has access to accurate information about the student’s performance at the school.</w:t>
            </w:r>
          </w:p>
          <w:p w14:paraId="1245DAA2" w14:textId="77777777" w:rsidR="00364955" w:rsidRPr="009C20E7" w:rsidRDefault="00364955" w:rsidP="00A555B3">
            <w:pPr>
              <w:pStyle w:val="ListParagraph"/>
              <w:numPr>
                <w:ilvl w:val="0"/>
                <w:numId w:val="12"/>
              </w:numPr>
              <w:pBdr>
                <w:bottom w:val="single" w:sz="4" w:space="1" w:color="0099CC"/>
              </w:pBdr>
              <w:spacing w:before="60" w:after="60" w:line="240" w:lineRule="auto"/>
              <w:ind w:left="238" w:hanging="238"/>
              <w:contextualSpacing w:val="0"/>
              <w:rPr>
                <w:rFonts w:ascii="Arial" w:hAnsi="Arial" w:cs="Arial"/>
                <w:color w:val="53565A" w:themeColor="accent3"/>
                <w:sz w:val="18"/>
                <w:szCs w:val="18"/>
              </w:rPr>
            </w:pPr>
            <w:r w:rsidRPr="009C20E7">
              <w:rPr>
                <w:rFonts w:ascii="Arial" w:hAnsi="Arial" w:cs="Arial"/>
                <w:color w:val="007EB3" w:themeColor="background2"/>
                <w:sz w:val="18"/>
                <w:szCs w:val="18"/>
              </w:rPr>
              <w:t>The access to information must include at least 2 written reports, relating to the student’s performance, from the registered school to the parent in each year of enrolment of the student.</w:t>
            </w:r>
          </w:p>
          <w:p w14:paraId="1CE131B9" w14:textId="77777777" w:rsidR="00364955" w:rsidRPr="009C20E7" w:rsidRDefault="00364955" w:rsidP="00A555B3">
            <w:pPr>
              <w:pStyle w:val="ListParagraph"/>
              <w:spacing w:before="60" w:after="60" w:line="240" w:lineRule="auto"/>
              <w:ind w:left="238"/>
              <w:contextualSpacing w:val="0"/>
              <w:rPr>
                <w:rFonts w:ascii="Arial" w:hAnsi="Arial" w:cs="Arial"/>
                <w:color w:val="007EB3" w:themeColor="background2"/>
                <w:sz w:val="18"/>
                <w:szCs w:val="18"/>
              </w:rPr>
            </w:pPr>
            <w:r w:rsidRPr="009C20E7">
              <w:rPr>
                <w:rFonts w:ascii="Arial" w:hAnsi="Arial"/>
                <w:color w:val="007CA5"/>
                <w:sz w:val="18"/>
                <w:szCs w:val="20"/>
              </w:rPr>
              <w:t>Schedule 4 clause 3 of the Education and Training Reform Regulations 2017</w:t>
            </w:r>
          </w:p>
        </w:tc>
      </w:tr>
      <w:tr w:rsidR="00364955" w:rsidRPr="009C20E7" w14:paraId="074EA793" w14:textId="77777777" w:rsidTr="00A555B3">
        <w:tblPrEx>
          <w:tblBorders>
            <w:bottom w:val="none" w:sz="0" w:space="0" w:color="auto"/>
          </w:tblBorders>
        </w:tblPrEx>
        <w:trPr>
          <w:trHeight w:val="363"/>
        </w:trPr>
        <w:tc>
          <w:tcPr>
            <w:tcW w:w="3887" w:type="pct"/>
            <w:gridSpan w:val="5"/>
            <w:tcBorders>
              <w:top w:val="nil"/>
              <w:bottom w:val="nil"/>
            </w:tcBorders>
            <w:shd w:val="clear" w:color="auto" w:fill="103D64" w:themeFill="text2"/>
            <w:vAlign w:val="center"/>
          </w:tcPr>
          <w:p w14:paraId="7AD426F4"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Information about school performance</w:t>
            </w:r>
          </w:p>
          <w:p w14:paraId="37E747D7" w14:textId="77777777" w:rsidR="00364955" w:rsidRPr="009C20E7" w:rsidRDefault="00364955" w:rsidP="00A555B3">
            <w:pPr>
              <w:spacing w:before="80" w:after="80" w:line="240" w:lineRule="auto"/>
              <w:rPr>
                <w:rFonts w:ascii="Arial" w:hAnsi="Arial" w:cs="Arial"/>
                <w:color w:val="53565A" w:themeColor="accent3"/>
                <w:sz w:val="18"/>
                <w:szCs w:val="18"/>
              </w:rPr>
            </w:pPr>
            <w:r w:rsidRPr="009C20E7">
              <w:rPr>
                <w:rFonts w:ascii="Arial" w:hAnsi="Arial" w:cs="Arial"/>
                <w:color w:val="FFFFFF" w:themeColor="background1"/>
                <w:sz w:val="18"/>
                <w:szCs w:val="18"/>
              </w:rPr>
              <w:t>A school must monitor and report to the school community on its performance as outlined in the ETR Regulations.</w:t>
            </w:r>
          </w:p>
        </w:tc>
        <w:tc>
          <w:tcPr>
            <w:tcW w:w="1113" w:type="pct"/>
            <w:tcBorders>
              <w:top w:val="nil"/>
              <w:bottom w:val="nil"/>
            </w:tcBorders>
            <w:shd w:val="clear" w:color="auto" w:fill="103D64" w:themeFill="text2"/>
          </w:tcPr>
          <w:p w14:paraId="3EBBDDD8" w14:textId="77777777" w:rsidR="00364955" w:rsidRPr="009C20E7" w:rsidRDefault="00364955" w:rsidP="00A555B3">
            <w:pPr>
              <w:spacing w:before="80" w:after="80" w:line="240" w:lineRule="auto"/>
              <w:rPr>
                <w:rFonts w:ascii="Arial" w:hAnsi="Arial" w:cs="Arial"/>
                <w:b/>
                <w:color w:val="FFFFFF"/>
                <w:sz w:val="18"/>
                <w:szCs w:val="18"/>
              </w:rPr>
            </w:pPr>
          </w:p>
          <w:p w14:paraId="483A8009"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364955" w:rsidRPr="009C20E7" w14:paraId="6AD05BFE" w14:textId="77777777" w:rsidTr="00A555B3">
        <w:tblPrEx>
          <w:tblBorders>
            <w:bottom w:val="none" w:sz="0" w:space="0" w:color="auto"/>
          </w:tblBorders>
        </w:tblPrEx>
        <w:trPr>
          <w:trHeight w:val="363"/>
        </w:trPr>
        <w:tc>
          <w:tcPr>
            <w:tcW w:w="420" w:type="pct"/>
            <w:vMerge w:val="restart"/>
            <w:tcBorders>
              <w:top w:val="nil"/>
              <w:right w:val="dotted" w:sz="2" w:space="0" w:color="888B8D" w:themeColor="accent4"/>
            </w:tcBorders>
          </w:tcPr>
          <w:p w14:paraId="6F7F5EC2"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4580" w:type="pct"/>
            <w:gridSpan w:val="5"/>
            <w:tcBorders>
              <w:top w:val="nil"/>
              <w:left w:val="dotted" w:sz="2" w:space="0" w:color="888B8D" w:themeColor="accent4"/>
              <w:bottom w:val="dotted" w:sz="4" w:space="0" w:color="7F7F7F" w:themeColor="text1" w:themeTint="80"/>
              <w:right w:val="nil"/>
            </w:tcBorders>
          </w:tcPr>
          <w:p w14:paraId="046326B3" w14:textId="77777777" w:rsidR="00364955" w:rsidRPr="009C20E7" w:rsidRDefault="00364955" w:rsidP="00A555B3">
            <w:pPr>
              <w:spacing w:before="80" w:after="80" w:line="240" w:lineRule="auto"/>
              <w:rPr>
                <w:rFonts w:ascii="Arial" w:hAnsi="Arial" w:cs="Arial"/>
                <w:color w:val="53565A" w:themeColor="accent3"/>
                <w:sz w:val="18"/>
                <w:szCs w:val="20"/>
              </w:rPr>
            </w:pPr>
            <w:r w:rsidRPr="009C20E7">
              <w:rPr>
                <w:rFonts w:ascii="Arial" w:hAnsi="Arial" w:cs="Arial"/>
                <w:color w:val="53565A" w:themeColor="accent3"/>
                <w:sz w:val="18"/>
                <w:szCs w:val="20"/>
              </w:rPr>
              <w:t>The information must include:</w:t>
            </w:r>
          </w:p>
        </w:tc>
      </w:tr>
      <w:tr w:rsidR="00364955" w:rsidRPr="009C20E7" w14:paraId="3D81AF7B" w14:textId="77777777" w:rsidTr="00A555B3">
        <w:tblPrEx>
          <w:tblBorders>
            <w:bottom w:val="none" w:sz="0" w:space="0" w:color="auto"/>
          </w:tblBorders>
        </w:tblPrEx>
        <w:trPr>
          <w:trHeight w:val="363"/>
        </w:trPr>
        <w:tc>
          <w:tcPr>
            <w:tcW w:w="420" w:type="pct"/>
            <w:vMerge/>
            <w:tcBorders>
              <w:right w:val="dotted" w:sz="2" w:space="0" w:color="888B8D" w:themeColor="accent4"/>
            </w:tcBorders>
          </w:tcPr>
          <w:p w14:paraId="56661D9A"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2" w:type="pct"/>
            <w:gridSpan w:val="3"/>
            <w:tcBorders>
              <w:top w:val="dotted" w:sz="4" w:space="0" w:color="7F7F7F" w:themeColor="text1" w:themeTint="80"/>
              <w:left w:val="dotted" w:sz="2" w:space="0" w:color="888B8D" w:themeColor="accent4"/>
              <w:bottom w:val="dotted" w:sz="4" w:space="0" w:color="7F7F7F" w:themeColor="text1" w:themeTint="80"/>
              <w:right w:val="dotted" w:sz="4" w:space="0" w:color="7F7F7F" w:themeColor="text1" w:themeTint="80"/>
            </w:tcBorders>
          </w:tcPr>
          <w:p w14:paraId="268A8061" w14:textId="77777777" w:rsidR="00364955" w:rsidRPr="009C20E7" w:rsidRDefault="00364955" w:rsidP="00A555B3">
            <w:pPr>
              <w:pStyle w:val="ListParagraph"/>
              <w:numPr>
                <w:ilvl w:val="0"/>
                <w:numId w:val="2"/>
              </w:numPr>
              <w:spacing w:before="80" w:after="80" w:line="240" w:lineRule="auto"/>
              <w:ind w:left="319" w:hanging="304"/>
              <w:contextualSpacing w:val="0"/>
              <w:rPr>
                <w:rFonts w:ascii="Arial" w:hAnsi="Arial" w:cs="Arial"/>
                <w:color w:val="53565A" w:themeColor="accent3"/>
                <w:sz w:val="18"/>
                <w:szCs w:val="18"/>
              </w:rPr>
            </w:pPr>
            <w:r w:rsidRPr="009C20E7">
              <w:rPr>
                <w:rFonts w:ascii="Arial" w:hAnsi="Arial" w:cs="Arial"/>
                <w:color w:val="53565A" w:themeColor="accent3"/>
                <w:sz w:val="18"/>
                <w:szCs w:val="18"/>
              </w:rPr>
              <w:t>a copy of the school’s annual report that contains the mandatory information</w:t>
            </w:r>
          </w:p>
        </w:tc>
        <w:sdt>
          <w:sdtPr>
            <w:rPr>
              <w:rFonts w:ascii="Arial" w:hAnsi="Arial" w:cs="Arial"/>
              <w:color w:val="53565A" w:themeColor="accent3"/>
              <w:sz w:val="18"/>
              <w:szCs w:val="18"/>
            </w:rPr>
            <w:id w:val="-1750334787"/>
            <w14:checkbox>
              <w14:checked w14:val="0"/>
              <w14:checkedState w14:val="2612" w14:font="MS Gothic"/>
              <w14:uncheckedState w14:val="2610" w14:font="MS Gothic"/>
            </w14:checkbox>
          </w:sdtPr>
          <w:sdtEndPr>
            <w:rPr>
              <w:rFonts w:cs="Times New Roman"/>
            </w:r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2A6BBE24"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szCs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026A27B3"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45312535" w14:textId="77777777" w:rsidTr="00A555B3">
        <w:tblPrEx>
          <w:tblBorders>
            <w:bottom w:val="none" w:sz="0" w:space="0" w:color="auto"/>
          </w:tblBorders>
        </w:tblPrEx>
        <w:trPr>
          <w:trHeight w:val="363"/>
        </w:trPr>
        <w:tc>
          <w:tcPr>
            <w:tcW w:w="420" w:type="pct"/>
            <w:vMerge/>
            <w:tcBorders>
              <w:right w:val="dotted" w:sz="2" w:space="0" w:color="888B8D" w:themeColor="accent4"/>
            </w:tcBorders>
          </w:tcPr>
          <w:p w14:paraId="3335D708"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2" w:type="pct"/>
            <w:gridSpan w:val="3"/>
            <w:tcBorders>
              <w:top w:val="dotted" w:sz="4" w:space="0" w:color="7F7F7F" w:themeColor="text1" w:themeTint="80"/>
              <w:left w:val="dotted" w:sz="2" w:space="0" w:color="888B8D" w:themeColor="accent4"/>
              <w:bottom w:val="dotted" w:sz="2" w:space="0" w:color="888B8D" w:themeColor="accent4"/>
              <w:right w:val="dotted" w:sz="2" w:space="0" w:color="888B8D" w:themeColor="accent4"/>
            </w:tcBorders>
          </w:tcPr>
          <w:p w14:paraId="3387141D" w14:textId="77777777" w:rsidR="00364955" w:rsidRPr="009C20E7" w:rsidRDefault="00364955" w:rsidP="00A555B3">
            <w:pPr>
              <w:pStyle w:val="ListParagraph"/>
              <w:numPr>
                <w:ilvl w:val="0"/>
                <w:numId w:val="2"/>
              </w:numPr>
              <w:spacing w:before="80" w:after="80" w:line="240" w:lineRule="auto"/>
              <w:ind w:left="319" w:hanging="304"/>
              <w:contextualSpacing w:val="0"/>
              <w:rPr>
                <w:rFonts w:ascii="Arial" w:hAnsi="Arial" w:cs="Arial"/>
                <w:color w:val="53565A" w:themeColor="accent3"/>
                <w:sz w:val="18"/>
                <w:szCs w:val="18"/>
              </w:rPr>
            </w:pPr>
            <w:r w:rsidRPr="009C20E7">
              <w:rPr>
                <w:rFonts w:ascii="Arial" w:hAnsi="Arial" w:cs="Arial"/>
                <w:color w:val="53565A" w:themeColor="accent3"/>
                <w:sz w:val="18"/>
                <w:szCs w:val="18"/>
              </w:rPr>
              <w:t>information required under regulation 60 of the Australian Education Regulation 2013, which lists the information a school must make publicly available as a condition of Commonwealth funding and details of how the school community can access the information.</w:t>
            </w:r>
          </w:p>
        </w:tc>
        <w:sdt>
          <w:sdtPr>
            <w:rPr>
              <w:rFonts w:ascii="Arial" w:hAnsi="Arial" w:cs="Arial"/>
              <w:color w:val="53565A" w:themeColor="accent3"/>
              <w:sz w:val="18"/>
              <w:szCs w:val="18"/>
            </w:rPr>
            <w:id w:val="-1481221499"/>
            <w14:checkbox>
              <w14:checked w14:val="0"/>
              <w14:checkedState w14:val="2612" w14:font="MS Gothic"/>
              <w14:uncheckedState w14:val="2610" w14:font="MS Gothic"/>
            </w14:checkbox>
          </w:sdtPr>
          <w:sdtEndPr/>
          <w:sdtContent>
            <w:tc>
              <w:tcPr>
                <w:tcW w:w="235" w:type="pct"/>
                <w:tcBorders>
                  <w:top w:val="dotted" w:sz="4" w:space="0" w:color="7F7F7F" w:themeColor="text1" w:themeTint="80"/>
                  <w:left w:val="dotted" w:sz="2" w:space="0" w:color="888B8D" w:themeColor="accent4"/>
                  <w:bottom w:val="dotted" w:sz="2" w:space="0" w:color="888B8D" w:themeColor="accent4"/>
                  <w:right w:val="nil"/>
                </w:tcBorders>
              </w:tcPr>
              <w:p w14:paraId="601B7DF1"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cs="Arial" w:hint="eastAsia"/>
                    <w:color w:val="53565A" w:themeColor="accent3"/>
                    <w:sz w:val="18"/>
                    <w:szCs w:val="18"/>
                  </w:rPr>
                  <w:t>☐</w:t>
                </w:r>
              </w:p>
            </w:tc>
          </w:sdtContent>
        </w:sdt>
        <w:tc>
          <w:tcPr>
            <w:tcW w:w="1113" w:type="pct"/>
            <w:tcBorders>
              <w:top w:val="dotted" w:sz="4" w:space="0" w:color="7F7F7F" w:themeColor="text1" w:themeTint="80"/>
              <w:left w:val="dotted" w:sz="2" w:space="0" w:color="888B8D" w:themeColor="accent4"/>
              <w:bottom w:val="dotted" w:sz="2" w:space="0" w:color="888B8D" w:themeColor="accent4"/>
              <w:right w:val="nil"/>
            </w:tcBorders>
          </w:tcPr>
          <w:p w14:paraId="19BB657D"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3AA3A8AB" w14:textId="77777777" w:rsidTr="00A555B3">
        <w:tblPrEx>
          <w:tblBorders>
            <w:bottom w:val="none" w:sz="0" w:space="0" w:color="auto"/>
          </w:tblBorders>
        </w:tblPrEx>
        <w:trPr>
          <w:trHeight w:val="363"/>
        </w:trPr>
        <w:tc>
          <w:tcPr>
            <w:tcW w:w="420" w:type="pct"/>
            <w:tcBorders>
              <w:top w:val="dotted" w:sz="4" w:space="0" w:color="888B8D" w:themeColor="accent4"/>
              <w:bottom w:val="dotted" w:sz="4" w:space="0" w:color="888B8D" w:themeColor="accent4"/>
            </w:tcBorders>
          </w:tcPr>
          <w:p w14:paraId="096D2FF5"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80" w:type="pct"/>
            <w:gridSpan w:val="5"/>
            <w:tcBorders>
              <w:top w:val="dotted" w:sz="4" w:space="0" w:color="888B8D" w:themeColor="accent4"/>
              <w:bottom w:val="dotted" w:sz="4" w:space="0" w:color="888B8D" w:themeColor="accent4"/>
            </w:tcBorders>
          </w:tcPr>
          <w:p w14:paraId="3CD58B58" w14:textId="77777777" w:rsidR="00364955" w:rsidRPr="009C20E7" w:rsidRDefault="00364955" w:rsidP="00A555B3">
            <w:pPr>
              <w:pStyle w:val="ListParagraph"/>
              <w:numPr>
                <w:ilvl w:val="0"/>
                <w:numId w:val="15"/>
              </w:numPr>
              <w:spacing w:before="60" w:after="60" w:line="240" w:lineRule="auto"/>
              <w:ind w:left="225" w:hanging="225"/>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A registered school must make available to the school community information concerning the school’s performance at least once a year.</w:t>
            </w:r>
          </w:p>
          <w:p w14:paraId="674F716E" w14:textId="77777777" w:rsidR="00364955" w:rsidRPr="009C20E7" w:rsidRDefault="00364955" w:rsidP="00A555B3">
            <w:pPr>
              <w:pStyle w:val="ListParagraph"/>
              <w:numPr>
                <w:ilvl w:val="0"/>
                <w:numId w:val="15"/>
              </w:numPr>
              <w:spacing w:before="60" w:after="60" w:line="240" w:lineRule="auto"/>
              <w:ind w:left="225" w:hanging="225"/>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The information must include</w:t>
            </w:r>
            <w:r w:rsidRPr="009C20E7">
              <w:rPr>
                <w:rFonts w:ascii="Arial" w:hAnsi="Arial" w:cs="Arial"/>
                <w:color w:val="007EB3" w:themeColor="background2"/>
              </w:rPr>
              <w:t>–</w:t>
            </w:r>
          </w:p>
          <w:p w14:paraId="6DBF6738" w14:textId="77777777" w:rsidR="00364955" w:rsidRPr="009C20E7" w:rsidRDefault="00364955" w:rsidP="00A555B3">
            <w:pPr>
              <w:pStyle w:val="ListParagraph"/>
              <w:numPr>
                <w:ilvl w:val="0"/>
                <w:numId w:val="16"/>
              </w:numPr>
              <w:spacing w:before="60" w:after="60" w:line="240" w:lineRule="auto"/>
              <w:ind w:left="656" w:hanging="425"/>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a description and analysis of student learning outcomes achieved by the school’s students in statewide tests and examinations in which the school participates for</w:t>
            </w:r>
            <w:r w:rsidRPr="009C20E7">
              <w:rPr>
                <w:rFonts w:ascii="Arial" w:hAnsi="Arial" w:cs="Arial"/>
                <w:color w:val="007EB3" w:themeColor="background2"/>
              </w:rPr>
              <w:t>–</w:t>
            </w:r>
          </w:p>
          <w:p w14:paraId="62E7BC83" w14:textId="77777777" w:rsidR="00364955" w:rsidRPr="009C20E7" w:rsidRDefault="00364955" w:rsidP="00A555B3">
            <w:pPr>
              <w:pStyle w:val="ListParagraph"/>
              <w:numPr>
                <w:ilvl w:val="0"/>
                <w:numId w:val="17"/>
              </w:numPr>
              <w:spacing w:before="60" w:after="60" w:line="240" w:lineRule="auto"/>
              <w:ind w:left="1099" w:hanging="425"/>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 xml:space="preserve">the current year; and </w:t>
            </w:r>
          </w:p>
          <w:p w14:paraId="6F37E074" w14:textId="77777777" w:rsidR="00364955" w:rsidRPr="009C20E7" w:rsidRDefault="00364955" w:rsidP="00A555B3">
            <w:pPr>
              <w:pStyle w:val="ListParagraph"/>
              <w:numPr>
                <w:ilvl w:val="0"/>
                <w:numId w:val="17"/>
              </w:numPr>
              <w:tabs>
                <w:tab w:val="left" w:pos="1099"/>
              </w:tabs>
              <w:spacing w:before="60" w:after="60" w:line="240" w:lineRule="auto"/>
              <w:ind w:left="816" w:hanging="142"/>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if the school has been established for more than 2 years, the previous 2 years; and</w:t>
            </w:r>
          </w:p>
          <w:p w14:paraId="4DAAAD70" w14:textId="77777777" w:rsidR="00364955" w:rsidRPr="009C20E7" w:rsidRDefault="00364955" w:rsidP="00A555B3">
            <w:pPr>
              <w:pStyle w:val="ListParagraph"/>
              <w:numPr>
                <w:ilvl w:val="0"/>
                <w:numId w:val="16"/>
              </w:numPr>
              <w:tabs>
                <w:tab w:val="left" w:pos="674"/>
              </w:tabs>
              <w:spacing w:before="60" w:after="60" w:line="240" w:lineRule="auto"/>
              <w:ind w:left="225" w:hanging="3"/>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a description and analysis of rates of student attendance for the year; and</w:t>
            </w:r>
          </w:p>
          <w:p w14:paraId="27CC7FB9" w14:textId="77777777" w:rsidR="00364955" w:rsidRPr="009C20E7" w:rsidRDefault="00364955" w:rsidP="00A555B3">
            <w:pPr>
              <w:pStyle w:val="ListParagraph"/>
              <w:numPr>
                <w:ilvl w:val="0"/>
                <w:numId w:val="16"/>
              </w:numPr>
              <w:tabs>
                <w:tab w:val="left" w:pos="674"/>
              </w:tabs>
              <w:spacing w:before="60" w:after="60" w:line="240" w:lineRule="auto"/>
              <w:ind w:left="225" w:hanging="3"/>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a report of the school’s financial activities; and</w:t>
            </w:r>
          </w:p>
          <w:p w14:paraId="6B4CB478" w14:textId="77777777" w:rsidR="00364955" w:rsidRPr="009C20E7" w:rsidRDefault="00364955" w:rsidP="00A555B3">
            <w:pPr>
              <w:pStyle w:val="ListParagraph"/>
              <w:numPr>
                <w:ilvl w:val="0"/>
                <w:numId w:val="16"/>
              </w:numPr>
              <w:pBdr>
                <w:bottom w:val="single" w:sz="4" w:space="1" w:color="0099CC"/>
              </w:pBdr>
              <w:tabs>
                <w:tab w:val="left" w:pos="670"/>
              </w:tabs>
              <w:spacing w:before="60" w:after="60" w:line="240" w:lineRule="auto"/>
              <w:ind w:left="686" w:hanging="476"/>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copies of any other reports the school is required to prepare for the school community under any funding agreements with the State or the Commonwealth.</w:t>
            </w:r>
          </w:p>
          <w:p w14:paraId="78B45EBE" w14:textId="77777777" w:rsidR="00364955" w:rsidRPr="009C20E7" w:rsidRDefault="00364955" w:rsidP="00A555B3">
            <w:pPr>
              <w:spacing w:before="60" w:after="60" w:line="240" w:lineRule="auto"/>
              <w:rPr>
                <w:rFonts w:ascii="Arial" w:hAnsi="Arial" w:cs="Arial"/>
                <w:color w:val="007EB3" w:themeColor="background2"/>
                <w:sz w:val="18"/>
                <w:szCs w:val="18"/>
              </w:rPr>
            </w:pPr>
            <w:r w:rsidRPr="009C20E7">
              <w:rPr>
                <w:rFonts w:ascii="Arial" w:hAnsi="Arial"/>
                <w:color w:val="007CA5"/>
                <w:sz w:val="18"/>
                <w:szCs w:val="20"/>
              </w:rPr>
              <w:t>Schedule 4 clause 18 of the Education and Training Reform Regulations 2017</w:t>
            </w:r>
          </w:p>
        </w:tc>
      </w:tr>
    </w:tbl>
    <w:p w14:paraId="338A7586" w14:textId="77777777" w:rsidR="00364955" w:rsidRPr="009C20E7" w:rsidRDefault="00364955" w:rsidP="00364955"/>
    <w:p w14:paraId="61CB6181" w14:textId="77777777" w:rsidR="00364955" w:rsidRPr="009C20E7" w:rsidRDefault="00364955" w:rsidP="00364955"/>
    <w:p w14:paraId="52688B2C" w14:textId="77777777" w:rsidR="00364955" w:rsidRPr="009C20E7" w:rsidRDefault="00364955" w:rsidP="00364955">
      <w:pPr>
        <w:pStyle w:val="Heading4"/>
      </w:pPr>
      <w:r w:rsidRPr="009C20E7">
        <w:lastRenderedPageBreak/>
        <w:t>Care, safety and welfare of students</w:t>
      </w:r>
    </w:p>
    <w:tbl>
      <w:tblPr>
        <w:tblStyle w:val="TableGrid"/>
        <w:tblW w:w="5000" w:type="pct"/>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269"/>
        <w:gridCol w:w="12"/>
        <w:gridCol w:w="9778"/>
        <w:gridCol w:w="711"/>
        <w:gridCol w:w="3366"/>
      </w:tblGrid>
      <w:tr w:rsidR="00364955" w:rsidRPr="009C20E7" w14:paraId="073D9F5B" w14:textId="77777777" w:rsidTr="00A555B3">
        <w:trPr>
          <w:trHeight w:val="363"/>
        </w:trPr>
        <w:tc>
          <w:tcPr>
            <w:tcW w:w="3888" w:type="pct"/>
            <w:gridSpan w:val="4"/>
            <w:tcBorders>
              <w:top w:val="nil"/>
              <w:bottom w:val="nil"/>
            </w:tcBorders>
            <w:shd w:val="clear" w:color="auto" w:fill="103D64" w:themeFill="text2"/>
            <w:vAlign w:val="center"/>
          </w:tcPr>
          <w:p w14:paraId="6C26BB47" w14:textId="77777777" w:rsidR="00364955" w:rsidRPr="009C20E7" w:rsidRDefault="00364955" w:rsidP="00A555B3">
            <w:pPr>
              <w:spacing w:before="80" w:after="80" w:line="240" w:lineRule="auto"/>
              <w:rPr>
                <w:rFonts w:ascii="Arial" w:hAnsi="Arial" w:cs="Arial"/>
                <w:bCs/>
                <w:color w:val="FFFFFF" w:themeColor="background1"/>
                <w:sz w:val="18"/>
                <w:szCs w:val="18"/>
              </w:rPr>
            </w:pPr>
            <w:r w:rsidRPr="009C20E7">
              <w:rPr>
                <w:rFonts w:ascii="Arial" w:hAnsi="Arial" w:cs="Arial"/>
                <w:bCs/>
                <w:color w:val="FFFFFF" w:themeColor="background1"/>
                <w:sz w:val="18"/>
                <w:szCs w:val="18"/>
              </w:rPr>
              <w:t>A school must have policies and procedures to provide students with a safe environment where the risk of harm is minimised and students feel safe. The school is responsible for ensuring all staff are aware of their legal obligations.</w:t>
            </w:r>
          </w:p>
        </w:tc>
        <w:tc>
          <w:tcPr>
            <w:tcW w:w="1112" w:type="pct"/>
            <w:tcBorders>
              <w:top w:val="nil"/>
              <w:bottom w:val="nil"/>
            </w:tcBorders>
            <w:shd w:val="clear" w:color="auto" w:fill="103D64" w:themeFill="text2"/>
          </w:tcPr>
          <w:p w14:paraId="24EB8B48" w14:textId="77777777" w:rsidR="00364955" w:rsidRPr="009C20E7" w:rsidRDefault="00364955" w:rsidP="00A555B3">
            <w:pPr>
              <w:spacing w:before="80" w:after="80" w:line="240" w:lineRule="auto"/>
              <w:rPr>
                <w:rFonts w:ascii="Arial" w:hAnsi="Arial" w:cs="Arial"/>
                <w:b/>
                <w:color w:val="FFFFFF"/>
                <w:sz w:val="18"/>
                <w:szCs w:val="18"/>
              </w:rPr>
            </w:pPr>
          </w:p>
          <w:p w14:paraId="7B4AFFA0"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 xml:space="preserve">Notes / Our evidence is </w:t>
            </w:r>
          </w:p>
        </w:tc>
      </w:tr>
      <w:tr w:rsidR="00364955" w:rsidRPr="009C20E7" w14:paraId="6F20377F" w14:textId="77777777" w:rsidTr="00A555B3">
        <w:trPr>
          <w:trHeight w:val="363"/>
        </w:trPr>
        <w:tc>
          <w:tcPr>
            <w:tcW w:w="423" w:type="pct"/>
            <w:gridSpan w:val="2"/>
            <w:vMerge w:val="restart"/>
            <w:tcBorders>
              <w:top w:val="nil"/>
              <w:right w:val="dotted" w:sz="2" w:space="0" w:color="888B8D" w:themeColor="accent4"/>
            </w:tcBorders>
          </w:tcPr>
          <w:p w14:paraId="62170DD8"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4577" w:type="pct"/>
            <w:gridSpan w:val="3"/>
            <w:tcBorders>
              <w:top w:val="nil"/>
              <w:left w:val="dotted" w:sz="2" w:space="0" w:color="888B8D" w:themeColor="accent4"/>
              <w:bottom w:val="dotted" w:sz="4" w:space="0" w:color="7F7F7F" w:themeColor="text1" w:themeTint="80"/>
              <w:right w:val="nil"/>
            </w:tcBorders>
          </w:tcPr>
          <w:p w14:paraId="297B029E" w14:textId="77777777" w:rsidR="00364955" w:rsidRPr="009C20E7" w:rsidRDefault="00364955" w:rsidP="00A555B3">
            <w:pPr>
              <w:spacing w:before="80" w:after="80" w:line="240" w:lineRule="auto"/>
              <w:rPr>
                <w:rFonts w:ascii="Arial" w:hAnsi="Arial" w:cs="Arial"/>
                <w:color w:val="53565A" w:themeColor="accent3"/>
                <w:sz w:val="18"/>
                <w:szCs w:val="18"/>
              </w:rPr>
            </w:pPr>
            <w:r w:rsidRPr="009C20E7">
              <w:rPr>
                <w:rFonts w:ascii="Arial" w:hAnsi="Arial" w:cs="Arial"/>
                <w:color w:val="53565A" w:themeColor="accent3"/>
                <w:sz w:val="18"/>
                <w:szCs w:val="18"/>
              </w:rPr>
              <w:t>The school’s policies and procedures for:</w:t>
            </w:r>
          </w:p>
        </w:tc>
      </w:tr>
      <w:tr w:rsidR="00364955" w:rsidRPr="009C20E7" w14:paraId="20A1FB8D" w14:textId="77777777" w:rsidTr="00A555B3">
        <w:trPr>
          <w:trHeight w:val="363"/>
        </w:trPr>
        <w:tc>
          <w:tcPr>
            <w:tcW w:w="423" w:type="pct"/>
            <w:gridSpan w:val="2"/>
            <w:vMerge/>
            <w:tcBorders>
              <w:right w:val="dotted" w:sz="2" w:space="0" w:color="888B8D" w:themeColor="accent4"/>
            </w:tcBorders>
          </w:tcPr>
          <w:p w14:paraId="41FDE3A5"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441308FB" w14:textId="77777777" w:rsidR="00364955" w:rsidRPr="009C20E7" w:rsidRDefault="00364955" w:rsidP="00A555B3">
            <w:pPr>
              <w:pStyle w:val="ListParagraph"/>
              <w:numPr>
                <w:ilvl w:val="0"/>
                <w:numId w:val="2"/>
              </w:numPr>
              <w:spacing w:before="80" w:after="80" w:line="240" w:lineRule="auto"/>
              <w:ind w:left="319" w:hanging="304"/>
              <w:contextualSpacing w:val="0"/>
              <w:rPr>
                <w:rFonts w:ascii="Arial" w:hAnsi="Arial" w:cs="Arial"/>
                <w:color w:val="53565A" w:themeColor="accent3"/>
                <w:sz w:val="18"/>
                <w:szCs w:val="18"/>
              </w:rPr>
            </w:pPr>
            <w:r w:rsidRPr="009C20E7">
              <w:rPr>
                <w:rFonts w:ascii="Arial" w:hAnsi="Arial" w:cs="Arial"/>
                <w:color w:val="53565A" w:themeColor="accent3"/>
                <w:sz w:val="18"/>
                <w:szCs w:val="18"/>
              </w:rPr>
              <w:t>the duty of care owed to students, including:</w:t>
            </w:r>
          </w:p>
          <w:p w14:paraId="294C6F6F"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that it owes all students a duty of care to take reasonable measures to protect them from reasonably foreseeable risks of injury</w:t>
            </w:r>
          </w:p>
          <w:p w14:paraId="745BBE87"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that it owes a duty to take reasonable care that any student (and other persons) on the premises will not be injured or damaged because of the state of the premises, including things done or omitted to be done to the premises</w:t>
            </w:r>
          </w:p>
          <w:p w14:paraId="7EA92CA3"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that it owes a duty to take reasonable precautions to prevent the abuse of a child by an individual associated with the organisation while the child is under the care, supervision or authority of the organisation</w:t>
            </w:r>
          </w:p>
          <w:p w14:paraId="3B226320"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that different and sometimes greater measures may need to be taken for younger students or students with disabilities to discharge this duty of care.</w:t>
            </w:r>
          </w:p>
        </w:tc>
        <w:sdt>
          <w:sdtPr>
            <w:rPr>
              <w:rFonts w:ascii="Arial" w:hAnsi="Arial" w:cs="Arial"/>
              <w:color w:val="53565A" w:themeColor="accent3"/>
              <w:sz w:val="18"/>
              <w:szCs w:val="18"/>
            </w:rPr>
            <w:id w:val="106552809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31418A7C"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3A6A71F1"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11234AB6" w14:textId="77777777" w:rsidTr="00A555B3">
        <w:trPr>
          <w:trHeight w:val="363"/>
        </w:trPr>
        <w:tc>
          <w:tcPr>
            <w:tcW w:w="423" w:type="pct"/>
            <w:gridSpan w:val="2"/>
            <w:vMerge/>
            <w:tcBorders>
              <w:right w:val="dotted" w:sz="2" w:space="0" w:color="888B8D" w:themeColor="accent4"/>
            </w:tcBorders>
          </w:tcPr>
          <w:p w14:paraId="013C1144"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786F044A" w14:textId="77777777" w:rsidR="00364955" w:rsidRPr="009C20E7" w:rsidRDefault="00364955" w:rsidP="00A555B3">
            <w:pPr>
              <w:pStyle w:val="ListParagraph"/>
              <w:numPr>
                <w:ilvl w:val="0"/>
                <w:numId w:val="2"/>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when it may be necessary to use restrictive interventions to protect the safety of a student and members of the school community</w:t>
            </w:r>
          </w:p>
        </w:tc>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560479A1" w14:textId="77777777" w:rsidR="00364955" w:rsidRPr="009C20E7" w:rsidRDefault="005709BF" w:rsidP="00A555B3">
            <w:pPr>
              <w:spacing w:before="80" w:after="80" w:line="240" w:lineRule="auto"/>
              <w:jc w:val="center"/>
              <w:rPr>
                <w:rFonts w:ascii="Arial" w:hAnsi="Arial" w:cs="Arial"/>
                <w:color w:val="53565A" w:themeColor="accent3"/>
                <w:sz w:val="18"/>
                <w:szCs w:val="18"/>
              </w:rPr>
            </w:pPr>
            <w:sdt>
              <w:sdtPr>
                <w:rPr>
                  <w:rFonts w:ascii="Arial" w:hAnsi="Arial" w:cs="Arial"/>
                  <w:color w:val="53565A" w:themeColor="accent3"/>
                  <w:sz w:val="18"/>
                  <w:szCs w:val="18"/>
                </w:rPr>
                <w:id w:val="1141775574"/>
                <w14:checkbox>
                  <w14:checked w14:val="0"/>
                  <w14:checkedState w14:val="2612" w14:font="MS Gothic"/>
                  <w14:uncheckedState w14:val="2610" w14:font="MS Gothic"/>
                </w14:checkbox>
              </w:sdtPr>
              <w:sdtEndPr>
                <w:rPr>
                  <w:rFonts w:cs="Times New Roman"/>
                  <w:szCs w:val="22"/>
                </w:rPr>
              </w:sdtEndPr>
              <w:sdtContent>
                <w:r w:rsidR="00364955" w:rsidRPr="009C20E7">
                  <w:rPr>
                    <w:rFonts w:ascii="Segoe UI Symbol" w:hAnsi="Segoe UI Symbol"/>
                    <w:color w:val="53565A" w:themeColor="accent3"/>
                    <w:sz w:val="18"/>
                  </w:rPr>
                  <w:t>☐</w:t>
                </w:r>
              </w:sdtContent>
            </w:sdt>
          </w:p>
        </w:tc>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04BAE657"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0C578A00" w14:textId="77777777" w:rsidTr="00A555B3">
        <w:trPr>
          <w:trHeight w:val="363"/>
        </w:trPr>
        <w:tc>
          <w:tcPr>
            <w:tcW w:w="423" w:type="pct"/>
            <w:gridSpan w:val="2"/>
            <w:vMerge/>
            <w:tcBorders>
              <w:right w:val="dotted" w:sz="2" w:space="0" w:color="888B8D" w:themeColor="accent4"/>
            </w:tcBorders>
          </w:tcPr>
          <w:p w14:paraId="11F5D6F3"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4577" w:type="pct"/>
            <w:gridSpan w:val="3"/>
            <w:tcBorders>
              <w:top w:val="dotted" w:sz="4" w:space="0" w:color="7F7F7F" w:themeColor="text1" w:themeTint="80"/>
              <w:left w:val="dotted" w:sz="2" w:space="0" w:color="888B8D" w:themeColor="accent4"/>
              <w:bottom w:val="dotted" w:sz="4" w:space="0" w:color="7F7F7F" w:themeColor="text1" w:themeTint="80"/>
              <w:right w:val="nil"/>
            </w:tcBorders>
          </w:tcPr>
          <w:p w14:paraId="1F43EFE9" w14:textId="77777777" w:rsidR="00364955" w:rsidRPr="009C20E7" w:rsidRDefault="00364955" w:rsidP="00A555B3">
            <w:pPr>
              <w:spacing w:before="80" w:after="80" w:line="240" w:lineRule="auto"/>
              <w:rPr>
                <w:rFonts w:ascii="Arial" w:hAnsi="Arial" w:cs="Arial"/>
                <w:color w:val="53565A" w:themeColor="accent3"/>
                <w:sz w:val="18"/>
                <w:szCs w:val="18"/>
              </w:rPr>
            </w:pPr>
            <w:r w:rsidRPr="009C20E7">
              <w:rPr>
                <w:rFonts w:ascii="Arial" w:hAnsi="Arial" w:cs="Arial"/>
                <w:color w:val="53565A" w:themeColor="accent3"/>
                <w:sz w:val="18"/>
                <w:szCs w:val="18"/>
              </w:rPr>
              <w:t>managing student wellbeing, including:</w:t>
            </w:r>
          </w:p>
        </w:tc>
      </w:tr>
      <w:tr w:rsidR="00364955" w:rsidRPr="009C20E7" w14:paraId="281337A5" w14:textId="77777777" w:rsidTr="00A555B3">
        <w:trPr>
          <w:trHeight w:val="363"/>
        </w:trPr>
        <w:tc>
          <w:tcPr>
            <w:tcW w:w="423" w:type="pct"/>
            <w:gridSpan w:val="2"/>
            <w:vMerge/>
            <w:tcBorders>
              <w:right w:val="dotted" w:sz="2" w:space="0" w:color="888B8D" w:themeColor="accent4"/>
            </w:tcBorders>
          </w:tcPr>
          <w:p w14:paraId="1555D900"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197294EB"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anti-bullying and harassment, including cyber bullying</w:t>
            </w:r>
          </w:p>
        </w:tc>
        <w:sdt>
          <w:sdtPr>
            <w:rPr>
              <w:rFonts w:ascii="Arial" w:hAnsi="Arial" w:cs="Arial"/>
              <w:color w:val="53565A" w:themeColor="accent3"/>
              <w:sz w:val="18"/>
              <w:szCs w:val="18"/>
            </w:rPr>
            <w:id w:val="-1588522958"/>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5BC7AC86"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16327084"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16E08B98" w14:textId="77777777" w:rsidTr="00A555B3">
        <w:trPr>
          <w:trHeight w:val="363"/>
        </w:trPr>
        <w:tc>
          <w:tcPr>
            <w:tcW w:w="423" w:type="pct"/>
            <w:gridSpan w:val="2"/>
            <w:vMerge/>
            <w:tcBorders>
              <w:right w:val="dotted" w:sz="2" w:space="0" w:color="888B8D" w:themeColor="accent4"/>
            </w:tcBorders>
          </w:tcPr>
          <w:p w14:paraId="044A778E"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37D9486C"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appropriate arrangements for on-site supervision of students</w:t>
            </w:r>
          </w:p>
        </w:tc>
        <w:sdt>
          <w:sdtPr>
            <w:rPr>
              <w:rFonts w:ascii="Arial" w:hAnsi="Arial" w:cs="Arial"/>
              <w:color w:val="53565A" w:themeColor="accent3"/>
              <w:sz w:val="18"/>
              <w:szCs w:val="18"/>
            </w:rPr>
            <w:id w:val="-5672122"/>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25BC15CD"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3B9D26A6"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5FBB30F4" w14:textId="77777777" w:rsidTr="00A555B3">
        <w:trPr>
          <w:trHeight w:val="363"/>
        </w:trPr>
        <w:tc>
          <w:tcPr>
            <w:tcW w:w="423" w:type="pct"/>
            <w:gridSpan w:val="2"/>
            <w:vMerge/>
            <w:tcBorders>
              <w:right w:val="dotted" w:sz="2" w:space="0" w:color="888B8D" w:themeColor="accent4"/>
            </w:tcBorders>
          </w:tcPr>
          <w:p w14:paraId="3F57FF2A"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2DE4C9E6"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appropriate arrangements for supervision of students when engaged in off-site activities and which include consideration of the risk of bushfire in the activity location (refer Emergency Bushfire Management requirements in the Guidelines)</w:t>
            </w:r>
          </w:p>
        </w:tc>
        <w:sdt>
          <w:sdtPr>
            <w:rPr>
              <w:rFonts w:ascii="Arial" w:hAnsi="Arial" w:cs="Arial"/>
              <w:color w:val="53565A" w:themeColor="accent3"/>
              <w:sz w:val="18"/>
              <w:szCs w:val="18"/>
            </w:rPr>
            <w:id w:val="593284402"/>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3D2235A7"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64710AE0"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34284AD6" w14:textId="77777777" w:rsidTr="00A555B3">
        <w:trPr>
          <w:trHeight w:val="363"/>
        </w:trPr>
        <w:tc>
          <w:tcPr>
            <w:tcW w:w="423" w:type="pct"/>
            <w:gridSpan w:val="2"/>
            <w:vMerge/>
            <w:tcBorders>
              <w:right w:val="dotted" w:sz="2" w:space="0" w:color="888B8D" w:themeColor="accent4"/>
            </w:tcBorders>
          </w:tcPr>
          <w:p w14:paraId="2B51EAF7"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00AFD5E8"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ensuring the safety and welfare of students learning with another provider (when the school contracts with another school, an RTO or an organisation not registered as an education or training provider)</w:t>
            </w:r>
          </w:p>
        </w:tc>
        <w:sdt>
          <w:sdtPr>
            <w:rPr>
              <w:rFonts w:ascii="Arial" w:hAnsi="Arial" w:cs="Arial"/>
              <w:color w:val="53565A" w:themeColor="accent3"/>
              <w:sz w:val="18"/>
              <w:szCs w:val="18"/>
            </w:rPr>
            <w:id w:val="-180761883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74ADE664"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4E6C849D"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6FC002EA" w14:textId="77777777" w:rsidTr="00A555B3">
        <w:trPr>
          <w:trHeight w:val="363"/>
        </w:trPr>
        <w:tc>
          <w:tcPr>
            <w:tcW w:w="423" w:type="pct"/>
            <w:gridSpan w:val="2"/>
            <w:vMerge/>
            <w:tcBorders>
              <w:right w:val="dotted" w:sz="2" w:space="0" w:color="888B8D" w:themeColor="accent4"/>
            </w:tcBorders>
          </w:tcPr>
          <w:p w14:paraId="08CBB861"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4" w:space="0" w:color="7F7F7F" w:themeColor="text1" w:themeTint="80"/>
            </w:tcBorders>
          </w:tcPr>
          <w:p w14:paraId="0A6D2367"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arrangements for ill students</w:t>
            </w:r>
          </w:p>
        </w:tc>
        <w:sdt>
          <w:sdtPr>
            <w:rPr>
              <w:rFonts w:ascii="Arial" w:hAnsi="Arial" w:cs="Arial"/>
              <w:color w:val="53565A" w:themeColor="accent3"/>
              <w:sz w:val="18"/>
              <w:szCs w:val="18"/>
            </w:rPr>
            <w:id w:val="308300228"/>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17F3E8CF"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0336FE22"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7E625222" w14:textId="77777777" w:rsidTr="00A555B3">
        <w:trPr>
          <w:trHeight w:val="363"/>
        </w:trPr>
        <w:tc>
          <w:tcPr>
            <w:tcW w:w="423" w:type="pct"/>
            <w:gridSpan w:val="2"/>
            <w:vMerge/>
            <w:tcBorders>
              <w:right w:val="dotted" w:sz="2" w:space="0" w:color="888B8D" w:themeColor="accent4"/>
            </w:tcBorders>
          </w:tcPr>
          <w:p w14:paraId="343CBD6D"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193BD717"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accidents and incident register</w:t>
            </w:r>
          </w:p>
        </w:tc>
        <w:sdt>
          <w:sdtPr>
            <w:rPr>
              <w:rFonts w:ascii="Arial" w:hAnsi="Arial" w:cs="Arial"/>
              <w:color w:val="53565A" w:themeColor="accent3"/>
              <w:sz w:val="18"/>
              <w:szCs w:val="18"/>
            </w:rPr>
            <w:id w:val="1642844427"/>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27B754B0"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3F38BAC8"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67008AB4" w14:textId="77777777" w:rsidTr="00A555B3">
        <w:trPr>
          <w:trHeight w:val="363"/>
        </w:trPr>
        <w:tc>
          <w:tcPr>
            <w:tcW w:w="423" w:type="pct"/>
            <w:gridSpan w:val="2"/>
            <w:vMerge/>
            <w:tcBorders>
              <w:right w:val="dotted" w:sz="2" w:space="0" w:color="888B8D" w:themeColor="accent4"/>
            </w:tcBorders>
          </w:tcPr>
          <w:p w14:paraId="1CF5ED7F"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21A4E074"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first aid</w:t>
            </w:r>
          </w:p>
        </w:tc>
        <w:sdt>
          <w:sdtPr>
            <w:rPr>
              <w:rFonts w:ascii="Arial" w:hAnsi="Arial" w:cs="Arial"/>
              <w:color w:val="53565A" w:themeColor="accent3"/>
              <w:sz w:val="18"/>
              <w:szCs w:val="18"/>
            </w:rPr>
            <w:id w:val="2141536120"/>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4D438846"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32CFBFDF"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2103C739" w14:textId="77777777" w:rsidTr="00A555B3">
        <w:trPr>
          <w:trHeight w:val="363"/>
        </w:trPr>
        <w:tc>
          <w:tcPr>
            <w:tcW w:w="423" w:type="pct"/>
            <w:gridSpan w:val="2"/>
            <w:vMerge/>
            <w:tcBorders>
              <w:right w:val="dotted" w:sz="2" w:space="0" w:color="888B8D" w:themeColor="accent4"/>
            </w:tcBorders>
          </w:tcPr>
          <w:p w14:paraId="1AD5FA2D"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1DEB6193"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distributing medicine</w:t>
            </w:r>
          </w:p>
        </w:tc>
        <w:sdt>
          <w:sdtPr>
            <w:rPr>
              <w:rFonts w:ascii="Arial" w:hAnsi="Arial" w:cs="Arial"/>
              <w:color w:val="53565A" w:themeColor="accent3"/>
              <w:sz w:val="18"/>
              <w:szCs w:val="18"/>
            </w:rPr>
            <w:id w:val="-1469429567"/>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6A0AF3FB"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413ECB23"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29A5D1F0" w14:textId="77777777" w:rsidTr="00A555B3">
        <w:trPr>
          <w:trHeight w:val="363"/>
        </w:trPr>
        <w:tc>
          <w:tcPr>
            <w:tcW w:w="423" w:type="pct"/>
            <w:gridSpan w:val="2"/>
            <w:vMerge/>
            <w:tcBorders>
              <w:right w:val="dotted" w:sz="2" w:space="0" w:color="888B8D" w:themeColor="accent4"/>
            </w:tcBorders>
          </w:tcPr>
          <w:p w14:paraId="28FE9074"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48F87534"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internet use</w:t>
            </w:r>
          </w:p>
        </w:tc>
        <w:sdt>
          <w:sdtPr>
            <w:rPr>
              <w:rFonts w:ascii="Arial" w:hAnsi="Arial" w:cs="Arial"/>
              <w:color w:val="53565A" w:themeColor="accent3"/>
              <w:sz w:val="18"/>
              <w:szCs w:val="18"/>
            </w:rPr>
            <w:id w:val="-884099717"/>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7EB5152B"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03FA0531"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7F91F0EA" w14:textId="77777777" w:rsidTr="00A555B3">
        <w:trPr>
          <w:trHeight w:val="363"/>
        </w:trPr>
        <w:tc>
          <w:tcPr>
            <w:tcW w:w="423" w:type="pct"/>
            <w:gridSpan w:val="2"/>
            <w:vMerge/>
            <w:tcBorders>
              <w:right w:val="dotted" w:sz="2" w:space="0" w:color="888B8D" w:themeColor="accent4"/>
            </w:tcBorders>
          </w:tcPr>
          <w:p w14:paraId="5973B350"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4" w:space="0" w:color="7F7F7F" w:themeColor="text1" w:themeTint="80"/>
            </w:tcBorders>
          </w:tcPr>
          <w:p w14:paraId="46B2D6B5" w14:textId="77777777" w:rsidR="00364955" w:rsidRPr="009C20E7" w:rsidRDefault="00364955" w:rsidP="00A555B3">
            <w:pPr>
              <w:pStyle w:val="ListParagraph"/>
              <w:numPr>
                <w:ilvl w:val="0"/>
                <w:numId w:val="2"/>
              </w:numPr>
              <w:spacing w:before="80" w:after="80" w:line="240" w:lineRule="auto"/>
              <w:ind w:left="319" w:hanging="304"/>
              <w:contextualSpacing w:val="0"/>
              <w:rPr>
                <w:rFonts w:ascii="Arial" w:hAnsi="Arial" w:cs="Arial"/>
                <w:color w:val="53565A" w:themeColor="accent3"/>
                <w:sz w:val="18"/>
                <w:szCs w:val="18"/>
              </w:rPr>
            </w:pPr>
            <w:r w:rsidRPr="009C20E7">
              <w:rPr>
                <w:rFonts w:ascii="Arial" w:hAnsi="Arial" w:cs="Arial"/>
                <w:color w:val="53565A" w:themeColor="accent3"/>
                <w:sz w:val="18"/>
                <w:szCs w:val="18"/>
              </w:rPr>
              <w:t>managing complaints and grievances, including how the school’s policies and procedures:</w:t>
            </w:r>
          </w:p>
          <w:p w14:paraId="55E3C501"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ensure procedural fairness</w:t>
            </w:r>
          </w:p>
          <w:p w14:paraId="1E099CBE" w14:textId="77777777" w:rsidR="00364955" w:rsidRPr="009C20E7" w:rsidRDefault="00364955" w:rsidP="00A555B3">
            <w:pPr>
              <w:pStyle w:val="ListParagraph"/>
              <w:numPr>
                <w:ilvl w:val="1"/>
                <w:numId w:val="5"/>
              </w:numPr>
              <w:spacing w:before="80" w:after="80" w:line="240" w:lineRule="auto"/>
              <w:ind w:left="648" w:hanging="284"/>
              <w:contextualSpacing w:val="0"/>
              <w:rPr>
                <w:rFonts w:ascii="Arial" w:hAnsi="Arial" w:cs="Arial"/>
                <w:color w:val="53565A" w:themeColor="accent3"/>
                <w:sz w:val="18"/>
                <w:szCs w:val="18"/>
              </w:rPr>
            </w:pPr>
            <w:r w:rsidRPr="009C20E7">
              <w:rPr>
                <w:rFonts w:ascii="Arial" w:hAnsi="Arial" w:cs="Arial"/>
                <w:color w:val="53565A" w:themeColor="accent3"/>
                <w:sz w:val="18"/>
                <w:szCs w:val="18"/>
              </w:rPr>
              <w:t>are accessible to the school community and are consistent with the school’s enrolment agreement.</w:t>
            </w:r>
          </w:p>
        </w:tc>
        <w:sdt>
          <w:sdtPr>
            <w:rPr>
              <w:rFonts w:ascii="Arial" w:hAnsi="Arial" w:cs="Arial"/>
              <w:color w:val="53565A" w:themeColor="accent3"/>
              <w:sz w:val="18"/>
              <w:szCs w:val="18"/>
            </w:rPr>
            <w:id w:val="-1773778237"/>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71CEF5A5"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4" w:space="0" w:color="7F7F7F" w:themeColor="text1" w:themeTint="80"/>
              <w:bottom w:val="dotted" w:sz="4" w:space="0" w:color="7F7F7F" w:themeColor="text1" w:themeTint="80"/>
              <w:right w:val="nil"/>
            </w:tcBorders>
          </w:tcPr>
          <w:p w14:paraId="2BB2A5DE"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3D23D3FB" w14:textId="77777777" w:rsidTr="00A555B3">
        <w:trPr>
          <w:trHeight w:val="363"/>
        </w:trPr>
        <w:tc>
          <w:tcPr>
            <w:tcW w:w="423" w:type="pct"/>
            <w:gridSpan w:val="2"/>
            <w:vMerge/>
            <w:tcBorders>
              <w:right w:val="dotted" w:sz="2" w:space="0" w:color="888B8D" w:themeColor="accent4"/>
            </w:tcBorders>
          </w:tcPr>
          <w:p w14:paraId="1CD434D9"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465" w:type="pct"/>
            <w:gridSpan w:val="2"/>
            <w:tcBorders>
              <w:top w:val="dotted" w:sz="4" w:space="0" w:color="7F7F7F" w:themeColor="text1" w:themeTint="80"/>
              <w:left w:val="dotted" w:sz="2" w:space="0" w:color="888B8D" w:themeColor="accent4"/>
              <w:bottom w:val="dotted" w:sz="4" w:space="0" w:color="7F7F7F" w:themeColor="text1" w:themeTint="80"/>
              <w:right w:val="nil"/>
            </w:tcBorders>
          </w:tcPr>
          <w:p w14:paraId="13FC3BC8" w14:textId="77777777" w:rsidR="00364955" w:rsidRPr="009C20E7" w:rsidRDefault="00364955" w:rsidP="00A555B3">
            <w:pPr>
              <w:spacing w:before="80" w:after="80" w:line="240" w:lineRule="auto"/>
              <w:rPr>
                <w:rFonts w:ascii="Arial" w:hAnsi="Arial" w:cs="Arial"/>
                <w:color w:val="53565A" w:themeColor="accent3"/>
                <w:sz w:val="18"/>
                <w:szCs w:val="18"/>
              </w:rPr>
            </w:pPr>
            <w:r w:rsidRPr="009C20E7">
              <w:rPr>
                <w:rFonts w:ascii="Arial" w:hAnsi="Arial" w:cs="Arial"/>
                <w:color w:val="53565A" w:themeColor="accent3"/>
                <w:sz w:val="18"/>
                <w:szCs w:val="18"/>
              </w:rPr>
              <w:t>The school’s:</w:t>
            </w:r>
          </w:p>
        </w:tc>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4E8E1E0E" w14:textId="77777777" w:rsidR="00364955" w:rsidRPr="009C20E7" w:rsidRDefault="00364955" w:rsidP="00A555B3">
            <w:pPr>
              <w:spacing w:before="80" w:after="80" w:line="240" w:lineRule="auto"/>
              <w:rPr>
                <w:rFonts w:ascii="Arial" w:hAnsi="Arial" w:cs="Arial"/>
                <w:color w:val="53565A" w:themeColor="accent3"/>
                <w:sz w:val="18"/>
                <w:szCs w:val="18"/>
              </w:rPr>
            </w:pPr>
          </w:p>
        </w:tc>
      </w:tr>
      <w:tr w:rsidR="00364955" w:rsidRPr="009C20E7" w14:paraId="3E929497" w14:textId="77777777" w:rsidTr="00A555B3">
        <w:trPr>
          <w:trHeight w:val="363"/>
        </w:trPr>
        <w:tc>
          <w:tcPr>
            <w:tcW w:w="423" w:type="pct"/>
            <w:gridSpan w:val="2"/>
            <w:vMerge/>
            <w:tcBorders>
              <w:right w:val="dotted" w:sz="2" w:space="0" w:color="888B8D" w:themeColor="accent4"/>
            </w:tcBorders>
          </w:tcPr>
          <w:p w14:paraId="2288164F"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59CC8B2C" w14:textId="77777777" w:rsidR="00364955" w:rsidRPr="009C20E7" w:rsidRDefault="00364955" w:rsidP="00A555B3">
            <w:pPr>
              <w:pStyle w:val="ListParagraph"/>
              <w:numPr>
                <w:ilvl w:val="0"/>
                <w:numId w:val="2"/>
              </w:numPr>
              <w:spacing w:before="80" w:after="80" w:line="240" w:lineRule="auto"/>
              <w:ind w:left="319" w:hanging="304"/>
              <w:contextualSpacing w:val="0"/>
              <w:rPr>
                <w:rFonts w:ascii="Arial" w:hAnsi="Arial" w:cs="Arial"/>
                <w:color w:val="53565A" w:themeColor="accent3"/>
                <w:sz w:val="18"/>
                <w:szCs w:val="18"/>
              </w:rPr>
            </w:pPr>
            <w:r w:rsidRPr="009C20E7">
              <w:rPr>
                <w:rFonts w:ascii="Arial" w:hAnsi="Arial" w:cs="Arial"/>
                <w:color w:val="53565A" w:themeColor="accent3"/>
                <w:sz w:val="18"/>
                <w:szCs w:val="18"/>
              </w:rPr>
              <w:t>current register of staff trained in first aid</w:t>
            </w:r>
          </w:p>
        </w:tc>
        <w:sdt>
          <w:sdtPr>
            <w:rPr>
              <w:rFonts w:ascii="Arial" w:hAnsi="Arial" w:cs="Arial"/>
              <w:color w:val="53565A" w:themeColor="accent3"/>
              <w:sz w:val="18"/>
              <w:szCs w:val="18"/>
            </w:rPr>
            <w:id w:val="-171579574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1703F2D9"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0D883CD6"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13BE2896" w14:textId="77777777" w:rsidTr="00A555B3">
        <w:trPr>
          <w:trHeight w:val="363"/>
        </w:trPr>
        <w:tc>
          <w:tcPr>
            <w:tcW w:w="423" w:type="pct"/>
            <w:gridSpan w:val="2"/>
            <w:vMerge/>
            <w:tcBorders>
              <w:right w:val="dotted" w:sz="2" w:space="0" w:color="888B8D" w:themeColor="accent4"/>
            </w:tcBorders>
          </w:tcPr>
          <w:p w14:paraId="185B3D33"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7F4786EB" w14:textId="77777777" w:rsidR="00364955" w:rsidRPr="009C20E7" w:rsidDel="00CF061E" w:rsidRDefault="00364955" w:rsidP="00A555B3">
            <w:pPr>
              <w:pStyle w:val="ListParagraph"/>
              <w:numPr>
                <w:ilvl w:val="0"/>
                <w:numId w:val="2"/>
              </w:numPr>
              <w:spacing w:before="80" w:after="80" w:line="240" w:lineRule="auto"/>
              <w:ind w:left="319" w:hanging="304"/>
              <w:contextualSpacing w:val="0"/>
              <w:rPr>
                <w:rFonts w:ascii="Arial" w:hAnsi="Arial" w:cs="Arial"/>
                <w:color w:val="53565A" w:themeColor="accent3"/>
                <w:sz w:val="18"/>
                <w:szCs w:val="18"/>
              </w:rPr>
            </w:pPr>
            <w:r w:rsidRPr="009C20E7">
              <w:rPr>
                <w:rFonts w:ascii="Arial" w:hAnsi="Arial" w:cs="Arial"/>
                <w:color w:val="53565A" w:themeColor="accent3"/>
                <w:sz w:val="18"/>
                <w:szCs w:val="18"/>
              </w:rPr>
              <w:t>records of student medical conditions and management</w:t>
            </w:r>
          </w:p>
        </w:tc>
        <w:sdt>
          <w:sdtPr>
            <w:rPr>
              <w:rFonts w:ascii="Arial" w:hAnsi="Arial" w:cs="Arial"/>
              <w:color w:val="53565A" w:themeColor="accent3"/>
              <w:sz w:val="18"/>
              <w:szCs w:val="18"/>
            </w:rPr>
            <w:id w:val="-271246200"/>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760FEAD1"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5BB04118"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1115573B" w14:textId="77777777" w:rsidTr="00A555B3">
        <w:trPr>
          <w:trHeight w:val="363"/>
        </w:trPr>
        <w:tc>
          <w:tcPr>
            <w:tcW w:w="423" w:type="pct"/>
            <w:gridSpan w:val="2"/>
            <w:vMerge/>
            <w:tcBorders>
              <w:right w:val="dotted" w:sz="2" w:space="0" w:color="888B8D" w:themeColor="accent4"/>
            </w:tcBorders>
          </w:tcPr>
          <w:p w14:paraId="0127C76E"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7F7F7F" w:themeColor="text1" w:themeTint="80"/>
              <w:right w:val="dotted" w:sz="2" w:space="0" w:color="888B8D" w:themeColor="accent4"/>
            </w:tcBorders>
          </w:tcPr>
          <w:p w14:paraId="6E1A7EA1" w14:textId="77777777" w:rsidR="00364955" w:rsidRPr="009C20E7" w:rsidRDefault="00364955" w:rsidP="00A555B3">
            <w:pPr>
              <w:pStyle w:val="ListParagraph"/>
              <w:numPr>
                <w:ilvl w:val="0"/>
                <w:numId w:val="2"/>
              </w:numPr>
              <w:spacing w:before="80" w:after="80" w:line="240" w:lineRule="auto"/>
              <w:ind w:left="319" w:hanging="304"/>
              <w:contextualSpacing w:val="0"/>
              <w:rPr>
                <w:rFonts w:ascii="Arial" w:hAnsi="Arial" w:cs="Arial"/>
                <w:color w:val="53565A" w:themeColor="accent3"/>
                <w:sz w:val="18"/>
                <w:szCs w:val="18"/>
              </w:rPr>
            </w:pPr>
            <w:r w:rsidRPr="009C20E7">
              <w:rPr>
                <w:rFonts w:ascii="Arial" w:hAnsi="Arial" w:cs="Arial"/>
                <w:color w:val="53565A" w:themeColor="accent3"/>
                <w:sz w:val="18"/>
                <w:szCs w:val="18"/>
              </w:rPr>
              <w:t>emergency management plan which must be updated as required, and reviewed at least annually and immediately after any significant incident (this plan must be site specific and include local threats, hazards and corresponding response procedures).</w:t>
            </w:r>
          </w:p>
        </w:tc>
        <w:sdt>
          <w:sdtPr>
            <w:rPr>
              <w:rFonts w:ascii="Arial" w:hAnsi="Arial" w:cs="Arial"/>
              <w:color w:val="53565A" w:themeColor="accent3"/>
              <w:sz w:val="18"/>
              <w:szCs w:val="18"/>
            </w:rPr>
            <w:id w:val="-620150148"/>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7F7F7F" w:themeColor="text1" w:themeTint="80"/>
                  <w:right w:val="nil"/>
                </w:tcBorders>
              </w:tcPr>
              <w:p w14:paraId="0978E51F"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7F7F7F" w:themeColor="text1" w:themeTint="80"/>
              <w:right w:val="nil"/>
            </w:tcBorders>
          </w:tcPr>
          <w:p w14:paraId="7DFA9439"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6D8CA3D8" w14:textId="77777777" w:rsidTr="00A555B3">
        <w:trPr>
          <w:trHeight w:val="363"/>
        </w:trPr>
        <w:tc>
          <w:tcPr>
            <w:tcW w:w="423" w:type="pct"/>
            <w:gridSpan w:val="2"/>
            <w:vMerge/>
            <w:tcBorders>
              <w:bottom w:val="dotted" w:sz="4" w:space="0" w:color="888B8D" w:themeColor="accent4"/>
              <w:right w:val="dotted" w:sz="2" w:space="0" w:color="888B8D" w:themeColor="accent4"/>
            </w:tcBorders>
          </w:tcPr>
          <w:p w14:paraId="7AC0241C"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left w:val="dotted" w:sz="2" w:space="0" w:color="888B8D" w:themeColor="accent4"/>
              <w:bottom w:val="dotted" w:sz="4" w:space="0" w:color="888B8D" w:themeColor="accent4"/>
              <w:right w:val="dotted" w:sz="2" w:space="0" w:color="888B8D" w:themeColor="accent4"/>
            </w:tcBorders>
          </w:tcPr>
          <w:p w14:paraId="3836306C" w14:textId="77777777" w:rsidR="00364955" w:rsidRPr="009C20E7" w:rsidRDefault="00364955" w:rsidP="00A555B3">
            <w:pPr>
              <w:pStyle w:val="VRQAbody"/>
              <w:spacing w:after="120"/>
              <w:rPr>
                <w:sz w:val="18"/>
              </w:rPr>
            </w:pPr>
            <w:r w:rsidRPr="009C20E7">
              <w:rPr>
                <w:sz w:val="18"/>
              </w:rPr>
              <w:t>There must also be evidence of how the school communicates policies and procedures on the care, safety and welfare of students to staff, students, parents, guardians and the school community.</w:t>
            </w:r>
          </w:p>
        </w:tc>
        <w:sdt>
          <w:sdtPr>
            <w:rPr>
              <w:rFonts w:ascii="Arial" w:hAnsi="Arial" w:cs="Arial"/>
              <w:color w:val="53565A" w:themeColor="accent3"/>
              <w:sz w:val="18"/>
              <w:szCs w:val="18"/>
            </w:rPr>
            <w:id w:val="-42897091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2" w:space="0" w:color="888B8D" w:themeColor="accent4"/>
                  <w:bottom w:val="dotted" w:sz="4" w:space="0" w:color="888B8D" w:themeColor="accent4"/>
                  <w:right w:val="nil"/>
                </w:tcBorders>
              </w:tcPr>
              <w:p w14:paraId="11EC6898"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left w:val="dotted" w:sz="2" w:space="0" w:color="888B8D" w:themeColor="accent4"/>
              <w:bottom w:val="dotted" w:sz="4" w:space="0" w:color="888B8D" w:themeColor="accent4"/>
              <w:right w:val="nil"/>
            </w:tcBorders>
          </w:tcPr>
          <w:p w14:paraId="35753C07"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2EB075DA" w14:textId="77777777" w:rsidTr="00A555B3">
        <w:trPr>
          <w:trHeight w:val="363"/>
        </w:trPr>
        <w:tc>
          <w:tcPr>
            <w:tcW w:w="423" w:type="pct"/>
            <w:gridSpan w:val="2"/>
            <w:tcBorders>
              <w:top w:val="dotted" w:sz="4" w:space="0" w:color="888B8D" w:themeColor="accent4"/>
              <w:bottom w:val="nil"/>
            </w:tcBorders>
          </w:tcPr>
          <w:p w14:paraId="4776845D"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7" w:type="pct"/>
            <w:gridSpan w:val="3"/>
            <w:tcBorders>
              <w:top w:val="dotted" w:sz="4" w:space="0" w:color="888B8D" w:themeColor="accent4"/>
              <w:bottom w:val="nil"/>
            </w:tcBorders>
          </w:tcPr>
          <w:p w14:paraId="28C0B708" w14:textId="77777777" w:rsidR="00364955" w:rsidRPr="009C20E7" w:rsidRDefault="00364955" w:rsidP="00A555B3">
            <w:pPr>
              <w:spacing w:before="60" w:after="6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registered school must ensure that</w:t>
            </w:r>
            <w:r w:rsidRPr="009C20E7">
              <w:rPr>
                <w:rFonts w:ascii="Arial" w:hAnsi="Arial" w:cs="Arial"/>
                <w:color w:val="007EB3" w:themeColor="background2"/>
              </w:rPr>
              <w:t>–</w:t>
            </w:r>
          </w:p>
          <w:p w14:paraId="043A802E" w14:textId="77777777" w:rsidR="00364955" w:rsidRPr="009C20E7" w:rsidRDefault="00364955" w:rsidP="00A555B3">
            <w:pPr>
              <w:pStyle w:val="ListParagraph"/>
              <w:numPr>
                <w:ilvl w:val="0"/>
                <w:numId w:val="57"/>
              </w:numPr>
              <w:spacing w:before="60" w:after="60" w:line="240" w:lineRule="auto"/>
              <w:ind w:left="409"/>
              <w:rPr>
                <w:rFonts w:ascii="Arial" w:hAnsi="Arial" w:cs="Arial"/>
                <w:color w:val="007EB3" w:themeColor="background2"/>
                <w:sz w:val="18"/>
                <w:szCs w:val="18"/>
              </w:rPr>
            </w:pPr>
            <w:r w:rsidRPr="009C20E7">
              <w:rPr>
                <w:rFonts w:ascii="Arial" w:hAnsi="Arial" w:cs="Arial"/>
                <w:color w:val="007EB3" w:themeColor="background2"/>
                <w:sz w:val="18"/>
                <w:szCs w:val="18"/>
              </w:rPr>
              <w:t>the care, safety and welfare of all students attending the school is in accordance with any applicable State and Commonwealth laws; and</w:t>
            </w:r>
          </w:p>
          <w:p w14:paraId="5354291F" w14:textId="77777777" w:rsidR="00364955" w:rsidRPr="009C20E7" w:rsidRDefault="00364955" w:rsidP="00A555B3">
            <w:pPr>
              <w:pStyle w:val="ListParagraph"/>
              <w:numPr>
                <w:ilvl w:val="0"/>
                <w:numId w:val="57"/>
              </w:numPr>
              <w:pBdr>
                <w:bottom w:val="single" w:sz="4" w:space="1" w:color="0099CC"/>
              </w:pBdr>
              <w:spacing w:before="60" w:after="60" w:line="240" w:lineRule="auto"/>
              <w:ind w:left="409"/>
              <w:contextualSpacing w:val="0"/>
              <w:rPr>
                <w:rFonts w:ascii="Arial" w:hAnsi="Arial" w:cs="Arial"/>
                <w:color w:val="53565A" w:themeColor="accent3"/>
                <w:sz w:val="18"/>
                <w:szCs w:val="18"/>
              </w:rPr>
            </w:pPr>
            <w:r w:rsidRPr="009C20E7">
              <w:rPr>
                <w:rFonts w:ascii="Arial" w:hAnsi="Arial" w:cs="Arial"/>
                <w:color w:val="007EB3" w:themeColor="background2"/>
                <w:sz w:val="18"/>
                <w:szCs w:val="18"/>
              </w:rPr>
              <w:t>all staff employed at the school are advised of their obligations under those laws.</w:t>
            </w:r>
          </w:p>
          <w:p w14:paraId="5EBA5DE1" w14:textId="77777777" w:rsidR="00364955" w:rsidRPr="009C20E7" w:rsidRDefault="00364955" w:rsidP="00A555B3">
            <w:pPr>
              <w:spacing w:before="60" w:after="60" w:line="240" w:lineRule="auto"/>
              <w:rPr>
                <w:rFonts w:ascii="Arial" w:hAnsi="Arial" w:cs="Arial"/>
                <w:color w:val="007EB3" w:themeColor="background2"/>
                <w:sz w:val="18"/>
                <w:szCs w:val="18"/>
              </w:rPr>
            </w:pPr>
            <w:r w:rsidRPr="009C20E7">
              <w:rPr>
                <w:rFonts w:ascii="Arial" w:hAnsi="Arial"/>
                <w:color w:val="007CA5"/>
                <w:sz w:val="18"/>
                <w:szCs w:val="20"/>
              </w:rPr>
              <w:t>Schedule 4 clause 12 of the Education and Training Reform Regulations 2017</w:t>
            </w:r>
          </w:p>
        </w:tc>
      </w:tr>
      <w:tr w:rsidR="00364955" w:rsidRPr="009C20E7" w14:paraId="4EE0AA4C" w14:textId="77777777" w:rsidTr="00A555B3">
        <w:trPr>
          <w:trHeight w:val="363"/>
        </w:trPr>
        <w:tc>
          <w:tcPr>
            <w:tcW w:w="3888" w:type="pct"/>
            <w:gridSpan w:val="4"/>
            <w:tcBorders>
              <w:top w:val="nil"/>
              <w:bottom w:val="nil"/>
            </w:tcBorders>
            <w:shd w:val="clear" w:color="auto" w:fill="103D64" w:themeFill="text2"/>
            <w:vAlign w:val="center"/>
          </w:tcPr>
          <w:p w14:paraId="42A6025D"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Child safety</w:t>
            </w:r>
          </w:p>
        </w:tc>
        <w:tc>
          <w:tcPr>
            <w:tcW w:w="1112" w:type="pct"/>
            <w:tcBorders>
              <w:top w:val="nil"/>
              <w:bottom w:val="nil"/>
            </w:tcBorders>
            <w:shd w:val="clear" w:color="auto" w:fill="103D64" w:themeFill="text2"/>
          </w:tcPr>
          <w:p w14:paraId="75B57F46"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364955" w:rsidRPr="009C20E7" w14:paraId="050958ED" w14:textId="77777777" w:rsidTr="00A555B3">
        <w:trPr>
          <w:trHeight w:val="363"/>
        </w:trPr>
        <w:tc>
          <w:tcPr>
            <w:tcW w:w="419" w:type="pct"/>
            <w:vMerge w:val="restart"/>
            <w:tcBorders>
              <w:top w:val="nil"/>
              <w:bottom w:val="dotted" w:sz="4" w:space="0" w:color="53565A" w:themeColor="accent3"/>
            </w:tcBorders>
          </w:tcPr>
          <w:p w14:paraId="1BF207D8"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4581" w:type="pct"/>
            <w:gridSpan w:val="4"/>
            <w:tcBorders>
              <w:top w:val="nil"/>
              <w:bottom w:val="nil"/>
            </w:tcBorders>
          </w:tcPr>
          <w:p w14:paraId="2F23A1F7" w14:textId="77777777" w:rsidR="00364955" w:rsidRPr="009C20E7" w:rsidRDefault="00364955" w:rsidP="00A555B3">
            <w:pPr>
              <w:pStyle w:val="VRQAbody"/>
              <w:rPr>
                <w:sz w:val="18"/>
              </w:rPr>
            </w:pPr>
            <w:r w:rsidRPr="009C20E7">
              <w:rPr>
                <w:sz w:val="18"/>
              </w:rPr>
              <w:t>The school must have developed policies and procedures for ensuring all staff understand:</w:t>
            </w:r>
          </w:p>
        </w:tc>
      </w:tr>
      <w:tr w:rsidR="00364955" w:rsidRPr="009C20E7" w14:paraId="4DFA464D" w14:textId="77777777" w:rsidTr="00A555B3">
        <w:trPr>
          <w:trHeight w:val="363"/>
        </w:trPr>
        <w:tc>
          <w:tcPr>
            <w:tcW w:w="419" w:type="pct"/>
            <w:vMerge/>
            <w:tcBorders>
              <w:top w:val="dotted" w:sz="4" w:space="0" w:color="888B8D" w:themeColor="accent4"/>
              <w:bottom w:val="dotted" w:sz="4" w:space="0" w:color="53565A" w:themeColor="accent3"/>
            </w:tcBorders>
          </w:tcPr>
          <w:p w14:paraId="52A5278E"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4" w:type="pct"/>
            <w:gridSpan w:val="2"/>
            <w:tcBorders>
              <w:top w:val="dotted" w:sz="4" w:space="0" w:color="7F7F7F" w:themeColor="text1" w:themeTint="80"/>
              <w:bottom w:val="dotted" w:sz="4" w:space="0" w:color="7F7F7F" w:themeColor="text1" w:themeTint="80"/>
            </w:tcBorders>
          </w:tcPr>
          <w:p w14:paraId="24EB59EA" w14:textId="77777777" w:rsidR="00364955" w:rsidRPr="009C20E7" w:rsidRDefault="00364955" w:rsidP="00A555B3">
            <w:pPr>
              <w:pStyle w:val="VRQAbody"/>
              <w:numPr>
                <w:ilvl w:val="0"/>
                <w:numId w:val="23"/>
              </w:numPr>
              <w:rPr>
                <w:color w:val="53565A" w:themeColor="accent3"/>
                <w:sz w:val="18"/>
              </w:rPr>
            </w:pPr>
            <w:r w:rsidRPr="009C20E7">
              <w:rPr>
                <w:color w:val="53565A" w:themeColor="accent3"/>
                <w:sz w:val="18"/>
              </w:rPr>
              <w:t>mandatory reporting</w:t>
            </w:r>
          </w:p>
        </w:tc>
        <w:sdt>
          <w:sdtPr>
            <w:rPr>
              <w:color w:val="53565A" w:themeColor="accent3"/>
              <w:sz w:val="18"/>
            </w:rPr>
            <w:id w:val="-637335614"/>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7F7F7F" w:themeColor="text1" w:themeTint="80"/>
                </w:tcBorders>
              </w:tcPr>
              <w:p w14:paraId="73E52BFD" w14:textId="77777777" w:rsidR="00364955" w:rsidRPr="009C20E7" w:rsidDel="002505C1" w:rsidRDefault="00364955" w:rsidP="00A555B3">
                <w:pPr>
                  <w:pStyle w:val="VRQAbody"/>
                  <w:jc w:val="center"/>
                  <w:rPr>
                    <w:color w:val="53565A" w:themeColor="accent3"/>
                    <w:sz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39D57BC7" w14:textId="77777777" w:rsidR="00364955" w:rsidRPr="009C20E7" w:rsidRDefault="00364955" w:rsidP="00A555B3">
            <w:pPr>
              <w:pStyle w:val="VRQAbody"/>
              <w:jc w:val="center"/>
              <w:rPr>
                <w:color w:val="53565A" w:themeColor="accent3"/>
                <w:sz w:val="18"/>
              </w:rPr>
            </w:pPr>
          </w:p>
        </w:tc>
      </w:tr>
      <w:tr w:rsidR="00364955" w:rsidRPr="009C20E7" w14:paraId="5D1EA37D" w14:textId="77777777" w:rsidTr="00A555B3">
        <w:trPr>
          <w:trHeight w:val="363"/>
        </w:trPr>
        <w:tc>
          <w:tcPr>
            <w:tcW w:w="419" w:type="pct"/>
            <w:vMerge/>
            <w:tcBorders>
              <w:top w:val="dotted" w:sz="4" w:space="0" w:color="888B8D" w:themeColor="accent4"/>
              <w:bottom w:val="dotted" w:sz="4" w:space="0" w:color="53565A" w:themeColor="accent3"/>
            </w:tcBorders>
          </w:tcPr>
          <w:p w14:paraId="1567DCFB"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4" w:type="pct"/>
            <w:gridSpan w:val="2"/>
            <w:tcBorders>
              <w:top w:val="dotted" w:sz="4" w:space="0" w:color="7F7F7F" w:themeColor="text1" w:themeTint="80"/>
              <w:bottom w:val="dotted" w:sz="4" w:space="0" w:color="7F7F7F" w:themeColor="text1" w:themeTint="80"/>
            </w:tcBorders>
          </w:tcPr>
          <w:p w14:paraId="4C9536F7" w14:textId="77777777" w:rsidR="00364955" w:rsidRPr="009C20E7" w:rsidRDefault="00364955" w:rsidP="00A555B3">
            <w:pPr>
              <w:pStyle w:val="VRQAbody"/>
              <w:numPr>
                <w:ilvl w:val="0"/>
                <w:numId w:val="23"/>
              </w:numPr>
              <w:rPr>
                <w:color w:val="53565A" w:themeColor="accent3"/>
                <w:sz w:val="18"/>
              </w:rPr>
            </w:pPr>
            <w:r w:rsidRPr="009C20E7">
              <w:rPr>
                <w:sz w:val="18"/>
                <w:szCs w:val="18"/>
              </w:rPr>
              <w:t>the failure to disclose offence</w:t>
            </w:r>
          </w:p>
        </w:tc>
        <w:sdt>
          <w:sdtPr>
            <w:rPr>
              <w:color w:val="53565A" w:themeColor="accent3"/>
              <w:sz w:val="18"/>
            </w:rPr>
            <w:id w:val="1447586756"/>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7F7F7F" w:themeColor="text1" w:themeTint="80"/>
                </w:tcBorders>
              </w:tcPr>
              <w:p w14:paraId="136A7AE6" w14:textId="77777777" w:rsidR="00364955" w:rsidRPr="009C20E7" w:rsidDel="002505C1" w:rsidRDefault="00364955" w:rsidP="00A555B3">
                <w:pPr>
                  <w:pStyle w:val="VRQAbody"/>
                  <w:jc w:val="center"/>
                  <w:rPr>
                    <w:color w:val="53565A" w:themeColor="accent3"/>
                    <w:sz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76F982DF" w14:textId="77777777" w:rsidR="00364955" w:rsidRPr="009C20E7" w:rsidRDefault="00364955" w:rsidP="00A555B3">
            <w:pPr>
              <w:pStyle w:val="VRQAbody"/>
              <w:jc w:val="center"/>
              <w:rPr>
                <w:color w:val="53565A" w:themeColor="accent3"/>
                <w:sz w:val="18"/>
              </w:rPr>
            </w:pPr>
          </w:p>
        </w:tc>
      </w:tr>
      <w:tr w:rsidR="00364955" w:rsidRPr="009C20E7" w14:paraId="31CE295C" w14:textId="77777777" w:rsidTr="00A555B3">
        <w:trPr>
          <w:trHeight w:val="363"/>
        </w:trPr>
        <w:tc>
          <w:tcPr>
            <w:tcW w:w="419" w:type="pct"/>
            <w:vMerge/>
            <w:tcBorders>
              <w:top w:val="dotted" w:sz="4" w:space="0" w:color="888B8D" w:themeColor="accent4"/>
              <w:bottom w:val="dotted" w:sz="4" w:space="0" w:color="53565A" w:themeColor="accent3"/>
            </w:tcBorders>
          </w:tcPr>
          <w:p w14:paraId="7B72E3A0"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4" w:type="pct"/>
            <w:gridSpan w:val="2"/>
            <w:tcBorders>
              <w:top w:val="dotted" w:sz="4" w:space="0" w:color="7F7F7F" w:themeColor="text1" w:themeTint="80"/>
              <w:bottom w:val="dotted" w:sz="4" w:space="0" w:color="7F7F7F" w:themeColor="text1" w:themeTint="80"/>
            </w:tcBorders>
          </w:tcPr>
          <w:p w14:paraId="01935C94" w14:textId="77777777" w:rsidR="00364955" w:rsidRPr="009C20E7" w:rsidRDefault="00364955" w:rsidP="00A555B3">
            <w:pPr>
              <w:pStyle w:val="VRQAbody"/>
              <w:numPr>
                <w:ilvl w:val="0"/>
                <w:numId w:val="23"/>
              </w:numPr>
              <w:rPr>
                <w:color w:val="53565A" w:themeColor="accent3"/>
                <w:sz w:val="18"/>
              </w:rPr>
            </w:pPr>
            <w:r w:rsidRPr="009C20E7">
              <w:rPr>
                <w:sz w:val="18"/>
                <w:szCs w:val="18"/>
              </w:rPr>
              <w:t>the failure to protect offence</w:t>
            </w:r>
          </w:p>
        </w:tc>
        <w:sdt>
          <w:sdtPr>
            <w:rPr>
              <w:color w:val="53565A" w:themeColor="accent3"/>
              <w:sz w:val="18"/>
            </w:rPr>
            <w:id w:val="-661771364"/>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7F7F7F" w:themeColor="text1" w:themeTint="80"/>
                </w:tcBorders>
              </w:tcPr>
              <w:p w14:paraId="0D53392A" w14:textId="77777777" w:rsidR="00364955" w:rsidRPr="009C20E7" w:rsidDel="002505C1" w:rsidRDefault="00364955" w:rsidP="00A555B3">
                <w:pPr>
                  <w:pStyle w:val="VRQAbody"/>
                  <w:jc w:val="center"/>
                  <w:rPr>
                    <w:color w:val="53565A" w:themeColor="accent3"/>
                    <w:sz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4CC4B7DB" w14:textId="77777777" w:rsidR="00364955" w:rsidRPr="009C20E7" w:rsidRDefault="00364955" w:rsidP="00A555B3">
            <w:pPr>
              <w:pStyle w:val="VRQAbody"/>
              <w:jc w:val="center"/>
              <w:rPr>
                <w:color w:val="53565A" w:themeColor="accent3"/>
                <w:sz w:val="18"/>
              </w:rPr>
            </w:pPr>
          </w:p>
        </w:tc>
      </w:tr>
      <w:tr w:rsidR="00364955" w:rsidRPr="009C20E7" w14:paraId="0BD427ED" w14:textId="77777777" w:rsidTr="00A555B3">
        <w:trPr>
          <w:trHeight w:val="363"/>
        </w:trPr>
        <w:tc>
          <w:tcPr>
            <w:tcW w:w="419" w:type="pct"/>
            <w:vMerge/>
            <w:tcBorders>
              <w:top w:val="dotted" w:sz="4" w:space="0" w:color="888B8D" w:themeColor="accent4"/>
              <w:bottom w:val="dotted" w:sz="4" w:space="0" w:color="53565A" w:themeColor="accent3"/>
            </w:tcBorders>
          </w:tcPr>
          <w:p w14:paraId="4D1573A8"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4" w:type="pct"/>
            <w:gridSpan w:val="2"/>
            <w:tcBorders>
              <w:top w:val="dotted" w:sz="4" w:space="0" w:color="7F7F7F" w:themeColor="text1" w:themeTint="80"/>
              <w:bottom w:val="dotted" w:sz="4" w:space="0" w:color="7F7F7F" w:themeColor="text1" w:themeTint="80"/>
            </w:tcBorders>
          </w:tcPr>
          <w:p w14:paraId="4B02C793" w14:textId="77777777" w:rsidR="00364955" w:rsidRPr="009C20E7" w:rsidRDefault="00364955" w:rsidP="00A555B3">
            <w:pPr>
              <w:pStyle w:val="VRQAbody"/>
              <w:numPr>
                <w:ilvl w:val="0"/>
                <w:numId w:val="23"/>
              </w:numPr>
              <w:rPr>
                <w:sz w:val="18"/>
                <w:szCs w:val="18"/>
              </w:rPr>
            </w:pPr>
            <w:r w:rsidRPr="009C20E7">
              <w:rPr>
                <w:rStyle w:val="Hyperlink"/>
                <w:color w:val="555559"/>
                <w:sz w:val="18"/>
                <w:szCs w:val="18"/>
                <w:u w:val="none"/>
              </w:rPr>
              <w:t xml:space="preserve">the grooming offence under the </w:t>
            </w:r>
            <w:r w:rsidRPr="009C20E7">
              <w:rPr>
                <w:rStyle w:val="Hyperlink"/>
                <w:i/>
                <w:iCs/>
                <w:color w:val="555559"/>
                <w:sz w:val="18"/>
                <w:szCs w:val="18"/>
                <w:u w:val="none"/>
              </w:rPr>
              <w:t>Crimes Act 1958</w:t>
            </w:r>
            <w:r w:rsidRPr="009C20E7">
              <w:rPr>
                <w:rStyle w:val="Hyperlink"/>
                <w:color w:val="555559"/>
                <w:sz w:val="18"/>
                <w:szCs w:val="18"/>
                <w:u w:val="none"/>
              </w:rPr>
              <w:t xml:space="preserve"> </w:t>
            </w:r>
          </w:p>
        </w:tc>
        <w:sdt>
          <w:sdtPr>
            <w:rPr>
              <w:color w:val="53565A" w:themeColor="accent3"/>
              <w:sz w:val="18"/>
              <w:szCs w:val="18"/>
            </w:rPr>
            <w:id w:val="-1190053833"/>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7F7F7F" w:themeColor="text1" w:themeTint="80"/>
                </w:tcBorders>
              </w:tcPr>
              <w:p w14:paraId="44AF408C" w14:textId="77777777" w:rsidR="00364955" w:rsidRPr="009C20E7" w:rsidRDefault="00364955" w:rsidP="00A555B3">
                <w:pPr>
                  <w:pStyle w:val="VRQAbody"/>
                  <w:jc w:val="center"/>
                  <w:rPr>
                    <w:color w:val="53565A" w:themeColor="accent3"/>
                    <w:sz w:val="18"/>
                    <w:szCs w:val="18"/>
                  </w:rPr>
                </w:pPr>
                <w:r w:rsidRPr="009C20E7">
                  <w:rPr>
                    <w:rFonts w:ascii="Segoe UI Symbol" w:eastAsia="MS Gothic" w:hAnsi="Segoe UI Symbol" w:cs="Segoe UI Symbol"/>
                    <w:color w:val="53565A" w:themeColor="accent3"/>
                    <w:sz w:val="18"/>
                    <w:szCs w:val="18"/>
                  </w:rPr>
                  <w:t>☐</w:t>
                </w:r>
              </w:p>
            </w:tc>
          </w:sdtContent>
        </w:sdt>
        <w:tc>
          <w:tcPr>
            <w:tcW w:w="1112" w:type="pct"/>
            <w:tcBorders>
              <w:top w:val="dotted" w:sz="4" w:space="0" w:color="7F7F7F" w:themeColor="text1" w:themeTint="80"/>
              <w:bottom w:val="dotted" w:sz="4" w:space="0" w:color="7F7F7F" w:themeColor="text1" w:themeTint="80"/>
            </w:tcBorders>
          </w:tcPr>
          <w:p w14:paraId="124C1527" w14:textId="77777777" w:rsidR="00364955" w:rsidRPr="009C20E7" w:rsidRDefault="00364955" w:rsidP="00A555B3">
            <w:pPr>
              <w:pStyle w:val="VRQAbody"/>
              <w:jc w:val="center"/>
              <w:rPr>
                <w:color w:val="53565A" w:themeColor="accent3"/>
                <w:sz w:val="18"/>
                <w:szCs w:val="18"/>
              </w:rPr>
            </w:pPr>
          </w:p>
        </w:tc>
      </w:tr>
      <w:tr w:rsidR="00364955" w:rsidRPr="009C20E7" w14:paraId="0C6A460D" w14:textId="77777777" w:rsidTr="00A555B3">
        <w:trPr>
          <w:trHeight w:val="1277"/>
        </w:trPr>
        <w:tc>
          <w:tcPr>
            <w:tcW w:w="419" w:type="pct"/>
            <w:vMerge/>
            <w:tcBorders>
              <w:top w:val="dotted" w:sz="4" w:space="0" w:color="888B8D" w:themeColor="accent4"/>
              <w:bottom w:val="dotted" w:sz="4" w:space="0" w:color="53565A" w:themeColor="accent3"/>
            </w:tcBorders>
          </w:tcPr>
          <w:p w14:paraId="650C6FC2"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4581" w:type="pct"/>
            <w:gridSpan w:val="4"/>
            <w:tcBorders>
              <w:top w:val="dotted" w:sz="4" w:space="0" w:color="7F7F7F" w:themeColor="text1" w:themeTint="80"/>
              <w:bottom w:val="dotted" w:sz="4" w:space="0" w:color="7F7F7F" w:themeColor="text1" w:themeTint="80"/>
            </w:tcBorders>
          </w:tcPr>
          <w:p w14:paraId="29285C51" w14:textId="77777777" w:rsidR="00364955" w:rsidRPr="009C20E7" w:rsidDel="00E80432" w:rsidRDefault="00364955" w:rsidP="00A555B3">
            <w:pPr>
              <w:pStyle w:val="VRQAbody"/>
              <w:rPr>
                <w:color w:val="53565A" w:themeColor="accent3"/>
                <w:sz w:val="18"/>
                <w:szCs w:val="18"/>
              </w:rPr>
            </w:pPr>
            <w:r w:rsidRPr="009C20E7">
              <w:rPr>
                <w:color w:val="53565A" w:themeColor="accent3"/>
                <w:sz w:val="18"/>
                <w:szCs w:val="18"/>
              </w:rPr>
              <w:t>Further information regarding these offences is contained in Appendix 1 of the Guidelines.</w:t>
            </w:r>
          </w:p>
        </w:tc>
      </w:tr>
      <w:tr w:rsidR="00364955" w:rsidRPr="009C20E7" w14:paraId="6EB126A9" w14:textId="77777777" w:rsidTr="00A555B3">
        <w:trPr>
          <w:trHeight w:val="858"/>
        </w:trPr>
        <w:tc>
          <w:tcPr>
            <w:tcW w:w="3888" w:type="pct"/>
            <w:gridSpan w:val="4"/>
            <w:tcBorders>
              <w:top w:val="single" w:sz="4" w:space="0" w:color="auto"/>
              <w:bottom w:val="nil"/>
            </w:tcBorders>
            <w:shd w:val="clear" w:color="auto" w:fill="103D64" w:themeFill="text2"/>
          </w:tcPr>
          <w:p w14:paraId="323E2752"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lastRenderedPageBreak/>
              <w:t>Child Safe Standards</w:t>
            </w:r>
          </w:p>
          <w:p w14:paraId="15774C62"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FFFFFF" w:themeColor="background1"/>
                <w:sz w:val="18"/>
                <w:szCs w:val="18"/>
              </w:rPr>
              <w:t>A registered school must have developed policies, procedures, measures and practices in accordance with Ministerial Order No. 1359 – Implementing the Child Safe Standards – Managing the risk of child abuse in schools and school boarding premise (Ministerial Order No. 1359)</w:t>
            </w:r>
          </w:p>
        </w:tc>
        <w:tc>
          <w:tcPr>
            <w:tcW w:w="1112" w:type="pct"/>
            <w:tcBorders>
              <w:top w:val="single" w:sz="4" w:space="0" w:color="auto"/>
              <w:bottom w:val="nil"/>
            </w:tcBorders>
            <w:shd w:val="clear" w:color="auto" w:fill="103D64" w:themeFill="text2"/>
          </w:tcPr>
          <w:p w14:paraId="1CBA0C0B" w14:textId="77777777" w:rsidR="00364955" w:rsidRPr="009C20E7" w:rsidRDefault="00364955" w:rsidP="00A555B3">
            <w:pPr>
              <w:spacing w:before="80" w:after="80" w:line="240" w:lineRule="auto"/>
              <w:rPr>
                <w:rFonts w:ascii="Arial" w:hAnsi="Arial" w:cs="Arial"/>
                <w:b/>
                <w:color w:val="FFFFFF" w:themeColor="background1"/>
                <w:sz w:val="18"/>
                <w:szCs w:val="18"/>
              </w:rPr>
            </w:pPr>
          </w:p>
          <w:p w14:paraId="286CBD91"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364955" w:rsidRPr="009C20E7" w14:paraId="611A5A78" w14:textId="77777777" w:rsidTr="00A555B3">
        <w:trPr>
          <w:trHeight w:val="363"/>
        </w:trPr>
        <w:tc>
          <w:tcPr>
            <w:tcW w:w="419" w:type="pct"/>
            <w:tcBorders>
              <w:top w:val="nil"/>
            </w:tcBorders>
          </w:tcPr>
          <w:p w14:paraId="1D250A12"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34" w:type="pct"/>
            <w:gridSpan w:val="2"/>
            <w:tcBorders>
              <w:top w:val="nil"/>
              <w:bottom w:val="dotted" w:sz="4" w:space="0" w:color="888B8D" w:themeColor="accent4"/>
            </w:tcBorders>
          </w:tcPr>
          <w:p w14:paraId="310024F0"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 xml:space="preserve">A registered school must have developed policies, procedures, measures and practices which are: </w:t>
            </w:r>
          </w:p>
          <w:p w14:paraId="6D95E134" w14:textId="77777777" w:rsidR="00364955" w:rsidRPr="009C20E7" w:rsidRDefault="00364955" w:rsidP="00A555B3">
            <w:pPr>
              <w:pStyle w:val="VRQAbulletlist-space"/>
              <w:rPr>
                <w:sz w:val="18"/>
                <w:szCs w:val="18"/>
              </w:rPr>
            </w:pPr>
            <w:r w:rsidRPr="009C20E7">
              <w:rPr>
                <w:sz w:val="18"/>
                <w:szCs w:val="18"/>
              </w:rPr>
              <w:t xml:space="preserve">in accordance with </w:t>
            </w:r>
            <w:hyperlink r:id="rId22" w:history="1">
              <w:r w:rsidRPr="009C20E7">
                <w:rPr>
                  <w:sz w:val="18"/>
                  <w:szCs w:val="18"/>
                </w:rPr>
                <w:t>Ministerial Order No. 1359</w:t>
              </w:r>
            </w:hyperlink>
          </w:p>
          <w:p w14:paraId="29ED75D0" w14:textId="77777777" w:rsidR="00364955" w:rsidRPr="009C20E7" w:rsidRDefault="00364955" w:rsidP="00A555B3">
            <w:pPr>
              <w:pStyle w:val="VRQAbulletlist-space"/>
              <w:rPr>
                <w:sz w:val="18"/>
                <w:szCs w:val="18"/>
              </w:rPr>
            </w:pPr>
            <w:r w:rsidRPr="009C20E7">
              <w:rPr>
                <w:sz w:val="18"/>
                <w:szCs w:val="18"/>
              </w:rPr>
              <w:t xml:space="preserve">appropriate for the school’s student cohort  </w:t>
            </w:r>
          </w:p>
          <w:p w14:paraId="15CD7206" w14:textId="77777777" w:rsidR="00364955" w:rsidRPr="009C20E7" w:rsidRDefault="00364955" w:rsidP="00A555B3">
            <w:pPr>
              <w:pStyle w:val="VRQAbulletlist-space"/>
              <w:rPr>
                <w:sz w:val="18"/>
                <w:szCs w:val="18"/>
              </w:rPr>
            </w:pPr>
            <w:r w:rsidRPr="009C20E7">
              <w:rPr>
                <w:sz w:val="18"/>
                <w:szCs w:val="18"/>
              </w:rPr>
              <w:t>consistent with the school’s philosophy.</w:t>
            </w:r>
            <w:r w:rsidRPr="009C20E7">
              <w:rPr>
                <w:color w:val="53565A" w:themeColor="accent3"/>
                <w:sz w:val="18"/>
                <w:szCs w:val="18"/>
              </w:rPr>
              <w:t xml:space="preserve"> </w:t>
            </w:r>
          </w:p>
          <w:p w14:paraId="059C1245" w14:textId="77777777" w:rsidR="00364955" w:rsidRPr="009C20E7" w:rsidRDefault="00364955" w:rsidP="00A555B3">
            <w:pPr>
              <w:pStyle w:val="VRQAbody"/>
              <w:spacing w:line="259" w:lineRule="auto"/>
              <w:rPr>
                <w:sz w:val="18"/>
                <w:szCs w:val="18"/>
              </w:rPr>
            </w:pPr>
            <w:r w:rsidRPr="009C20E7">
              <w:rPr>
                <w:sz w:val="18"/>
                <w:szCs w:val="18"/>
              </w:rPr>
              <w:t xml:space="preserve">The VRQA has resources to help schools. For more information, see: </w:t>
            </w:r>
          </w:p>
          <w:p w14:paraId="4F759C7C" w14:textId="77777777" w:rsidR="00364955" w:rsidRPr="009C20E7" w:rsidRDefault="005709BF" w:rsidP="00A555B3">
            <w:pPr>
              <w:pStyle w:val="VRQAbulletlist-space"/>
              <w:rPr>
                <w:color w:val="007EB3" w:themeColor="background2"/>
                <w:sz w:val="18"/>
                <w:szCs w:val="18"/>
              </w:rPr>
            </w:pPr>
            <w:hyperlink r:id="rId23" w:history="1">
              <w:r w:rsidR="00364955" w:rsidRPr="009C20E7">
                <w:rPr>
                  <w:rStyle w:val="Hyperlink"/>
                  <w:sz w:val="18"/>
                  <w:szCs w:val="18"/>
                </w:rPr>
                <w:t>www.vic.gov.au/child-safe-standards-education-providers</w:t>
              </w:r>
            </w:hyperlink>
          </w:p>
          <w:p w14:paraId="6E011C75" w14:textId="77777777" w:rsidR="00364955" w:rsidRPr="009C20E7" w:rsidRDefault="005709BF" w:rsidP="00A555B3">
            <w:pPr>
              <w:pStyle w:val="VRQAbulletlist-space"/>
              <w:rPr>
                <w:color w:val="007EB3" w:themeColor="background2"/>
                <w:sz w:val="18"/>
                <w:szCs w:val="18"/>
              </w:rPr>
            </w:pPr>
            <w:hyperlink r:id="rId24" w:tgtFrame="_blank" w:history="1">
              <w:r w:rsidR="00364955" w:rsidRPr="009C20E7">
                <w:rPr>
                  <w:rStyle w:val="Hyperlink"/>
                  <w:sz w:val="18"/>
                  <w:szCs w:val="18"/>
                  <w:lang w:eastAsia="en-AU"/>
                </w:rPr>
                <w:t>Child Safe Standards Action List – non-government schools (DOCX, 386KB)</w:t>
              </w:r>
            </w:hyperlink>
          </w:p>
          <w:p w14:paraId="3BADA56C" w14:textId="77777777" w:rsidR="00364955" w:rsidRPr="00A97544" w:rsidRDefault="00364955" w:rsidP="00A555B3">
            <w:pPr>
              <w:pStyle w:val="VRQAbody"/>
              <w:spacing w:line="259" w:lineRule="auto"/>
              <w:rPr>
                <w:sz w:val="18"/>
                <w:szCs w:val="18"/>
              </w:rPr>
            </w:pPr>
            <w:r w:rsidRPr="00A97544">
              <w:rPr>
                <w:sz w:val="18"/>
                <w:szCs w:val="18"/>
              </w:rPr>
              <w:t>For a copy of Ministerial Order No. 1359, see:</w:t>
            </w:r>
          </w:p>
          <w:p w14:paraId="0FAFEFE3" w14:textId="55173508" w:rsidR="00364955" w:rsidRPr="009C20E7" w:rsidRDefault="005709BF" w:rsidP="00A555B3">
            <w:pPr>
              <w:pStyle w:val="VRQAbulletlist-space"/>
              <w:rPr>
                <w:color w:val="53565A" w:themeColor="accent3"/>
              </w:rPr>
            </w:pPr>
            <w:hyperlink r:id="rId25" w:history="1">
              <w:r w:rsidR="00364955" w:rsidRPr="00A97544">
                <w:rPr>
                  <w:rStyle w:val="Hyperlink"/>
                  <w:sz w:val="18"/>
                  <w:szCs w:val="18"/>
                </w:rPr>
                <w:t>Ministerial Order No. 1359</w:t>
              </w:r>
            </w:hyperlink>
            <w:r w:rsidR="00364955" w:rsidRPr="009C20E7">
              <w:t xml:space="preserve"> </w:t>
            </w:r>
          </w:p>
        </w:tc>
        <w:tc>
          <w:tcPr>
            <w:tcW w:w="235" w:type="pct"/>
            <w:tcBorders>
              <w:top w:val="nil"/>
              <w:bottom w:val="dotted" w:sz="4" w:space="0" w:color="888B8D" w:themeColor="accent4"/>
            </w:tcBorders>
          </w:tcPr>
          <w:p w14:paraId="6B928E29" w14:textId="77777777" w:rsidR="00364955" w:rsidRPr="009C20E7" w:rsidRDefault="005709BF" w:rsidP="00A555B3">
            <w:pPr>
              <w:spacing w:before="80" w:after="80" w:line="240" w:lineRule="auto"/>
              <w:jc w:val="center"/>
              <w:rPr>
                <w:rFonts w:ascii="Arial" w:hAnsi="Arial"/>
                <w:color w:val="53565A" w:themeColor="accent3"/>
                <w:sz w:val="18"/>
              </w:rPr>
            </w:pPr>
            <w:sdt>
              <w:sdtPr>
                <w:rPr>
                  <w:rFonts w:ascii="Arial" w:hAnsi="Arial"/>
                  <w:color w:val="53565A" w:themeColor="accent3"/>
                  <w:sz w:val="18"/>
                </w:rPr>
                <w:id w:val="1558208894"/>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888B8D" w:themeColor="accent4"/>
            </w:tcBorders>
          </w:tcPr>
          <w:p w14:paraId="7064ABA9" w14:textId="77777777" w:rsidR="00364955" w:rsidRPr="009C20E7" w:rsidRDefault="00364955" w:rsidP="00A555B3">
            <w:pPr>
              <w:spacing w:before="80" w:after="80" w:line="240" w:lineRule="auto"/>
              <w:jc w:val="center"/>
              <w:rPr>
                <w:rFonts w:ascii="Arial" w:hAnsi="Arial"/>
                <w:color w:val="53565A" w:themeColor="accent3"/>
                <w:sz w:val="18"/>
              </w:rPr>
            </w:pPr>
          </w:p>
        </w:tc>
      </w:tr>
      <w:tr w:rsidR="00364955" w:rsidRPr="009C20E7" w14:paraId="124E1A5D" w14:textId="77777777" w:rsidTr="00A555B3">
        <w:trPr>
          <w:trHeight w:val="363"/>
        </w:trPr>
        <w:tc>
          <w:tcPr>
            <w:tcW w:w="419" w:type="pct"/>
            <w:tcBorders>
              <w:top w:val="dotted" w:sz="4" w:space="0" w:color="888B8D" w:themeColor="accent4"/>
              <w:bottom w:val="dotted" w:sz="4" w:space="0" w:color="888B8D" w:themeColor="accent4"/>
            </w:tcBorders>
          </w:tcPr>
          <w:p w14:paraId="4B0D92F9" w14:textId="77777777" w:rsidR="00364955" w:rsidRPr="009C20E7" w:rsidRDefault="00364955" w:rsidP="00A555B3">
            <w:pPr>
              <w:spacing w:before="80" w:after="80" w:line="240" w:lineRule="auto"/>
              <w:rPr>
                <w:rFonts w:ascii="Arial" w:hAnsi="Arial" w:cs="Arial"/>
                <w:color w:val="007EB3" w:themeColor="background2"/>
                <w:sz w:val="18"/>
                <w:szCs w:val="18"/>
              </w:rPr>
            </w:pPr>
            <w:r w:rsidRPr="009C20E7">
              <w:rPr>
                <w:rFonts w:ascii="Arial" w:hAnsi="Arial" w:cs="Arial"/>
                <w:color w:val="103D64" w:themeColor="text2"/>
                <w:sz w:val="18"/>
                <w:szCs w:val="18"/>
              </w:rPr>
              <w:t>Legislative context</w:t>
            </w:r>
          </w:p>
        </w:tc>
        <w:tc>
          <w:tcPr>
            <w:tcW w:w="4581" w:type="pct"/>
            <w:gridSpan w:val="4"/>
            <w:tcBorders>
              <w:top w:val="dotted" w:sz="4" w:space="0" w:color="888B8D" w:themeColor="accent4"/>
              <w:bottom w:val="dotted" w:sz="4" w:space="0" w:color="888B8D" w:themeColor="accent4"/>
            </w:tcBorders>
          </w:tcPr>
          <w:p w14:paraId="62CC2B14" w14:textId="77777777" w:rsidR="00364955" w:rsidRPr="009C20E7" w:rsidRDefault="00364955" w:rsidP="00A555B3">
            <w:pPr>
              <w:pStyle w:val="VRQAExtractTop"/>
              <w:rPr>
                <w:rFonts w:cs="Arial"/>
                <w:szCs w:val="18"/>
                <w:lang w:val="en-AU"/>
              </w:rPr>
            </w:pPr>
            <w:r w:rsidRPr="009C20E7">
              <w:rPr>
                <w:rFonts w:cs="Arial"/>
                <w:szCs w:val="18"/>
                <w:lang w:val="en-AU"/>
              </w:rPr>
              <w:t>The school (must have) developed policies, procedures, measures and practices in accordance with a Ministerial Order for compliance with the Child Safe Standards</w:t>
            </w:r>
          </w:p>
          <w:p w14:paraId="4D9D8930" w14:textId="77777777" w:rsidR="00364955" w:rsidRPr="009C20E7" w:rsidRDefault="00364955" w:rsidP="00A555B3">
            <w:pPr>
              <w:pStyle w:val="VRQAExtractReference"/>
              <w:rPr>
                <w:lang w:val="en-AU"/>
              </w:rPr>
            </w:pPr>
            <w:r w:rsidRPr="009C20E7">
              <w:rPr>
                <w:lang w:val="en-AU"/>
              </w:rPr>
              <w:t xml:space="preserve">Section 4.3.1(6)(d) of the </w:t>
            </w:r>
            <w:r w:rsidRPr="009C20E7">
              <w:rPr>
                <w:i/>
                <w:iCs/>
                <w:lang w:val="en-AU"/>
              </w:rPr>
              <w:t>Education and Training Reform Act 2006</w:t>
            </w:r>
          </w:p>
          <w:p w14:paraId="2FA4D7FF" w14:textId="77777777" w:rsidR="00364955" w:rsidRPr="009C20E7" w:rsidRDefault="00364955" w:rsidP="00A555B3">
            <w:pPr>
              <w:pStyle w:val="VRQAExtractTop"/>
              <w:rPr>
                <w:lang w:val="en-AU"/>
              </w:rPr>
            </w:pPr>
            <w:r w:rsidRPr="009C20E7">
              <w:rPr>
                <w:lang w:val="en-AU"/>
              </w:rPr>
              <w:t>The school (must) comply with the Child Safe Standards</w:t>
            </w:r>
          </w:p>
          <w:p w14:paraId="61FF1824" w14:textId="77777777" w:rsidR="00364955" w:rsidRPr="009C20E7" w:rsidRDefault="00364955" w:rsidP="00A555B3">
            <w:pPr>
              <w:pStyle w:val="VRQAExtractReference"/>
              <w:rPr>
                <w:rFonts w:cs="Arial"/>
                <w:lang w:val="en-AU"/>
              </w:rPr>
            </w:pPr>
            <w:r w:rsidRPr="009C20E7">
              <w:rPr>
                <w:lang w:val="en-AU"/>
              </w:rPr>
              <w:t xml:space="preserve">Section 4.3.1(6)(e) of the </w:t>
            </w:r>
            <w:r w:rsidRPr="009C20E7">
              <w:rPr>
                <w:i/>
                <w:iCs/>
                <w:lang w:val="en-AU"/>
              </w:rPr>
              <w:t>Education and Training Reform Act 2006</w:t>
            </w:r>
          </w:p>
        </w:tc>
      </w:tr>
      <w:tr w:rsidR="00364955" w:rsidRPr="009C20E7" w14:paraId="437D1E41" w14:textId="77777777" w:rsidTr="00A555B3">
        <w:trPr>
          <w:trHeight w:val="363"/>
        </w:trPr>
        <w:tc>
          <w:tcPr>
            <w:tcW w:w="3888" w:type="pct"/>
            <w:gridSpan w:val="4"/>
            <w:tcBorders>
              <w:top w:val="nil"/>
              <w:bottom w:val="nil"/>
            </w:tcBorders>
            <w:shd w:val="clear" w:color="auto" w:fill="103D64" w:themeFill="text2"/>
            <w:vAlign w:val="center"/>
          </w:tcPr>
          <w:p w14:paraId="595609DF"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Anaphylaxis management policy</w:t>
            </w:r>
          </w:p>
          <w:p w14:paraId="54C590AB" w14:textId="77777777" w:rsidR="00364955" w:rsidRPr="009C20E7" w:rsidRDefault="00364955" w:rsidP="00A555B3">
            <w:pPr>
              <w:spacing w:before="80" w:after="80" w:line="240" w:lineRule="auto"/>
              <w:rPr>
                <w:rFonts w:ascii="Arial" w:hAnsi="Arial" w:cs="Arial"/>
                <w:color w:val="FFFFFF" w:themeColor="background1"/>
                <w:sz w:val="18"/>
                <w:szCs w:val="18"/>
              </w:rPr>
            </w:pPr>
            <w:r w:rsidRPr="009C20E7">
              <w:rPr>
                <w:rFonts w:ascii="Arial" w:hAnsi="Arial" w:cs="Arial"/>
                <w:color w:val="FFFFFF" w:themeColor="background1"/>
                <w:sz w:val="18"/>
                <w:szCs w:val="18"/>
              </w:rPr>
              <w:t xml:space="preserve">A registered school must have developed a policy and have procedures in place for any student at risk of anaphylaxis. </w:t>
            </w:r>
          </w:p>
        </w:tc>
        <w:tc>
          <w:tcPr>
            <w:tcW w:w="1112" w:type="pct"/>
            <w:tcBorders>
              <w:top w:val="nil"/>
              <w:bottom w:val="nil"/>
            </w:tcBorders>
            <w:shd w:val="clear" w:color="auto" w:fill="103D64" w:themeFill="text2"/>
          </w:tcPr>
          <w:p w14:paraId="3A4BD619" w14:textId="77777777" w:rsidR="00364955" w:rsidRPr="009C20E7" w:rsidRDefault="00364955" w:rsidP="00A555B3">
            <w:pPr>
              <w:spacing w:before="80" w:after="80" w:line="240" w:lineRule="auto"/>
              <w:rPr>
                <w:rFonts w:ascii="Arial" w:hAnsi="Arial" w:cs="Arial"/>
                <w:b/>
                <w:color w:val="FFFFFF" w:themeColor="background1"/>
                <w:sz w:val="18"/>
                <w:szCs w:val="18"/>
              </w:rPr>
            </w:pPr>
          </w:p>
          <w:p w14:paraId="0A615F18" w14:textId="77777777" w:rsidR="00364955" w:rsidRPr="009C20E7" w:rsidRDefault="00364955" w:rsidP="00A555B3">
            <w:pPr>
              <w:spacing w:before="80" w:after="80" w:line="240" w:lineRule="auto"/>
              <w:rPr>
                <w:rFonts w:ascii="Arial" w:hAnsi="Arial" w:cs="Arial"/>
                <w:b/>
                <w:color w:val="FFFFFF"/>
                <w:sz w:val="18"/>
                <w:szCs w:val="18"/>
              </w:rPr>
            </w:pPr>
            <w:r w:rsidRPr="009C20E7">
              <w:rPr>
                <w:rFonts w:ascii="Arial" w:hAnsi="Arial" w:cs="Arial"/>
                <w:b/>
                <w:color w:val="FFFFFF"/>
                <w:sz w:val="18"/>
                <w:szCs w:val="18"/>
              </w:rPr>
              <w:t>Notes / Our evidence is</w:t>
            </w:r>
          </w:p>
          <w:p w14:paraId="5489BF4F"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color w:val="FFFFFF" w:themeColor="background1"/>
                <w:sz w:val="18"/>
                <w:szCs w:val="18"/>
              </w:rPr>
              <w:t>A school is only required to submit evidence to demonstrate its compliance with Ministerial Order No. 706 if it has enrolled a student in circumstances where the school knows, or ought reasonably to know, that the student has been diagnosed as being at risk of anaphylaxis</w:t>
            </w:r>
          </w:p>
        </w:tc>
      </w:tr>
      <w:tr w:rsidR="00364955" w:rsidRPr="009C20E7" w14:paraId="423366CF" w14:textId="77777777" w:rsidTr="00A555B3">
        <w:trPr>
          <w:trHeight w:val="363"/>
        </w:trPr>
        <w:tc>
          <w:tcPr>
            <w:tcW w:w="423" w:type="pct"/>
            <w:gridSpan w:val="2"/>
            <w:vMerge w:val="restart"/>
            <w:tcBorders>
              <w:top w:val="nil"/>
            </w:tcBorders>
          </w:tcPr>
          <w:p w14:paraId="31FE7450"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30" w:type="pct"/>
            <w:tcBorders>
              <w:top w:val="nil"/>
              <w:bottom w:val="dotted" w:sz="4" w:space="0" w:color="888B8D" w:themeColor="accent4"/>
            </w:tcBorders>
          </w:tcPr>
          <w:p w14:paraId="09C0EC98" w14:textId="77777777" w:rsidR="00364955" w:rsidRPr="009C20E7" w:rsidRDefault="00364955" w:rsidP="00A555B3">
            <w:pPr>
              <w:pStyle w:val="VRQAbody"/>
              <w:spacing w:line="276" w:lineRule="auto"/>
              <w:contextualSpacing/>
              <w:rPr>
                <w:color w:val="53565A" w:themeColor="accent3"/>
                <w:sz w:val="18"/>
                <w:szCs w:val="18"/>
              </w:rPr>
            </w:pPr>
            <w:r w:rsidRPr="009C20E7">
              <w:rPr>
                <w:color w:val="53565A" w:themeColor="accent3"/>
                <w:sz w:val="18"/>
                <w:szCs w:val="18"/>
              </w:rPr>
              <w:t xml:space="preserve">The school must have developed a policy and have procedures in place for any student at risk of anaphylaxis. </w:t>
            </w:r>
          </w:p>
          <w:p w14:paraId="49413A4A" w14:textId="487A4302" w:rsidR="00364955" w:rsidRPr="009C20E7" w:rsidRDefault="00364955" w:rsidP="00A555B3">
            <w:pPr>
              <w:pStyle w:val="VRQAbody"/>
              <w:spacing w:line="276" w:lineRule="auto"/>
              <w:contextualSpacing/>
              <w:rPr>
                <w:sz w:val="18"/>
              </w:rPr>
            </w:pPr>
            <w:r w:rsidRPr="009C20E7">
              <w:rPr>
                <w:color w:val="53565A" w:themeColor="accent3"/>
                <w:sz w:val="18"/>
                <w:szCs w:val="18"/>
              </w:rPr>
              <w:t>The policy and procedures must be in accordance with Ministerial Order No. 706 – Anaphylax</w:t>
            </w:r>
            <w:r w:rsidRPr="009C20E7">
              <w:rPr>
                <w:sz w:val="18"/>
                <w:szCs w:val="18"/>
              </w:rPr>
              <w:t xml:space="preserve">is </w:t>
            </w:r>
            <w:r w:rsidRPr="009C20E7">
              <w:rPr>
                <w:color w:val="53565A" w:themeColor="accent3"/>
                <w:sz w:val="18"/>
                <w:szCs w:val="18"/>
              </w:rPr>
              <w:t>Management in Victorian schools and school boarding premises</w:t>
            </w:r>
            <w:r w:rsidRPr="00A97544">
              <w:rPr>
                <w:color w:val="53565A" w:themeColor="accent3"/>
                <w:sz w:val="18"/>
                <w:szCs w:val="18"/>
              </w:rPr>
              <w:t xml:space="preserve">. </w:t>
            </w:r>
            <w:r w:rsidRPr="00A97544">
              <w:rPr>
                <w:sz w:val="18"/>
                <w:szCs w:val="18"/>
              </w:rPr>
              <w:t>(</w:t>
            </w:r>
            <w:hyperlink r:id="rId26" w:history="1">
              <w:r w:rsidRPr="00A97544">
                <w:rPr>
                  <w:rStyle w:val="Hyperlink"/>
                  <w:sz w:val="18"/>
                  <w:szCs w:val="18"/>
                </w:rPr>
                <w:t>Ministerial Order No. 706</w:t>
              </w:r>
            </w:hyperlink>
            <w:r w:rsidRPr="00A97544">
              <w:rPr>
                <w:sz w:val="18"/>
                <w:szCs w:val="18"/>
              </w:rPr>
              <w:t>).</w:t>
            </w:r>
          </w:p>
        </w:tc>
        <w:sdt>
          <w:sdtPr>
            <w:rPr>
              <w:rFonts w:ascii="Arial" w:hAnsi="Arial" w:cs="Arial"/>
              <w:color w:val="53565A" w:themeColor="accent3"/>
              <w:sz w:val="18"/>
              <w:szCs w:val="18"/>
            </w:rPr>
            <w:id w:val="1044948675"/>
            <w14:checkbox>
              <w14:checked w14:val="0"/>
              <w14:checkedState w14:val="2612" w14:font="MS Gothic"/>
              <w14:uncheckedState w14:val="2610" w14:font="MS Gothic"/>
            </w14:checkbox>
          </w:sdtPr>
          <w:sdtEndPr>
            <w:rPr>
              <w:rFonts w:cs="Times New Roman"/>
              <w:szCs w:val="22"/>
            </w:rPr>
          </w:sdtEndPr>
          <w:sdtContent>
            <w:tc>
              <w:tcPr>
                <w:tcW w:w="235" w:type="pct"/>
                <w:tcBorders>
                  <w:top w:val="nil"/>
                  <w:bottom w:val="dotted" w:sz="4" w:space="0" w:color="888B8D" w:themeColor="accent4"/>
                </w:tcBorders>
              </w:tcPr>
              <w:p w14:paraId="66661620" w14:textId="77777777" w:rsidR="00364955" w:rsidRPr="009C20E7" w:rsidRDefault="00364955" w:rsidP="00A555B3">
                <w:pPr>
                  <w:spacing w:before="80" w:after="80" w:line="240" w:lineRule="auto"/>
                  <w:ind w:left="35"/>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nil"/>
              <w:bottom w:val="dotted" w:sz="4" w:space="0" w:color="888B8D" w:themeColor="accent4"/>
            </w:tcBorders>
          </w:tcPr>
          <w:p w14:paraId="756BC361" w14:textId="77777777" w:rsidR="00364955" w:rsidRPr="009C20E7" w:rsidRDefault="00364955" w:rsidP="00A555B3">
            <w:pPr>
              <w:spacing w:before="80" w:after="80" w:line="240" w:lineRule="auto"/>
              <w:ind w:left="35"/>
              <w:jc w:val="center"/>
              <w:rPr>
                <w:rFonts w:ascii="Arial" w:hAnsi="Arial" w:cs="Arial"/>
                <w:color w:val="53565A" w:themeColor="accent3"/>
                <w:sz w:val="18"/>
                <w:szCs w:val="18"/>
              </w:rPr>
            </w:pPr>
          </w:p>
        </w:tc>
      </w:tr>
      <w:tr w:rsidR="00364955" w:rsidRPr="009C20E7" w14:paraId="0D0D6844" w14:textId="77777777" w:rsidTr="00A555B3">
        <w:trPr>
          <w:trHeight w:val="363"/>
        </w:trPr>
        <w:tc>
          <w:tcPr>
            <w:tcW w:w="423" w:type="pct"/>
            <w:gridSpan w:val="2"/>
            <w:vMerge/>
          </w:tcPr>
          <w:p w14:paraId="48FBF5BB"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53565A" w:themeColor="accent3"/>
            </w:tcBorders>
          </w:tcPr>
          <w:p w14:paraId="050EDB4F" w14:textId="77777777" w:rsidR="00364955" w:rsidRPr="009C20E7" w:rsidRDefault="00364955" w:rsidP="00A555B3">
            <w:pPr>
              <w:pStyle w:val="VRQAbody"/>
              <w:rPr>
                <w:b/>
                <w:bCs/>
                <w:color w:val="53565A" w:themeColor="accent3"/>
                <w:sz w:val="18"/>
              </w:rPr>
            </w:pPr>
            <w:r w:rsidRPr="009C20E7">
              <w:rPr>
                <w:b/>
                <w:bCs/>
                <w:color w:val="53565A" w:themeColor="accent3"/>
                <w:sz w:val="18"/>
              </w:rPr>
              <w:t xml:space="preserve">School’s anaphylaxis policy </w:t>
            </w:r>
          </w:p>
          <w:p w14:paraId="2600070B"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There must be evidence that the policy contains:</w:t>
            </w:r>
          </w:p>
          <w:p w14:paraId="6A1B0450" w14:textId="6E12E610" w:rsidR="00364955" w:rsidRPr="009C20E7" w:rsidRDefault="00364955" w:rsidP="00A555B3">
            <w:pPr>
              <w:pStyle w:val="VRQAbulletlist-space"/>
              <w:spacing w:before="80" w:after="80"/>
              <w:rPr>
                <w:rStyle w:val="Hyperlink"/>
                <w:color w:val="53565A" w:themeColor="accent3"/>
                <w:sz w:val="18"/>
                <w:szCs w:val="18"/>
                <w:u w:val="none"/>
              </w:rPr>
            </w:pPr>
            <w:r w:rsidRPr="009C20E7">
              <w:rPr>
                <w:color w:val="53565A" w:themeColor="accent3"/>
                <w:sz w:val="18"/>
                <w:szCs w:val="18"/>
              </w:rPr>
              <w:lastRenderedPageBreak/>
              <w:t xml:space="preserve">a statement that the school or provider of school boarding services will comply with </w:t>
            </w:r>
            <w:hyperlink r:id="rId27" w:history="1">
              <w:r w:rsidRPr="009C20E7">
                <w:rPr>
                  <w:rStyle w:val="Hyperlink"/>
                  <w:sz w:val="18"/>
                  <w:szCs w:val="18"/>
                </w:rPr>
                <w:t>Ministerial Order No. 706 – Anaphylaxis Management in Victorian Schools</w:t>
              </w:r>
            </w:hyperlink>
          </w:p>
          <w:p w14:paraId="65CC1068" w14:textId="227BC65F" w:rsidR="00364955" w:rsidRPr="009C20E7" w:rsidRDefault="00364955" w:rsidP="005470C4">
            <w:pPr>
              <w:pStyle w:val="VRQAbulletlist-space"/>
              <w:spacing w:before="80" w:after="80"/>
              <w:rPr>
                <w:color w:val="53565A" w:themeColor="accent3"/>
              </w:rPr>
            </w:pPr>
            <w:r w:rsidRPr="009C20E7">
              <w:rPr>
                <w:color w:val="53565A" w:themeColor="accent3"/>
                <w:sz w:val="18"/>
                <w:szCs w:val="18"/>
              </w:rPr>
              <w:t>a</w:t>
            </w:r>
            <w:r w:rsidRPr="009C20E7">
              <w:rPr>
                <w:color w:val="53565A"/>
                <w:sz w:val="18"/>
                <w:szCs w:val="18"/>
              </w:rPr>
              <w:t xml:space="preserve"> statement that the school or provider of school boarding services will comply with guidelines related to anaphylaxis management in schools or school boarding premises as published and amended by the Department of Education from time to time.</w:t>
            </w:r>
          </w:p>
        </w:tc>
        <w:tc>
          <w:tcPr>
            <w:tcW w:w="235" w:type="pct"/>
            <w:tcBorders>
              <w:top w:val="nil"/>
              <w:bottom w:val="dotted" w:sz="4" w:space="0" w:color="53565A" w:themeColor="accent3"/>
            </w:tcBorders>
          </w:tcPr>
          <w:p w14:paraId="609E6023" w14:textId="77777777" w:rsidR="00364955" w:rsidRPr="009C20E7" w:rsidRDefault="005709BF" w:rsidP="00A555B3">
            <w:pPr>
              <w:spacing w:before="80" w:after="80" w:line="240" w:lineRule="auto"/>
              <w:ind w:left="35"/>
              <w:jc w:val="center"/>
              <w:rPr>
                <w:rFonts w:ascii="Arial" w:hAnsi="Arial" w:cs="Arial"/>
                <w:color w:val="53565A" w:themeColor="accent3"/>
                <w:sz w:val="18"/>
                <w:szCs w:val="18"/>
              </w:rPr>
            </w:pPr>
            <w:sdt>
              <w:sdtPr>
                <w:rPr>
                  <w:rFonts w:ascii="Arial" w:hAnsi="Arial"/>
                  <w:color w:val="53565A" w:themeColor="accent3"/>
                  <w:sz w:val="18"/>
                </w:rPr>
                <w:id w:val="-1451556880"/>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53565A" w:themeColor="accent3"/>
            </w:tcBorders>
          </w:tcPr>
          <w:p w14:paraId="36DB104F"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619A0219" w14:textId="77777777" w:rsidTr="005470C4">
        <w:trPr>
          <w:trHeight w:val="363"/>
        </w:trPr>
        <w:tc>
          <w:tcPr>
            <w:tcW w:w="423" w:type="pct"/>
            <w:gridSpan w:val="2"/>
            <w:vMerge/>
            <w:tcBorders>
              <w:bottom w:val="nil"/>
            </w:tcBorders>
          </w:tcPr>
          <w:p w14:paraId="5665A9B5"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53565A" w:themeColor="accent3"/>
              <w:bottom w:val="dotted" w:sz="4" w:space="0" w:color="888B8D" w:themeColor="accent4"/>
            </w:tcBorders>
          </w:tcPr>
          <w:p w14:paraId="152C56A7" w14:textId="77777777" w:rsidR="00364955" w:rsidRPr="009C20E7" w:rsidRDefault="00364955" w:rsidP="00A555B3">
            <w:pPr>
              <w:pStyle w:val="VRQAbody"/>
              <w:rPr>
                <w:b/>
                <w:bCs/>
                <w:color w:val="53565A" w:themeColor="accent3"/>
                <w:sz w:val="18"/>
              </w:rPr>
            </w:pPr>
            <w:r w:rsidRPr="009C20E7">
              <w:rPr>
                <w:b/>
                <w:bCs/>
                <w:color w:val="53565A" w:themeColor="accent3"/>
                <w:sz w:val="18"/>
              </w:rPr>
              <w:t>Individual Management Plans</w:t>
            </w:r>
          </w:p>
          <w:p w14:paraId="61050C99"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There must be evidence that the policy provides:</w:t>
            </w:r>
          </w:p>
          <w:p w14:paraId="19C131CF"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that the principal of the school or provider of school boarding services is responsible for ensuring than an Individual Anaphylaxis Management Plan is developed, in consultation with the student’s parents, for any student who has been diagnosed by a medical practitioner as having a medical condition that relates to allergy and the potential for anaphylactic reaction, where the school or provider of school boarding services has been notified of that diagnosis</w:t>
            </w:r>
          </w:p>
          <w:p w14:paraId="23A09F14"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that the Individual Anaphylaxis Management Plan must be in place as soon as practicable after the student enrols at the school, or is accepted to board at that school boarding premises, and where possible before the student’s first day of attendance at that school or first day boarding at that school boarding premises</w:t>
            </w:r>
          </w:p>
          <w:p w14:paraId="640383AD"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that the Individual Anaphylaxis Management Plan includes:</w:t>
            </w:r>
          </w:p>
          <w:p w14:paraId="75DF73A3"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information about the medical condition that relates to the allergy and the potential for anaphylactic reaction, including the type of allergy or allergies the student has (based on a written diagnosis from a medical practitioner)</w:t>
            </w:r>
          </w:p>
          <w:p w14:paraId="186434B8"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strategies to minimise the risk of exposure to known and notified allergens while the student is under the care or supervision of school staff or school boarding premises staff, for in-school and out of school or school boarding premises settings, including in the school yard, at camps and excursions, or at special events conducted, organised or attended by the school or school boarding premises</w:t>
            </w:r>
          </w:p>
          <w:p w14:paraId="57473E19"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name of the person/s responsible for implementing the strategies</w:t>
            </w:r>
          </w:p>
          <w:p w14:paraId="63263B51"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information on where the student’s medication will be stored</w:t>
            </w:r>
          </w:p>
          <w:p w14:paraId="4CBE8464"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student’s emergency contact details</w:t>
            </w:r>
          </w:p>
          <w:p w14:paraId="43E9D4BB"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an action plan for anaphylaxis in a format approved by the ASCIA (ASCIA Action Plan), provided by the parent</w:t>
            </w:r>
          </w:p>
          <w:p w14:paraId="7C92F30E" w14:textId="77777777" w:rsidR="00364955" w:rsidRPr="009C20E7" w:rsidRDefault="00364955" w:rsidP="00A555B3">
            <w:pPr>
              <w:pStyle w:val="VRQAbulletlist-space"/>
              <w:spacing w:before="80" w:after="80"/>
              <w:rPr>
                <w:color w:val="53565A" w:themeColor="accent3"/>
                <w:sz w:val="18"/>
                <w:szCs w:val="18"/>
              </w:rPr>
            </w:pPr>
            <w:r w:rsidRPr="009C20E7">
              <w:rPr>
                <w:color w:val="53565A" w:themeColor="accent3"/>
                <w:sz w:val="18"/>
                <w:szCs w:val="18"/>
              </w:rPr>
              <w:t xml:space="preserve">that the school or provider of school boarding services will review the student’s individual </w:t>
            </w:r>
            <w:r w:rsidRPr="009C20E7">
              <w:rPr>
                <w:sz w:val="18"/>
                <w:szCs w:val="18"/>
              </w:rPr>
              <w:t>Anaphylaxis Management Plan in consultation with the student’s parents in all of the following circumstances:</w:t>
            </w:r>
          </w:p>
          <w:p w14:paraId="2C835A38"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annually</w:t>
            </w:r>
          </w:p>
          <w:p w14:paraId="4628F32E"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if the student’s medical condition, insofar as it relates to allergy and the potential for anaphylactic reaction, changes</w:t>
            </w:r>
          </w:p>
          <w:p w14:paraId="2C060793"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as soon as practicable after a student has an anaphylactic reaction at school or at the school boarding premises</w:t>
            </w:r>
          </w:p>
          <w:p w14:paraId="7E5D6066"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when a student is to participate in an off-site activity such as camps and excursions, or at special events conducted, organised or attended by the school or at the school boarding premises</w:t>
            </w:r>
          </w:p>
          <w:p w14:paraId="5F482CA1"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that it is the responsibility of the parent to:</w:t>
            </w:r>
          </w:p>
          <w:p w14:paraId="6EE4F4D4"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lastRenderedPageBreak/>
              <w:t>provide the ASCIA Action Plan</w:t>
            </w:r>
          </w:p>
          <w:p w14:paraId="609148C6"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inform the school or at the school boarding premises in writing if their child’s medical condition, insofar as it relates to allergy and the potential for anaphylactic reaction, changes and if relevant provide an updated ASCIA Action Plan</w:t>
            </w:r>
          </w:p>
          <w:p w14:paraId="40A1B32A"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provide an up to date photo for the ASCIA Action Plan when that plan is provided to the school or at the school boarding premises and when it is reviewed</w:t>
            </w:r>
          </w:p>
          <w:p w14:paraId="166326EE" w14:textId="77777777" w:rsidR="00364955" w:rsidRPr="009C20E7" w:rsidRDefault="00364955" w:rsidP="00A555B3">
            <w:pPr>
              <w:pStyle w:val="VRQAbulletlist-space"/>
              <w:spacing w:before="80" w:after="80"/>
              <w:ind w:left="663"/>
              <w:rPr>
                <w:color w:val="53565A" w:themeColor="accent3"/>
              </w:rPr>
            </w:pPr>
            <w:r w:rsidRPr="009C20E7">
              <w:rPr>
                <w:sz w:val="18"/>
                <w:szCs w:val="18"/>
              </w:rPr>
              <w:t>provide the school or at the school boarding premises with an adrenaline autoinjector that is current and not expired for their child.</w:t>
            </w:r>
          </w:p>
        </w:tc>
        <w:tc>
          <w:tcPr>
            <w:tcW w:w="235" w:type="pct"/>
            <w:tcBorders>
              <w:top w:val="dotted" w:sz="4" w:space="0" w:color="53565A" w:themeColor="accent3"/>
              <w:bottom w:val="dotted" w:sz="4" w:space="0" w:color="888B8D" w:themeColor="accent4"/>
            </w:tcBorders>
          </w:tcPr>
          <w:p w14:paraId="74D935AD" w14:textId="77777777" w:rsidR="00364955" w:rsidRPr="009C20E7" w:rsidRDefault="005709BF" w:rsidP="00A555B3">
            <w:pPr>
              <w:spacing w:before="80" w:after="80" w:line="240" w:lineRule="auto"/>
              <w:ind w:left="35"/>
              <w:jc w:val="center"/>
              <w:rPr>
                <w:rFonts w:ascii="Arial" w:hAnsi="Arial" w:cs="Arial"/>
                <w:color w:val="53565A" w:themeColor="accent3"/>
                <w:sz w:val="18"/>
                <w:szCs w:val="18"/>
              </w:rPr>
            </w:pPr>
            <w:sdt>
              <w:sdtPr>
                <w:rPr>
                  <w:rFonts w:ascii="Arial" w:hAnsi="Arial"/>
                  <w:color w:val="53565A" w:themeColor="accent3"/>
                  <w:sz w:val="18"/>
                </w:rPr>
                <w:id w:val="-1637635973"/>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dotted" w:sz="4" w:space="0" w:color="53565A" w:themeColor="accent3"/>
              <w:bottom w:val="dotted" w:sz="4" w:space="0" w:color="888B8D" w:themeColor="accent4"/>
            </w:tcBorders>
          </w:tcPr>
          <w:p w14:paraId="4BED170C"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609AE848" w14:textId="77777777" w:rsidTr="005470C4">
        <w:trPr>
          <w:trHeight w:val="363"/>
        </w:trPr>
        <w:tc>
          <w:tcPr>
            <w:tcW w:w="423" w:type="pct"/>
            <w:gridSpan w:val="2"/>
            <w:vMerge w:val="restart"/>
            <w:tcBorders>
              <w:top w:val="nil"/>
              <w:bottom w:val="nil"/>
            </w:tcBorders>
          </w:tcPr>
          <w:p w14:paraId="6C4F51A5"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888B8D" w:themeColor="accent4"/>
            </w:tcBorders>
          </w:tcPr>
          <w:p w14:paraId="39FC1B9B" w14:textId="77777777" w:rsidR="00364955" w:rsidRPr="009C20E7" w:rsidRDefault="00364955" w:rsidP="00A555B3">
            <w:pPr>
              <w:pStyle w:val="VRQAbody"/>
              <w:rPr>
                <w:b/>
                <w:bCs/>
                <w:color w:val="53565A" w:themeColor="accent3"/>
                <w:sz w:val="18"/>
              </w:rPr>
            </w:pPr>
            <w:r w:rsidRPr="009C20E7">
              <w:rPr>
                <w:b/>
                <w:bCs/>
                <w:color w:val="53565A" w:themeColor="accent3"/>
                <w:sz w:val="18"/>
              </w:rPr>
              <w:t>Prevention Strategies</w:t>
            </w:r>
          </w:p>
          <w:p w14:paraId="17BBDC1B"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 xml:space="preserve">There must be evidence that the </w:t>
            </w:r>
            <w:r w:rsidRPr="009C20E7">
              <w:rPr>
                <w:color w:val="53565A"/>
                <w:sz w:val="18"/>
                <w:szCs w:val="18"/>
              </w:rPr>
              <w:t>school’s or school boarding services’ anaphylaxis management policy includes prevention strategies used by the school or school boarding services to minimise the risk of an anaphylactic reaction.</w:t>
            </w:r>
          </w:p>
        </w:tc>
        <w:tc>
          <w:tcPr>
            <w:tcW w:w="235" w:type="pct"/>
            <w:tcBorders>
              <w:top w:val="nil"/>
              <w:bottom w:val="dotted" w:sz="4" w:space="0" w:color="888B8D" w:themeColor="accent4"/>
            </w:tcBorders>
          </w:tcPr>
          <w:p w14:paraId="1CF7C6A3" w14:textId="77777777" w:rsidR="00364955" w:rsidRPr="009C20E7" w:rsidRDefault="005709BF" w:rsidP="00A555B3">
            <w:pPr>
              <w:spacing w:before="80" w:after="80" w:line="240" w:lineRule="auto"/>
              <w:ind w:left="35"/>
              <w:jc w:val="center"/>
              <w:rPr>
                <w:rFonts w:ascii="Arial" w:hAnsi="Arial" w:cs="Arial"/>
                <w:color w:val="53565A" w:themeColor="accent3"/>
                <w:sz w:val="18"/>
                <w:szCs w:val="18"/>
              </w:rPr>
            </w:pPr>
            <w:sdt>
              <w:sdtPr>
                <w:rPr>
                  <w:rFonts w:ascii="Arial" w:hAnsi="Arial"/>
                  <w:color w:val="53565A" w:themeColor="accent3"/>
                  <w:sz w:val="18"/>
                </w:rPr>
                <w:id w:val="893473577"/>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888B8D" w:themeColor="accent4"/>
            </w:tcBorders>
          </w:tcPr>
          <w:p w14:paraId="688C11FC"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1869B434" w14:textId="77777777" w:rsidTr="005470C4">
        <w:trPr>
          <w:trHeight w:val="363"/>
        </w:trPr>
        <w:tc>
          <w:tcPr>
            <w:tcW w:w="423" w:type="pct"/>
            <w:gridSpan w:val="2"/>
            <w:vMerge/>
            <w:tcBorders>
              <w:top w:val="dotted" w:sz="4" w:space="0" w:color="53565A" w:themeColor="accent3"/>
              <w:bottom w:val="nil"/>
            </w:tcBorders>
          </w:tcPr>
          <w:p w14:paraId="31CDF609"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53565A" w:themeColor="accent3"/>
            </w:tcBorders>
          </w:tcPr>
          <w:p w14:paraId="456495FB" w14:textId="77777777" w:rsidR="00364955" w:rsidRPr="009C20E7" w:rsidRDefault="00364955" w:rsidP="00A555B3">
            <w:pPr>
              <w:pStyle w:val="VRQAbody"/>
              <w:rPr>
                <w:b/>
                <w:bCs/>
                <w:color w:val="53565A" w:themeColor="accent3"/>
                <w:sz w:val="18"/>
              </w:rPr>
            </w:pPr>
            <w:r w:rsidRPr="009C20E7">
              <w:rPr>
                <w:b/>
                <w:bCs/>
                <w:color w:val="53565A" w:themeColor="accent3"/>
                <w:sz w:val="18"/>
              </w:rPr>
              <w:t>School’s and school boarding premises’ management and emergency response</w:t>
            </w:r>
          </w:p>
          <w:p w14:paraId="3EDA8870" w14:textId="77777777" w:rsidR="00364955" w:rsidRPr="009C20E7" w:rsidRDefault="00364955" w:rsidP="00A555B3">
            <w:pPr>
              <w:pStyle w:val="VRQAbody"/>
              <w:rPr>
                <w:color w:val="53565A"/>
                <w:sz w:val="18"/>
                <w:szCs w:val="18"/>
              </w:rPr>
            </w:pPr>
            <w:r w:rsidRPr="009C20E7">
              <w:rPr>
                <w:color w:val="53565A"/>
                <w:sz w:val="18"/>
                <w:szCs w:val="18"/>
              </w:rPr>
              <w:t>There must be evidence that the school’s or provider of school boarding services’ anaphylaxis management policy:</w:t>
            </w:r>
          </w:p>
          <w:p w14:paraId="60B10AC0" w14:textId="77777777" w:rsidR="00364955" w:rsidRPr="009C20E7" w:rsidRDefault="00364955" w:rsidP="00A555B3">
            <w:pPr>
              <w:pStyle w:val="VRQAbulletlist-space"/>
              <w:spacing w:before="80" w:after="80"/>
              <w:rPr>
                <w:sz w:val="18"/>
                <w:szCs w:val="18"/>
              </w:rPr>
            </w:pPr>
            <w:r w:rsidRPr="009C20E7">
              <w:rPr>
                <w:sz w:val="18"/>
                <w:szCs w:val="18"/>
              </w:rPr>
              <w:t>includes details of how the policy integrates with the school’s or provider of school boarding services’ general first aid and emergency response procedures</w:t>
            </w:r>
          </w:p>
          <w:p w14:paraId="02F64E55" w14:textId="77777777" w:rsidR="00364955" w:rsidRPr="009C20E7" w:rsidRDefault="00364955" w:rsidP="00A555B3">
            <w:pPr>
              <w:pStyle w:val="VRQAbulletlist-space"/>
              <w:spacing w:before="80" w:after="80"/>
              <w:rPr>
                <w:sz w:val="18"/>
                <w:szCs w:val="18"/>
              </w:rPr>
            </w:pPr>
            <w:r w:rsidRPr="009C20E7">
              <w:rPr>
                <w:sz w:val="18"/>
                <w:szCs w:val="18"/>
              </w:rPr>
              <w:t>includes procedures for emergency response to anaphylactic reactions including:</w:t>
            </w:r>
          </w:p>
          <w:p w14:paraId="3E27B98B" w14:textId="77777777" w:rsidR="00364955" w:rsidRPr="009C20E7" w:rsidRDefault="00364955" w:rsidP="00A555B3">
            <w:pPr>
              <w:pStyle w:val="VRQAbulletlist-space"/>
              <w:spacing w:before="80" w:after="80"/>
              <w:ind w:left="663"/>
              <w:rPr>
                <w:sz w:val="18"/>
                <w:szCs w:val="18"/>
              </w:rPr>
            </w:pPr>
            <w:r w:rsidRPr="009C20E7">
              <w:rPr>
                <w:sz w:val="18"/>
                <w:szCs w:val="18"/>
              </w:rPr>
              <w:t>a complete and up to date list of students identified as having a medical condition that relates to allergy and the potential for anaphylactic reaction</w:t>
            </w:r>
          </w:p>
          <w:p w14:paraId="1505D8DA" w14:textId="77777777" w:rsidR="00364955" w:rsidRPr="009C20E7" w:rsidRDefault="00364955" w:rsidP="00A555B3">
            <w:pPr>
              <w:pStyle w:val="VRQAbulletlist-space"/>
              <w:spacing w:before="80" w:after="80"/>
              <w:ind w:left="663"/>
              <w:rPr>
                <w:sz w:val="18"/>
                <w:szCs w:val="18"/>
              </w:rPr>
            </w:pPr>
            <w:r w:rsidRPr="009C20E7">
              <w:rPr>
                <w:sz w:val="18"/>
                <w:szCs w:val="18"/>
              </w:rPr>
              <w:t>details of Individual Anaphylaxis Management Plans and ASCIA Action Plans and where these are located:</w:t>
            </w:r>
          </w:p>
          <w:p w14:paraId="1C5CD506" w14:textId="77777777" w:rsidR="00364955" w:rsidRPr="009C20E7" w:rsidRDefault="00364955" w:rsidP="00A555B3">
            <w:pPr>
              <w:pStyle w:val="VRQAbody"/>
              <w:numPr>
                <w:ilvl w:val="2"/>
                <w:numId w:val="86"/>
              </w:numPr>
              <w:ind w:left="1230"/>
              <w:rPr>
                <w:color w:val="53565A"/>
                <w:sz w:val="18"/>
                <w:szCs w:val="18"/>
              </w:rPr>
            </w:pPr>
            <w:r w:rsidRPr="009C20E7">
              <w:rPr>
                <w:color w:val="53565A"/>
                <w:sz w:val="18"/>
                <w:szCs w:val="18"/>
              </w:rPr>
              <w:t>during normal school or school boarding premises activities including in the classroom, in the school yard, in all school or school boarding premises buildings and sites including gymnasiums and halls</w:t>
            </w:r>
          </w:p>
          <w:p w14:paraId="30651901" w14:textId="77777777" w:rsidR="00364955" w:rsidRPr="009C20E7" w:rsidRDefault="00364955" w:rsidP="00A555B3">
            <w:pPr>
              <w:pStyle w:val="VRQAbody"/>
              <w:numPr>
                <w:ilvl w:val="2"/>
                <w:numId w:val="86"/>
              </w:numPr>
              <w:ind w:left="1230"/>
              <w:rPr>
                <w:color w:val="53565A"/>
                <w:sz w:val="18"/>
                <w:szCs w:val="18"/>
              </w:rPr>
            </w:pPr>
            <w:r w:rsidRPr="009C20E7">
              <w:rPr>
                <w:color w:val="53565A"/>
                <w:sz w:val="18"/>
                <w:szCs w:val="18"/>
              </w:rPr>
              <w:t>during off-site or out of school or out of the school boarding premises activities including on excursions, camps and at special events conducted, organised or attended by the school</w:t>
            </w:r>
          </w:p>
          <w:p w14:paraId="317CFC54" w14:textId="77777777" w:rsidR="00364955" w:rsidRPr="009C20E7" w:rsidRDefault="00364955" w:rsidP="00A555B3">
            <w:pPr>
              <w:pStyle w:val="VRQAbulletlist-space"/>
              <w:spacing w:before="80" w:after="80"/>
              <w:ind w:left="663"/>
              <w:rPr>
                <w:sz w:val="18"/>
                <w:szCs w:val="18"/>
              </w:rPr>
            </w:pPr>
            <w:r w:rsidRPr="009C20E7">
              <w:rPr>
                <w:sz w:val="18"/>
                <w:szCs w:val="18"/>
              </w:rPr>
              <w:t>information about storage and accessibility of adrenaline autoinjectors including those for general use</w:t>
            </w:r>
          </w:p>
          <w:p w14:paraId="22E8E880" w14:textId="77777777" w:rsidR="00364955" w:rsidRPr="009C20E7" w:rsidRDefault="00364955" w:rsidP="00A555B3">
            <w:pPr>
              <w:pStyle w:val="VRQAbulletlist-space"/>
              <w:spacing w:before="80" w:after="80"/>
              <w:ind w:left="663"/>
              <w:rPr>
                <w:sz w:val="18"/>
                <w:szCs w:val="18"/>
              </w:rPr>
            </w:pPr>
            <w:r w:rsidRPr="009C20E7">
              <w:rPr>
                <w:sz w:val="18"/>
                <w:szCs w:val="18"/>
              </w:rPr>
              <w:t>details how communication with school or school boarding premises staff, students and parents is to occur in accordance with a communication plan that complies with clause 11 of Ministerial Order No. 706.</w:t>
            </w:r>
          </w:p>
          <w:p w14:paraId="5C2C4300" w14:textId="77777777" w:rsidR="00364955" w:rsidRPr="009C20E7" w:rsidRDefault="00364955" w:rsidP="00A555B3">
            <w:pPr>
              <w:pStyle w:val="VRQAbulletlist-space"/>
              <w:spacing w:before="80" w:after="80"/>
              <w:rPr>
                <w:sz w:val="18"/>
                <w:szCs w:val="18"/>
              </w:rPr>
            </w:pPr>
            <w:r w:rsidRPr="009C20E7">
              <w:rPr>
                <w:sz w:val="18"/>
                <w:szCs w:val="18"/>
              </w:rPr>
              <w:t>states that when a student with a medical condition that relates to allergy and the potential for anaphylactic reaction is under the care or supervision of the school outside of normal class activities, including in the school yard, at camps and excursions or at special events conducted, organised or attended by the school, the principal must ensure that there is a sufficient number of school staff present who have been trained in accordance with clause 12 of Ministerial Order No. 706.</w:t>
            </w:r>
          </w:p>
          <w:p w14:paraId="2913424D" w14:textId="77777777" w:rsidR="00364955" w:rsidRPr="009C20E7" w:rsidRDefault="00364955" w:rsidP="00A555B3">
            <w:pPr>
              <w:pStyle w:val="VRQAbulletlist-space"/>
              <w:spacing w:before="80" w:after="80"/>
              <w:rPr>
                <w:sz w:val="18"/>
                <w:szCs w:val="18"/>
              </w:rPr>
            </w:pPr>
            <w:r w:rsidRPr="009C20E7">
              <w:rPr>
                <w:sz w:val="18"/>
                <w:szCs w:val="18"/>
              </w:rPr>
              <w:t xml:space="preserve">states that when a student with a medical condition that relates to allergy and the potential for anaphylactic reaction is under the care or supervision of school boarding premises staff outside of normal activities of the school boarding premises, including at camps and excursions, or at special events conducted, organised or attended by the school </w:t>
            </w:r>
            <w:r w:rsidRPr="009C20E7">
              <w:rPr>
                <w:sz w:val="18"/>
                <w:szCs w:val="18"/>
              </w:rPr>
              <w:lastRenderedPageBreak/>
              <w:t>boarding premises, the provider must ensure that there is a sufficient number of staff present who have been trained in accordance with clause 12 of Ministerial Order No. 706</w:t>
            </w:r>
          </w:p>
          <w:p w14:paraId="62E33BA4" w14:textId="77777777" w:rsidR="00364955" w:rsidRPr="009C20E7" w:rsidRDefault="00364955" w:rsidP="00A555B3">
            <w:pPr>
              <w:pStyle w:val="VRQAbulletlist-space"/>
              <w:spacing w:before="80" w:after="80"/>
              <w:rPr>
                <w:b/>
                <w:bCs/>
                <w:color w:val="53565A" w:themeColor="accent3"/>
              </w:rPr>
            </w:pPr>
            <w:r w:rsidRPr="009C20E7">
              <w:rPr>
                <w:sz w:val="18"/>
                <w:szCs w:val="18"/>
              </w:rPr>
              <w:t>states that in the event of an anaphylactic reaction, the emergency response procedures in the school’s or provider of school boarding services' anaphylaxis management policy must be followed, together with the school’s or provider of school boarding services' general first aid and emergency response procedures and the student’s ASCIA Action Plan.</w:t>
            </w:r>
          </w:p>
        </w:tc>
        <w:tc>
          <w:tcPr>
            <w:tcW w:w="235" w:type="pct"/>
            <w:tcBorders>
              <w:top w:val="nil"/>
              <w:bottom w:val="dotted" w:sz="4" w:space="0" w:color="53565A" w:themeColor="accent3"/>
            </w:tcBorders>
          </w:tcPr>
          <w:p w14:paraId="42740135" w14:textId="77777777" w:rsidR="00364955" w:rsidRPr="009C20E7" w:rsidRDefault="005709BF" w:rsidP="00A555B3">
            <w:pPr>
              <w:spacing w:before="80" w:after="80" w:line="240" w:lineRule="auto"/>
              <w:ind w:left="35"/>
              <w:jc w:val="center"/>
              <w:rPr>
                <w:rFonts w:ascii="Arial" w:hAnsi="Arial" w:cs="Arial"/>
                <w:color w:val="53565A" w:themeColor="accent3"/>
                <w:sz w:val="18"/>
                <w:szCs w:val="18"/>
              </w:rPr>
            </w:pPr>
            <w:sdt>
              <w:sdtPr>
                <w:rPr>
                  <w:rFonts w:ascii="Arial" w:hAnsi="Arial"/>
                  <w:color w:val="53565A" w:themeColor="accent3"/>
                  <w:sz w:val="18"/>
                </w:rPr>
                <w:id w:val="1701977225"/>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53565A" w:themeColor="accent3"/>
            </w:tcBorders>
          </w:tcPr>
          <w:p w14:paraId="775F270A"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0D5096B1" w14:textId="77777777" w:rsidTr="005470C4">
        <w:trPr>
          <w:trHeight w:val="363"/>
        </w:trPr>
        <w:tc>
          <w:tcPr>
            <w:tcW w:w="423" w:type="pct"/>
            <w:gridSpan w:val="2"/>
            <w:vMerge/>
            <w:tcBorders>
              <w:top w:val="dotted" w:sz="4" w:space="0" w:color="53565A" w:themeColor="accent3"/>
              <w:bottom w:val="nil"/>
            </w:tcBorders>
          </w:tcPr>
          <w:p w14:paraId="2A32F540"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53565A" w:themeColor="accent3"/>
              <w:bottom w:val="dotted" w:sz="4" w:space="0" w:color="888B8D" w:themeColor="accent4"/>
            </w:tcBorders>
          </w:tcPr>
          <w:p w14:paraId="7FF7613A" w14:textId="77777777" w:rsidR="00364955" w:rsidRPr="009C20E7" w:rsidRDefault="00364955" w:rsidP="00A555B3">
            <w:pPr>
              <w:pStyle w:val="VRQAbody"/>
              <w:rPr>
                <w:b/>
                <w:bCs/>
                <w:color w:val="53565A" w:themeColor="accent3"/>
                <w:sz w:val="18"/>
              </w:rPr>
            </w:pPr>
            <w:r w:rsidRPr="009C20E7">
              <w:rPr>
                <w:b/>
                <w:bCs/>
                <w:color w:val="53565A" w:themeColor="accent3"/>
                <w:sz w:val="18"/>
              </w:rPr>
              <w:t>Adrenaline Autoinjectors for General Use (School)</w:t>
            </w:r>
          </w:p>
          <w:p w14:paraId="5059EB20" w14:textId="77777777" w:rsidR="00364955" w:rsidRPr="009C20E7" w:rsidRDefault="00364955" w:rsidP="00A555B3">
            <w:pPr>
              <w:pStyle w:val="VRQAbody"/>
              <w:rPr>
                <w:b/>
                <w:bCs/>
                <w:color w:val="53565A"/>
                <w:sz w:val="18"/>
                <w:szCs w:val="18"/>
              </w:rPr>
            </w:pPr>
            <w:r w:rsidRPr="009C20E7">
              <w:rPr>
                <w:color w:val="53565A" w:themeColor="accent3"/>
                <w:sz w:val="18"/>
                <w:szCs w:val="18"/>
              </w:rPr>
              <w:t xml:space="preserve">There must be evidence that the school’s </w:t>
            </w:r>
            <w:r w:rsidRPr="009C20E7">
              <w:rPr>
                <w:color w:val="53565A"/>
                <w:sz w:val="18"/>
                <w:szCs w:val="18"/>
              </w:rPr>
              <w:t>anaphylaxis management policy prescribes the purchase of adrenaline autoinjectors for general use as follows:</w:t>
            </w:r>
          </w:p>
          <w:p w14:paraId="249E0A9C"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the principal is responsible for arranging for the purchase of additional adrenaline autoinjector(s) for general use and as back up to those supplied by parents</w:t>
            </w:r>
          </w:p>
          <w:p w14:paraId="5E09D04C"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the principal will determine the number and type of adrenaline autoinjector(s) for general use to purchase and in doing so consider all of the following:</w:t>
            </w:r>
          </w:p>
          <w:p w14:paraId="3988D458"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number of students enrolled at the school that have been diagnosed with a medical condition that relates to allergy and the potential for anaphylactic reaction</w:t>
            </w:r>
          </w:p>
          <w:p w14:paraId="5146FA8D"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accessibility of adrenaline autoinjectors that have been provided by parents</w:t>
            </w:r>
          </w:p>
          <w:p w14:paraId="2B06D11C"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availability of a sufficient supply of adrenaline autoinjectors for general use in specified locations at the school, including in the school yard, and at excursions, camps and special events conducted, organised or attended by the school</w:t>
            </w:r>
          </w:p>
          <w:p w14:paraId="3F90E980" w14:textId="77777777" w:rsidR="00364955" w:rsidRPr="009C20E7" w:rsidRDefault="00364955" w:rsidP="00A555B3">
            <w:pPr>
              <w:pStyle w:val="VRQAbulletlist-space"/>
              <w:spacing w:before="80" w:after="80"/>
              <w:ind w:left="663"/>
              <w:rPr>
                <w:color w:val="53565A" w:themeColor="accent3"/>
                <w:sz w:val="18"/>
                <w:szCs w:val="18"/>
              </w:rPr>
            </w:pPr>
            <w:r w:rsidRPr="009C20E7">
              <w:rPr>
                <w:color w:val="53565A"/>
                <w:sz w:val="18"/>
                <w:szCs w:val="18"/>
              </w:rPr>
              <w:t>that adrenaline autoinjectors have a limited life, usually expire within 12-18 months, and will need to be replaced at the school’s expense, either at the time of use or expiry, whichever is first.</w:t>
            </w:r>
          </w:p>
        </w:tc>
        <w:tc>
          <w:tcPr>
            <w:tcW w:w="235" w:type="pct"/>
            <w:tcBorders>
              <w:top w:val="dotted" w:sz="4" w:space="0" w:color="53565A" w:themeColor="accent3"/>
              <w:bottom w:val="dotted" w:sz="4" w:space="0" w:color="888B8D" w:themeColor="accent4"/>
            </w:tcBorders>
          </w:tcPr>
          <w:p w14:paraId="355AB488" w14:textId="77777777" w:rsidR="00364955" w:rsidRPr="009C20E7" w:rsidRDefault="005709BF" w:rsidP="00A555B3">
            <w:pPr>
              <w:spacing w:before="80" w:after="80" w:line="240" w:lineRule="auto"/>
              <w:ind w:left="35"/>
              <w:jc w:val="center"/>
              <w:rPr>
                <w:rFonts w:ascii="Arial" w:hAnsi="Arial" w:cs="Arial"/>
                <w:color w:val="53565A" w:themeColor="accent3"/>
                <w:sz w:val="18"/>
                <w:szCs w:val="18"/>
              </w:rPr>
            </w:pPr>
            <w:sdt>
              <w:sdtPr>
                <w:rPr>
                  <w:rFonts w:ascii="Arial" w:hAnsi="Arial"/>
                  <w:color w:val="53565A" w:themeColor="accent3"/>
                  <w:sz w:val="18"/>
                </w:rPr>
                <w:id w:val="361941019"/>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dotted" w:sz="4" w:space="0" w:color="53565A" w:themeColor="accent3"/>
              <w:bottom w:val="dotted" w:sz="4" w:space="0" w:color="888B8D" w:themeColor="accent4"/>
            </w:tcBorders>
          </w:tcPr>
          <w:p w14:paraId="73CCA7DC"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18FA8CFE" w14:textId="77777777" w:rsidTr="005470C4">
        <w:trPr>
          <w:trHeight w:val="363"/>
        </w:trPr>
        <w:tc>
          <w:tcPr>
            <w:tcW w:w="423" w:type="pct"/>
            <w:gridSpan w:val="2"/>
            <w:vMerge w:val="restart"/>
            <w:tcBorders>
              <w:top w:val="nil"/>
              <w:bottom w:val="dotted" w:sz="4" w:space="0" w:color="888B8D" w:themeColor="accent4"/>
            </w:tcBorders>
          </w:tcPr>
          <w:p w14:paraId="67B1A9D6"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888B8D" w:themeColor="accent4"/>
            </w:tcBorders>
          </w:tcPr>
          <w:p w14:paraId="25CD7705" w14:textId="77777777" w:rsidR="00364955" w:rsidRPr="009C20E7" w:rsidRDefault="00364955" w:rsidP="00A555B3">
            <w:pPr>
              <w:pStyle w:val="VRQAbody"/>
              <w:rPr>
                <w:b/>
                <w:bCs/>
                <w:color w:val="53565A" w:themeColor="accent3"/>
                <w:sz w:val="18"/>
              </w:rPr>
            </w:pPr>
            <w:r w:rsidRPr="009C20E7">
              <w:rPr>
                <w:b/>
                <w:bCs/>
                <w:color w:val="53565A" w:themeColor="accent3"/>
                <w:sz w:val="18"/>
              </w:rPr>
              <w:t>Adrenaline Autoinjectors for General Use (Provider of school boarding services)</w:t>
            </w:r>
          </w:p>
          <w:p w14:paraId="565BD375" w14:textId="77777777" w:rsidR="00364955" w:rsidRPr="009C20E7" w:rsidRDefault="00364955" w:rsidP="00A555B3">
            <w:pPr>
              <w:pStyle w:val="VRQAbody"/>
              <w:rPr>
                <w:b/>
                <w:bCs/>
                <w:color w:val="53565A"/>
                <w:sz w:val="18"/>
                <w:szCs w:val="18"/>
              </w:rPr>
            </w:pPr>
            <w:r w:rsidRPr="009C20E7">
              <w:rPr>
                <w:color w:val="53565A" w:themeColor="accent3"/>
                <w:sz w:val="18"/>
                <w:szCs w:val="18"/>
              </w:rPr>
              <w:t xml:space="preserve">There must be evidence that the school boarding services’ </w:t>
            </w:r>
            <w:r w:rsidRPr="009C20E7">
              <w:rPr>
                <w:color w:val="53565A"/>
                <w:sz w:val="18"/>
                <w:szCs w:val="18"/>
              </w:rPr>
              <w:t>anaphylaxis management policy prescribes the purchase of adrenaline autoinjectors for general use as follows:</w:t>
            </w:r>
          </w:p>
          <w:p w14:paraId="1BCC04C6"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 xml:space="preserve">the provider of school boarding services is responsible for arranging for the purchase of additional adrenaline autoinjector(s) for general use and as back up to those supplied by parents </w:t>
            </w:r>
          </w:p>
          <w:p w14:paraId="7CDFEE87"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the provider will determine the number and type of adrenaline autoinjector(s) for general use to purchase and in doing so consider all of the following:</w:t>
            </w:r>
          </w:p>
          <w:p w14:paraId="35CE9FA3"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 xml:space="preserve">the number of students boarding at the school boarding premises that have been diagnosed with a medical condition that relates to allergy and the potential for anaphylactic reaction </w:t>
            </w:r>
          </w:p>
          <w:p w14:paraId="52CF0DF3"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accessibility of adrenaline autoinjectors that have been provided by parents</w:t>
            </w:r>
          </w:p>
          <w:p w14:paraId="6C570608"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availability of a sufficient supply of adrenaline autoinjectors for general use in specified locations at the school boarding premises, including other locations provided by the provider of school boarding premises for a child’s use, including at excursions, camps and special events conducted, organised or attended by the school boarding premises</w:t>
            </w:r>
          </w:p>
          <w:p w14:paraId="618F4A2E" w14:textId="77777777" w:rsidR="00364955" w:rsidRPr="009C20E7" w:rsidRDefault="00364955" w:rsidP="00A555B3">
            <w:pPr>
              <w:pStyle w:val="VRQAbulletlist-space"/>
              <w:spacing w:before="80" w:after="80"/>
              <w:ind w:left="663"/>
              <w:rPr>
                <w:color w:val="53565A" w:themeColor="accent3"/>
              </w:rPr>
            </w:pPr>
            <w:r w:rsidRPr="009C20E7">
              <w:rPr>
                <w:sz w:val="18"/>
                <w:szCs w:val="18"/>
              </w:rPr>
              <w:lastRenderedPageBreak/>
              <w:t>that adrenaline autoinjectors have a limited life, usually expire within 12-18 months, and will need to be replaced at the provider of school boarding services’ expense, either at the time of use or expiry, whichever is first.</w:t>
            </w:r>
          </w:p>
        </w:tc>
        <w:tc>
          <w:tcPr>
            <w:tcW w:w="235" w:type="pct"/>
            <w:tcBorders>
              <w:top w:val="nil"/>
              <w:bottom w:val="dotted" w:sz="4" w:space="0" w:color="888B8D" w:themeColor="accent4"/>
            </w:tcBorders>
          </w:tcPr>
          <w:p w14:paraId="511DA87E" w14:textId="77777777" w:rsidR="00364955" w:rsidRPr="009C20E7" w:rsidRDefault="005709BF" w:rsidP="00A555B3">
            <w:pPr>
              <w:spacing w:before="80" w:after="80" w:line="240" w:lineRule="auto"/>
              <w:ind w:left="35"/>
              <w:jc w:val="center"/>
              <w:rPr>
                <w:rFonts w:ascii="Arial" w:hAnsi="Arial"/>
                <w:color w:val="53565A" w:themeColor="accent3"/>
                <w:sz w:val="18"/>
              </w:rPr>
            </w:pPr>
            <w:sdt>
              <w:sdtPr>
                <w:rPr>
                  <w:rFonts w:ascii="Arial" w:hAnsi="Arial"/>
                  <w:color w:val="53565A" w:themeColor="accent3"/>
                  <w:sz w:val="18"/>
                </w:rPr>
                <w:id w:val="1755624945"/>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888B8D" w:themeColor="accent4"/>
            </w:tcBorders>
          </w:tcPr>
          <w:p w14:paraId="79D5C52F"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2B5C7A6A" w14:textId="77777777" w:rsidTr="00A555B3">
        <w:trPr>
          <w:trHeight w:val="363"/>
        </w:trPr>
        <w:tc>
          <w:tcPr>
            <w:tcW w:w="423" w:type="pct"/>
            <w:gridSpan w:val="2"/>
            <w:vMerge/>
            <w:tcBorders>
              <w:top w:val="dotted" w:sz="4" w:space="0" w:color="888B8D" w:themeColor="accent4"/>
              <w:bottom w:val="dotted" w:sz="4" w:space="0" w:color="888B8D" w:themeColor="accent4"/>
            </w:tcBorders>
          </w:tcPr>
          <w:p w14:paraId="5EFFBBEC"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888B8D" w:themeColor="accent4"/>
            </w:tcBorders>
          </w:tcPr>
          <w:p w14:paraId="13D929CC" w14:textId="77777777" w:rsidR="00364955" w:rsidRPr="009C20E7" w:rsidRDefault="00364955" w:rsidP="00A555B3">
            <w:pPr>
              <w:pStyle w:val="VRQAbody"/>
              <w:rPr>
                <w:b/>
                <w:bCs/>
                <w:color w:val="53565A" w:themeColor="accent3"/>
                <w:sz w:val="18"/>
              </w:rPr>
            </w:pPr>
            <w:r w:rsidRPr="009C20E7">
              <w:rPr>
                <w:b/>
                <w:bCs/>
                <w:color w:val="53565A" w:themeColor="accent3"/>
                <w:sz w:val="18"/>
              </w:rPr>
              <w:t>Communication Plan (School)</w:t>
            </w:r>
          </w:p>
          <w:p w14:paraId="0D254184"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There must be evidence that the school’s anaphylaxis management policy contains a communication plan that includes the following information:</w:t>
            </w:r>
          </w:p>
          <w:p w14:paraId="694F2697"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that the principal of a school is responsible for ensuring that a communication plan is developed to provide information to all school staff, students and parents about anaphylaxis and the school’s anaphylaxis management policy</w:t>
            </w:r>
          </w:p>
          <w:p w14:paraId="1C884D31"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Strategies for advising school staff, students and parents about how to respond to an anaphylactic reaction:</w:t>
            </w:r>
          </w:p>
          <w:p w14:paraId="34061E94"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during normal school activities including in the classroom, in the school yard, in school buildings and sites including gymnasiums and halls</w:t>
            </w:r>
          </w:p>
          <w:p w14:paraId="69CFDC12"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during off-site or out of school activities, including on excursions, school camps and at special events conducted, organised or attended by the school</w:t>
            </w:r>
          </w:p>
          <w:p w14:paraId="663A833E"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procedures to inform volunteers and casual relief staff of students with a medical condition that relates to allergy and the potential for anaphylactic reaction and their role in responding to an anaphylactic reaction of a student in their care</w:t>
            </w:r>
          </w:p>
          <w:p w14:paraId="6DC9C028"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that the principal of a school is responsible for ensuring that the school staff that identified as requiring training under clause 12.1 of Ministerial Order No. 706 are:</w:t>
            </w:r>
          </w:p>
          <w:p w14:paraId="6FDDA82D"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 xml:space="preserve">trained in accordance with clause 12, </w:t>
            </w:r>
            <w:r w:rsidRPr="009C20E7">
              <w:rPr>
                <w:b/>
                <w:bCs/>
                <w:sz w:val="18"/>
                <w:szCs w:val="18"/>
              </w:rPr>
              <w:t>and</w:t>
            </w:r>
          </w:p>
          <w:p w14:paraId="2589CB0C" w14:textId="77777777" w:rsidR="00364955" w:rsidRPr="009C20E7" w:rsidRDefault="00364955" w:rsidP="00A555B3">
            <w:pPr>
              <w:pStyle w:val="VRQAbulletlist-space"/>
              <w:spacing w:before="80" w:after="80"/>
              <w:ind w:left="663"/>
              <w:rPr>
                <w:color w:val="53565A" w:themeColor="accent3"/>
              </w:rPr>
            </w:pPr>
            <w:r w:rsidRPr="009C20E7">
              <w:rPr>
                <w:sz w:val="18"/>
                <w:szCs w:val="18"/>
              </w:rPr>
              <w:t>briefed at least twice per calendar year in accordance with clause 12.</w:t>
            </w:r>
          </w:p>
        </w:tc>
        <w:tc>
          <w:tcPr>
            <w:tcW w:w="235" w:type="pct"/>
            <w:tcBorders>
              <w:top w:val="nil"/>
              <w:bottom w:val="dotted" w:sz="4" w:space="0" w:color="888B8D" w:themeColor="accent4"/>
            </w:tcBorders>
          </w:tcPr>
          <w:p w14:paraId="323F5936" w14:textId="77777777" w:rsidR="00364955" w:rsidRPr="009C20E7" w:rsidRDefault="005709BF" w:rsidP="00A555B3">
            <w:pPr>
              <w:spacing w:before="80" w:after="80" w:line="240" w:lineRule="auto"/>
              <w:ind w:left="35"/>
              <w:jc w:val="center"/>
              <w:rPr>
                <w:rFonts w:ascii="Arial" w:hAnsi="Arial" w:cs="Arial"/>
                <w:color w:val="53565A" w:themeColor="accent3"/>
                <w:sz w:val="18"/>
                <w:szCs w:val="18"/>
              </w:rPr>
            </w:pPr>
            <w:sdt>
              <w:sdtPr>
                <w:rPr>
                  <w:rFonts w:ascii="Arial" w:hAnsi="Arial"/>
                  <w:color w:val="53565A" w:themeColor="accent3"/>
                  <w:sz w:val="18"/>
                </w:rPr>
                <w:id w:val="-551772688"/>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888B8D" w:themeColor="accent4"/>
            </w:tcBorders>
          </w:tcPr>
          <w:p w14:paraId="434E3BE4"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704669F4" w14:textId="77777777" w:rsidTr="005470C4">
        <w:trPr>
          <w:trHeight w:val="1142"/>
        </w:trPr>
        <w:tc>
          <w:tcPr>
            <w:tcW w:w="423" w:type="pct"/>
            <w:gridSpan w:val="2"/>
            <w:vMerge/>
            <w:tcBorders>
              <w:top w:val="dotted" w:sz="4" w:space="0" w:color="888B8D" w:themeColor="accent4"/>
              <w:bottom w:val="nil"/>
            </w:tcBorders>
          </w:tcPr>
          <w:p w14:paraId="15D0ED28"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53565A" w:themeColor="accent3"/>
            </w:tcBorders>
          </w:tcPr>
          <w:p w14:paraId="0B26D74C" w14:textId="77777777" w:rsidR="00364955" w:rsidRPr="009C20E7" w:rsidRDefault="00364955" w:rsidP="00A555B3">
            <w:pPr>
              <w:pStyle w:val="VRQAbody"/>
              <w:rPr>
                <w:b/>
                <w:bCs/>
                <w:color w:val="53565A" w:themeColor="accent3"/>
                <w:sz w:val="18"/>
              </w:rPr>
            </w:pPr>
            <w:r w:rsidRPr="009C20E7">
              <w:rPr>
                <w:b/>
                <w:bCs/>
                <w:color w:val="53565A" w:themeColor="accent3"/>
                <w:sz w:val="18"/>
              </w:rPr>
              <w:t>Communication Plan (Provider of school boarding services)</w:t>
            </w:r>
          </w:p>
          <w:p w14:paraId="6C1E4830"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There must be evidence that the provider of school boarding services’ anaphylaxis management policy contains a communication plan that includes the following information:</w:t>
            </w:r>
          </w:p>
          <w:p w14:paraId="60C44183"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that the provider of school boarding services is responsible for ensuring that a communication plan is developed to provide information to all school boarding premises staff, students and parents about anaphylaxis and the provider of school boarding services’ anaphylaxis management policy</w:t>
            </w:r>
          </w:p>
          <w:p w14:paraId="641223F7"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strategies for advising school boarding premises staff, students and parents about how to respond to an anaphylactic reaction:</w:t>
            </w:r>
          </w:p>
          <w:p w14:paraId="26FAB1B8"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during normal activities at the school boarding premises, including at meal-times</w:t>
            </w:r>
          </w:p>
          <w:p w14:paraId="7A80A466"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in other setting in and out of the school boarding premises for a child’s use, including on excursions, camps, and at special events conducted, organised or attended by the school boarding premises</w:t>
            </w:r>
          </w:p>
          <w:p w14:paraId="342FE4FA"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procedures to inform volunteers and casual relief staff of students with a medical condition that relates to allergy and the potential for anaphylactic reaction and their role in responding to an anaphylactic reaction of a student in their care</w:t>
            </w:r>
          </w:p>
          <w:p w14:paraId="2C70117B"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lastRenderedPageBreak/>
              <w:t>that the provider of school boarding services is responsible for ensuring that the school boarding premises staff that identified as requiring training under clause 12.4 of Ministerial Order No. 706 are:</w:t>
            </w:r>
          </w:p>
          <w:p w14:paraId="625B5A2C" w14:textId="77777777" w:rsidR="00364955" w:rsidRPr="009C20E7" w:rsidRDefault="00364955" w:rsidP="00A555B3">
            <w:pPr>
              <w:pStyle w:val="VRQAbulletlist-space"/>
              <w:spacing w:before="80" w:after="80"/>
              <w:ind w:left="663"/>
              <w:rPr>
                <w:sz w:val="18"/>
                <w:szCs w:val="18"/>
              </w:rPr>
            </w:pPr>
            <w:r w:rsidRPr="009C20E7">
              <w:rPr>
                <w:sz w:val="18"/>
                <w:szCs w:val="18"/>
              </w:rPr>
              <w:t>trained in accordance with clause 12, and</w:t>
            </w:r>
          </w:p>
          <w:p w14:paraId="276ADD36" w14:textId="1457F539" w:rsidR="0099443A" w:rsidRPr="009C20E7" w:rsidRDefault="00364955" w:rsidP="005470C4">
            <w:pPr>
              <w:pStyle w:val="VRQAbulletlist-space"/>
              <w:spacing w:before="80" w:after="80"/>
              <w:ind w:left="663"/>
              <w:rPr>
                <w:b/>
                <w:bCs/>
                <w:color w:val="103D64"/>
              </w:rPr>
            </w:pPr>
            <w:r w:rsidRPr="009C20E7">
              <w:rPr>
                <w:sz w:val="18"/>
                <w:szCs w:val="18"/>
              </w:rPr>
              <w:t>briefed at least twice per calendar year in accordance with clause 12.</w:t>
            </w:r>
          </w:p>
        </w:tc>
        <w:tc>
          <w:tcPr>
            <w:tcW w:w="235" w:type="pct"/>
            <w:tcBorders>
              <w:top w:val="nil"/>
              <w:bottom w:val="dotted" w:sz="4" w:space="0" w:color="53565A" w:themeColor="accent3"/>
            </w:tcBorders>
          </w:tcPr>
          <w:p w14:paraId="49B5196A" w14:textId="77777777" w:rsidR="00364955" w:rsidRPr="009C20E7" w:rsidRDefault="005709BF" w:rsidP="00A555B3">
            <w:pPr>
              <w:spacing w:before="80" w:after="80" w:line="240" w:lineRule="auto"/>
              <w:ind w:left="35"/>
              <w:jc w:val="center"/>
              <w:rPr>
                <w:rFonts w:ascii="Arial" w:hAnsi="Arial"/>
                <w:color w:val="53565A" w:themeColor="accent3"/>
                <w:sz w:val="18"/>
              </w:rPr>
            </w:pPr>
            <w:sdt>
              <w:sdtPr>
                <w:rPr>
                  <w:rFonts w:ascii="Arial" w:hAnsi="Arial"/>
                  <w:color w:val="53565A" w:themeColor="accent3"/>
                  <w:sz w:val="18"/>
                </w:rPr>
                <w:id w:val="-105427380"/>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53565A" w:themeColor="accent3"/>
            </w:tcBorders>
          </w:tcPr>
          <w:p w14:paraId="439CC535"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431F750A" w14:textId="77777777" w:rsidTr="005470C4">
        <w:trPr>
          <w:trHeight w:val="363"/>
        </w:trPr>
        <w:tc>
          <w:tcPr>
            <w:tcW w:w="423" w:type="pct"/>
            <w:gridSpan w:val="2"/>
            <w:tcBorders>
              <w:top w:val="nil"/>
              <w:bottom w:val="nil"/>
            </w:tcBorders>
          </w:tcPr>
          <w:p w14:paraId="585B9E77"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53565A" w:themeColor="accent3"/>
              <w:bottom w:val="dotted" w:sz="4" w:space="0" w:color="888B8D" w:themeColor="accent4"/>
            </w:tcBorders>
          </w:tcPr>
          <w:p w14:paraId="4DDB1991" w14:textId="77777777" w:rsidR="00364955" w:rsidRPr="009C20E7" w:rsidRDefault="00364955" w:rsidP="00A555B3">
            <w:pPr>
              <w:pStyle w:val="VRQAbody"/>
              <w:rPr>
                <w:b/>
                <w:bCs/>
                <w:color w:val="53565A" w:themeColor="accent3"/>
                <w:sz w:val="18"/>
              </w:rPr>
            </w:pPr>
            <w:r w:rsidRPr="009C20E7">
              <w:rPr>
                <w:b/>
                <w:bCs/>
                <w:color w:val="53565A" w:themeColor="accent3"/>
                <w:sz w:val="18"/>
              </w:rPr>
              <w:t>Staff Training (School)</w:t>
            </w:r>
          </w:p>
          <w:p w14:paraId="69709D73" w14:textId="77777777" w:rsidR="00364955" w:rsidRPr="009C20E7" w:rsidRDefault="00364955" w:rsidP="00A555B3">
            <w:pPr>
              <w:pStyle w:val="VRQAbody"/>
              <w:rPr>
                <w:color w:val="53565A"/>
                <w:sz w:val="18"/>
                <w:szCs w:val="18"/>
              </w:rPr>
            </w:pPr>
            <w:r w:rsidRPr="009C20E7">
              <w:rPr>
                <w:color w:val="53565A" w:themeColor="accent3"/>
                <w:sz w:val="18"/>
                <w:szCs w:val="18"/>
              </w:rPr>
              <w:t>There must be evidence that the school’s anaphylaxis management policy states</w:t>
            </w:r>
            <w:r w:rsidRPr="009C20E7">
              <w:rPr>
                <w:color w:val="53565A"/>
                <w:sz w:val="18"/>
                <w:szCs w:val="18"/>
              </w:rPr>
              <w:t xml:space="preserve"> that the following school staff must be trained in accordance with clause 12 of Ministerial Order No. 706:</w:t>
            </w:r>
          </w:p>
          <w:p w14:paraId="20553373"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school staff who conduct classes that students who are at risk of anaphylaxis attend</w:t>
            </w:r>
          </w:p>
          <w:p w14:paraId="7FA3811D"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any further school staff that the principal identifies, based on an assessment of the risk of an anaphylactic reaction occurring while the student is under the care or supervision of the school</w:t>
            </w:r>
          </w:p>
          <w:p w14:paraId="3E9D3A89" w14:textId="77777777" w:rsidR="00364955" w:rsidRPr="009C20E7" w:rsidRDefault="00364955" w:rsidP="00A555B3">
            <w:pPr>
              <w:pStyle w:val="VRQAbody"/>
              <w:rPr>
                <w:color w:val="53565A"/>
                <w:sz w:val="18"/>
                <w:szCs w:val="18"/>
              </w:rPr>
            </w:pPr>
            <w:r w:rsidRPr="009C20E7">
              <w:rPr>
                <w:color w:val="53565A"/>
                <w:sz w:val="18"/>
                <w:szCs w:val="18"/>
              </w:rPr>
              <w:t>There must also be evidence that the school’s anaphylaxis management policy states that these school staff have successfully completed:</w:t>
            </w:r>
          </w:p>
          <w:p w14:paraId="30DB5D22"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 xml:space="preserve">an anaphylaxis management training course in the three years prior </w:t>
            </w:r>
            <w:r w:rsidRPr="009C20E7">
              <w:rPr>
                <w:b/>
                <w:bCs/>
                <w:sz w:val="18"/>
                <w:szCs w:val="18"/>
              </w:rPr>
              <w:t>or</w:t>
            </w:r>
          </w:p>
          <w:p w14:paraId="6A90A024"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 xml:space="preserve">an online anaphylaxis management training course in the two years prior </w:t>
            </w:r>
            <w:r w:rsidRPr="009C20E7">
              <w:rPr>
                <w:b/>
                <w:bCs/>
                <w:sz w:val="18"/>
                <w:szCs w:val="18"/>
              </w:rPr>
              <w:t>and</w:t>
            </w:r>
          </w:p>
          <w:p w14:paraId="495C6729"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participate in a briefing, to occur twice per calendar year with the first one to be held at the beginning of the school year, by a member of school staff who has successfully completed an anaphylaxis management training course referred to in clause 12.2.1 in the two years prior on:</w:t>
            </w:r>
          </w:p>
          <w:p w14:paraId="78EE60D0"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school’s anaphylaxis management policy</w:t>
            </w:r>
          </w:p>
          <w:p w14:paraId="6C05125B"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causes, symptoms and treatment of anaphylaxis</w:t>
            </w:r>
          </w:p>
          <w:p w14:paraId="199E2492"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identities of the students with a medical condition that relates to allergy and the potential for anaphylactic reaction, and where their medication is located</w:t>
            </w:r>
          </w:p>
          <w:p w14:paraId="62EDC416"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how to use an adrenaline autoinjector, including hands on practise with a trainer adrenaline autoinjector</w:t>
            </w:r>
          </w:p>
          <w:p w14:paraId="56887208"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school’s general first aid and emergency response procedures</w:t>
            </w:r>
          </w:p>
          <w:p w14:paraId="4B8B8847"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location of, and access to, adrenaline autoinjectors that have been provided by the parents or purchased by the school for general use.</w:t>
            </w:r>
          </w:p>
          <w:p w14:paraId="42F7F0CC"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If the training and briefing has not yet occurred, there must be evidence that:</w:t>
            </w:r>
          </w:p>
          <w:p w14:paraId="3CDD9641" w14:textId="77777777" w:rsidR="00364955" w:rsidRPr="009C20E7" w:rsidRDefault="00364955" w:rsidP="00A555B3">
            <w:pPr>
              <w:pStyle w:val="VRQAbulletlist-space"/>
              <w:spacing w:before="80" w:after="80"/>
              <w:rPr>
                <w:sz w:val="18"/>
                <w:szCs w:val="18"/>
              </w:rPr>
            </w:pPr>
            <w:r w:rsidRPr="009C20E7">
              <w:rPr>
                <w:sz w:val="18"/>
                <w:szCs w:val="18"/>
              </w:rPr>
              <w:t xml:space="preserve">the principal has developed an interim plan in consultation with the parents of any affected student </w:t>
            </w:r>
            <w:r w:rsidRPr="009C20E7">
              <w:rPr>
                <w:color w:val="53565A"/>
                <w:sz w:val="18"/>
                <w:szCs w:val="18"/>
              </w:rPr>
              <w:t>with a medical condition that relates to allergy and the potential for anaphylactic reaction</w:t>
            </w:r>
          </w:p>
          <w:p w14:paraId="1BDA14C8" w14:textId="77777777" w:rsidR="00364955" w:rsidRPr="009C20E7" w:rsidRDefault="00364955" w:rsidP="00A555B3">
            <w:pPr>
              <w:pStyle w:val="VRQAbulletlist-space"/>
              <w:spacing w:before="80" w:after="80"/>
            </w:pPr>
            <w:r w:rsidRPr="009C20E7">
              <w:rPr>
                <w:sz w:val="18"/>
                <w:szCs w:val="18"/>
              </w:rPr>
              <w:t>the training will occur as soon as possible thereafter.</w:t>
            </w:r>
          </w:p>
        </w:tc>
        <w:tc>
          <w:tcPr>
            <w:tcW w:w="235" w:type="pct"/>
            <w:tcBorders>
              <w:top w:val="dotted" w:sz="4" w:space="0" w:color="53565A" w:themeColor="accent3"/>
              <w:bottom w:val="dotted" w:sz="4" w:space="0" w:color="888B8D" w:themeColor="accent4"/>
            </w:tcBorders>
          </w:tcPr>
          <w:p w14:paraId="185BF5FB" w14:textId="77777777" w:rsidR="00364955" w:rsidRPr="009C20E7" w:rsidRDefault="005709BF" w:rsidP="00A555B3">
            <w:pPr>
              <w:spacing w:before="80" w:after="80" w:line="240" w:lineRule="auto"/>
              <w:ind w:left="35"/>
              <w:jc w:val="center"/>
              <w:rPr>
                <w:rFonts w:ascii="Arial" w:hAnsi="Arial" w:cs="Arial"/>
                <w:color w:val="53565A" w:themeColor="accent3"/>
                <w:sz w:val="18"/>
                <w:szCs w:val="18"/>
              </w:rPr>
            </w:pPr>
            <w:sdt>
              <w:sdtPr>
                <w:rPr>
                  <w:rFonts w:ascii="Arial" w:hAnsi="Arial"/>
                  <w:color w:val="53565A" w:themeColor="accent3"/>
                  <w:sz w:val="18"/>
                </w:rPr>
                <w:id w:val="263889292"/>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dotted" w:sz="4" w:space="0" w:color="53565A" w:themeColor="accent3"/>
              <w:bottom w:val="dotted" w:sz="4" w:space="0" w:color="888B8D" w:themeColor="accent4"/>
            </w:tcBorders>
          </w:tcPr>
          <w:p w14:paraId="1AF84FF0"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397FDB8E" w14:textId="77777777" w:rsidTr="005470C4">
        <w:trPr>
          <w:trHeight w:val="363"/>
        </w:trPr>
        <w:tc>
          <w:tcPr>
            <w:tcW w:w="423" w:type="pct"/>
            <w:gridSpan w:val="2"/>
            <w:vMerge w:val="restart"/>
            <w:tcBorders>
              <w:top w:val="nil"/>
              <w:bottom w:val="nil"/>
            </w:tcBorders>
          </w:tcPr>
          <w:p w14:paraId="28D9EC15"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888B8D" w:themeColor="accent4"/>
            </w:tcBorders>
          </w:tcPr>
          <w:p w14:paraId="4B42A73D" w14:textId="77777777" w:rsidR="00364955" w:rsidRPr="009C20E7" w:rsidRDefault="00364955" w:rsidP="00A555B3">
            <w:pPr>
              <w:pStyle w:val="VRQAbody"/>
              <w:rPr>
                <w:b/>
                <w:bCs/>
                <w:color w:val="53565A" w:themeColor="accent3"/>
                <w:sz w:val="18"/>
              </w:rPr>
            </w:pPr>
            <w:r w:rsidRPr="009C20E7">
              <w:rPr>
                <w:b/>
                <w:bCs/>
                <w:color w:val="53565A" w:themeColor="accent3"/>
                <w:sz w:val="18"/>
              </w:rPr>
              <w:t>Staff Training (School boarding services)</w:t>
            </w:r>
          </w:p>
          <w:p w14:paraId="57169F2F" w14:textId="77777777" w:rsidR="00364955" w:rsidRPr="009C20E7" w:rsidRDefault="00364955" w:rsidP="00A555B3">
            <w:pPr>
              <w:pStyle w:val="VRQAbody"/>
              <w:rPr>
                <w:color w:val="53565A"/>
                <w:sz w:val="18"/>
                <w:szCs w:val="18"/>
              </w:rPr>
            </w:pPr>
            <w:r w:rsidRPr="009C20E7">
              <w:rPr>
                <w:color w:val="53565A"/>
                <w:sz w:val="18"/>
                <w:szCs w:val="18"/>
              </w:rPr>
              <w:t>There must be evidence that the provider of school boarding services’ anaphylaxis management policy states that the following staff must be trained in accordance with clause 12 of Ministerial Order No. 706:</w:t>
            </w:r>
          </w:p>
          <w:p w14:paraId="19E5A79E"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school boarding premises staff that care or supervise students boarding at the premises; and</w:t>
            </w:r>
          </w:p>
          <w:p w14:paraId="1A5C0E33"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lastRenderedPageBreak/>
              <w:t>any further staff the provider of school boarding services identifies, based on an assessment of the risk of an anaphylactic reaction occurring while a student is under the care or supervision of the provider of school boarding services.</w:t>
            </w:r>
          </w:p>
          <w:p w14:paraId="58997E09" w14:textId="77777777" w:rsidR="00364955" w:rsidRPr="009C20E7" w:rsidRDefault="00364955" w:rsidP="00A555B3">
            <w:pPr>
              <w:pStyle w:val="VRQAbody"/>
              <w:rPr>
                <w:color w:val="53565A"/>
                <w:sz w:val="18"/>
                <w:szCs w:val="18"/>
              </w:rPr>
            </w:pPr>
            <w:r w:rsidRPr="009C20E7">
              <w:rPr>
                <w:color w:val="53565A"/>
                <w:sz w:val="18"/>
                <w:szCs w:val="18"/>
              </w:rPr>
              <w:t>There must also be evidence that the provider of school boarding services’ anaphylaxis management policy states that these staff have successfully completed:</w:t>
            </w:r>
          </w:p>
          <w:p w14:paraId="1385125D"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 xml:space="preserve">an anaphylaxis management training course in the three years prior </w:t>
            </w:r>
            <w:r w:rsidRPr="009C20E7">
              <w:rPr>
                <w:b/>
                <w:bCs/>
                <w:sz w:val="18"/>
                <w:szCs w:val="18"/>
              </w:rPr>
              <w:t>or</w:t>
            </w:r>
          </w:p>
          <w:p w14:paraId="731E2D42"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 xml:space="preserve">an online anaphylaxis management training course in the two years prior </w:t>
            </w:r>
            <w:r w:rsidRPr="009C20E7">
              <w:rPr>
                <w:b/>
                <w:bCs/>
                <w:sz w:val="18"/>
                <w:szCs w:val="18"/>
              </w:rPr>
              <w:t>and</w:t>
            </w:r>
          </w:p>
          <w:p w14:paraId="67BB3502" w14:textId="77777777" w:rsidR="00364955" w:rsidRPr="009C20E7" w:rsidRDefault="00364955" w:rsidP="00A555B3">
            <w:pPr>
              <w:pStyle w:val="VRQAbulletlist-space"/>
              <w:spacing w:before="80" w:after="80"/>
              <w:rPr>
                <w:color w:val="53565A" w:themeColor="accent3"/>
                <w:sz w:val="18"/>
                <w:szCs w:val="18"/>
              </w:rPr>
            </w:pPr>
            <w:r w:rsidRPr="009C20E7">
              <w:rPr>
                <w:sz w:val="18"/>
                <w:szCs w:val="18"/>
              </w:rPr>
              <w:t>participate in a briefing, to occur twice per calendar year with the first one to be held at the beginning of the school year, by a member of school boarding premises staff who has successfully completed an anaphylaxis management training course referred to in clause 12.4.1 in the two years prior, on:</w:t>
            </w:r>
          </w:p>
          <w:p w14:paraId="13ED8DA2"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provider of school boarding services’ anaphylaxis management policy</w:t>
            </w:r>
          </w:p>
          <w:p w14:paraId="1B5F35A7"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causes, symptoms and treatment of anaphylaxis</w:t>
            </w:r>
          </w:p>
          <w:p w14:paraId="2E9A0B2E"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identities of the students with a medical condition that relates to allergy and the potential for anaphylactic reaction, and where their medication is located</w:t>
            </w:r>
          </w:p>
          <w:p w14:paraId="66ABB06F"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how to use an adrenaline autoinjector, including hands-on practice with a trainer adrenaline autoinjector</w:t>
            </w:r>
          </w:p>
          <w:p w14:paraId="639C9286"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provider of school boarding services’ general first aid and emergency response procedures</w:t>
            </w:r>
          </w:p>
          <w:p w14:paraId="08AE16B8" w14:textId="77777777" w:rsidR="00364955" w:rsidRPr="009C20E7" w:rsidRDefault="00364955" w:rsidP="00A555B3">
            <w:pPr>
              <w:pStyle w:val="VRQAbulletlist-space"/>
              <w:spacing w:before="80" w:after="80"/>
              <w:ind w:left="663"/>
              <w:rPr>
                <w:color w:val="53565A" w:themeColor="accent3"/>
                <w:sz w:val="18"/>
                <w:szCs w:val="18"/>
              </w:rPr>
            </w:pPr>
            <w:r w:rsidRPr="009C20E7">
              <w:rPr>
                <w:sz w:val="18"/>
                <w:szCs w:val="18"/>
              </w:rPr>
              <w:t>the location of, and access to, adrenaline autoinjectors that have been provided by the parents or purchased by the provider of school boarding services for general use.</w:t>
            </w:r>
          </w:p>
          <w:p w14:paraId="19AA43DF"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If the training and briefing has not yet occurred, there must be evidence that:</w:t>
            </w:r>
          </w:p>
          <w:p w14:paraId="33FA903D" w14:textId="77777777" w:rsidR="00364955" w:rsidRPr="009C20E7" w:rsidRDefault="00364955" w:rsidP="00A555B3">
            <w:pPr>
              <w:pStyle w:val="VRQAbulletlist-space"/>
              <w:spacing w:before="80" w:after="80"/>
              <w:rPr>
                <w:color w:val="53565A" w:themeColor="accent3"/>
                <w:sz w:val="18"/>
                <w:szCs w:val="18"/>
              </w:rPr>
            </w:pPr>
            <w:r w:rsidRPr="009C20E7">
              <w:rPr>
                <w:color w:val="53565A" w:themeColor="accent3"/>
                <w:sz w:val="18"/>
                <w:szCs w:val="18"/>
              </w:rPr>
              <w:t xml:space="preserve">the </w:t>
            </w:r>
            <w:r w:rsidRPr="009C20E7">
              <w:rPr>
                <w:sz w:val="18"/>
                <w:szCs w:val="18"/>
              </w:rPr>
              <w:t xml:space="preserve">provider of school boarding services </w:t>
            </w:r>
            <w:r w:rsidRPr="009C20E7">
              <w:rPr>
                <w:color w:val="53565A" w:themeColor="accent3"/>
                <w:sz w:val="18"/>
                <w:szCs w:val="18"/>
              </w:rPr>
              <w:t xml:space="preserve">has developed an interim plan in consultation with the parents of any affected student </w:t>
            </w:r>
            <w:r w:rsidRPr="009C20E7">
              <w:rPr>
                <w:sz w:val="18"/>
                <w:szCs w:val="18"/>
              </w:rPr>
              <w:t>with a medical condition that relates to allergy and the potential for anaphylactic reaction</w:t>
            </w:r>
          </w:p>
          <w:p w14:paraId="2E7C3FEA" w14:textId="77777777" w:rsidR="00364955" w:rsidRPr="009C20E7" w:rsidRDefault="00364955" w:rsidP="00A555B3">
            <w:pPr>
              <w:pStyle w:val="VRQAbulletlist-space"/>
              <w:spacing w:before="80" w:after="80"/>
              <w:rPr>
                <w:b/>
                <w:bCs/>
                <w:color w:val="103D64"/>
              </w:rPr>
            </w:pPr>
            <w:r w:rsidRPr="009C20E7">
              <w:rPr>
                <w:color w:val="53565A" w:themeColor="accent3"/>
                <w:sz w:val="18"/>
                <w:szCs w:val="18"/>
              </w:rPr>
              <w:t>the training will occur as soon as possible thereafter.</w:t>
            </w:r>
          </w:p>
        </w:tc>
        <w:tc>
          <w:tcPr>
            <w:tcW w:w="235" w:type="pct"/>
            <w:tcBorders>
              <w:top w:val="nil"/>
              <w:bottom w:val="dotted" w:sz="4" w:space="0" w:color="888B8D" w:themeColor="accent4"/>
            </w:tcBorders>
          </w:tcPr>
          <w:p w14:paraId="6FACBFFC" w14:textId="77777777" w:rsidR="00364955" w:rsidRPr="009C20E7" w:rsidRDefault="005709BF" w:rsidP="00A555B3">
            <w:pPr>
              <w:spacing w:before="80" w:after="80" w:line="240" w:lineRule="auto"/>
              <w:ind w:left="35"/>
              <w:jc w:val="center"/>
              <w:rPr>
                <w:rFonts w:ascii="Arial" w:hAnsi="Arial"/>
                <w:color w:val="53565A" w:themeColor="accent3"/>
                <w:sz w:val="18"/>
              </w:rPr>
            </w:pPr>
            <w:sdt>
              <w:sdtPr>
                <w:rPr>
                  <w:rFonts w:ascii="Arial" w:hAnsi="Arial"/>
                  <w:color w:val="53565A" w:themeColor="accent3"/>
                  <w:sz w:val="18"/>
                </w:rPr>
                <w:id w:val="2127507123"/>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888B8D" w:themeColor="accent4"/>
            </w:tcBorders>
          </w:tcPr>
          <w:p w14:paraId="514E076E"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205DBBB3" w14:textId="77777777" w:rsidTr="005470C4">
        <w:trPr>
          <w:trHeight w:val="363"/>
        </w:trPr>
        <w:tc>
          <w:tcPr>
            <w:tcW w:w="423" w:type="pct"/>
            <w:gridSpan w:val="2"/>
            <w:vMerge/>
            <w:tcBorders>
              <w:top w:val="dotted" w:sz="4" w:space="0" w:color="53565A" w:themeColor="accent3"/>
              <w:bottom w:val="dotted" w:sz="4" w:space="0" w:color="53565A" w:themeColor="accent3"/>
            </w:tcBorders>
          </w:tcPr>
          <w:p w14:paraId="7916B332"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888B8D" w:themeColor="accent4"/>
            </w:tcBorders>
          </w:tcPr>
          <w:p w14:paraId="76E5727B" w14:textId="77777777" w:rsidR="00364955" w:rsidRPr="009C20E7" w:rsidRDefault="00364955" w:rsidP="00A555B3">
            <w:pPr>
              <w:pStyle w:val="VRQAbody"/>
              <w:rPr>
                <w:b/>
                <w:bCs/>
                <w:color w:val="53565A" w:themeColor="accent3"/>
                <w:sz w:val="18"/>
              </w:rPr>
            </w:pPr>
            <w:r w:rsidRPr="009C20E7">
              <w:rPr>
                <w:b/>
                <w:bCs/>
                <w:color w:val="53565A" w:themeColor="accent3"/>
                <w:sz w:val="18"/>
              </w:rPr>
              <w:t>Annual Risk Management Checklist</w:t>
            </w:r>
          </w:p>
          <w:p w14:paraId="5B65D97C"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There must be evidence that the school’s</w:t>
            </w:r>
            <w:r w:rsidRPr="009C20E7">
              <w:rPr>
                <w:color w:val="53565A"/>
                <w:sz w:val="18"/>
                <w:szCs w:val="18"/>
              </w:rPr>
              <w:t xml:space="preserve"> or provider of school boarding services’</w:t>
            </w:r>
            <w:r w:rsidRPr="009C20E7">
              <w:rPr>
                <w:color w:val="53565A" w:themeColor="accent3"/>
                <w:sz w:val="18"/>
                <w:szCs w:val="18"/>
              </w:rPr>
              <w:t xml:space="preserve"> anaphylaxis management policy includes a requirement that the principal </w:t>
            </w:r>
            <w:r w:rsidRPr="009C20E7">
              <w:rPr>
                <w:color w:val="53565A"/>
                <w:sz w:val="18"/>
                <w:szCs w:val="18"/>
              </w:rPr>
              <w:t xml:space="preserve">or the provider of school boarding services (respectively) </w:t>
            </w:r>
            <w:r w:rsidRPr="009C20E7">
              <w:rPr>
                <w:color w:val="53565A" w:themeColor="accent3"/>
                <w:sz w:val="18"/>
                <w:szCs w:val="18"/>
              </w:rPr>
              <w:t>complete an annual Risk Management Checklist to monitor their obligations, as published and amended by the Department from time to time.</w:t>
            </w:r>
          </w:p>
        </w:tc>
        <w:tc>
          <w:tcPr>
            <w:tcW w:w="235" w:type="pct"/>
            <w:tcBorders>
              <w:top w:val="nil"/>
              <w:bottom w:val="dotted" w:sz="4" w:space="0" w:color="888B8D" w:themeColor="accent4"/>
            </w:tcBorders>
          </w:tcPr>
          <w:p w14:paraId="6D554D2D" w14:textId="77777777" w:rsidR="00364955" w:rsidRPr="009C20E7" w:rsidRDefault="005709BF" w:rsidP="00A555B3">
            <w:pPr>
              <w:spacing w:before="80" w:after="80" w:line="240" w:lineRule="auto"/>
              <w:ind w:left="35"/>
              <w:jc w:val="center"/>
              <w:rPr>
                <w:rFonts w:ascii="Arial" w:hAnsi="Arial" w:cs="Arial"/>
                <w:color w:val="53565A" w:themeColor="accent3"/>
                <w:sz w:val="18"/>
                <w:szCs w:val="18"/>
              </w:rPr>
            </w:pPr>
            <w:sdt>
              <w:sdtPr>
                <w:rPr>
                  <w:rFonts w:ascii="Arial" w:hAnsi="Arial"/>
                  <w:color w:val="53565A" w:themeColor="accent3"/>
                  <w:sz w:val="18"/>
                </w:rPr>
                <w:id w:val="298585642"/>
                <w14:checkbox>
                  <w14:checked w14:val="0"/>
                  <w14:checkedState w14:val="2612" w14:font="MS Gothic"/>
                  <w14:uncheckedState w14:val="2610" w14:font="MS Gothic"/>
                </w14:checkbox>
              </w:sdtPr>
              <w:sdtEndPr/>
              <w:sdtContent>
                <w:r w:rsidR="00364955" w:rsidRPr="009C20E7">
                  <w:rPr>
                    <w:rFonts w:ascii="MS Gothic" w:eastAsia="MS Gothic" w:hAnsi="MS Gothic" w:hint="eastAsia"/>
                    <w:color w:val="53565A" w:themeColor="accent3"/>
                    <w:sz w:val="18"/>
                  </w:rPr>
                  <w:t>☐</w:t>
                </w:r>
              </w:sdtContent>
            </w:sdt>
          </w:p>
        </w:tc>
        <w:tc>
          <w:tcPr>
            <w:tcW w:w="1112" w:type="pct"/>
            <w:tcBorders>
              <w:top w:val="nil"/>
              <w:bottom w:val="dotted" w:sz="4" w:space="0" w:color="888B8D" w:themeColor="accent4"/>
            </w:tcBorders>
          </w:tcPr>
          <w:p w14:paraId="7C7E9D19" w14:textId="77777777" w:rsidR="00364955" w:rsidRPr="009C20E7" w:rsidRDefault="00364955" w:rsidP="00A555B3">
            <w:pPr>
              <w:spacing w:before="80" w:after="80" w:line="240" w:lineRule="auto"/>
              <w:ind w:left="35"/>
              <w:jc w:val="center"/>
              <w:rPr>
                <w:rFonts w:ascii="Arial" w:hAnsi="Arial"/>
                <w:color w:val="53565A" w:themeColor="accent3"/>
                <w:sz w:val="18"/>
              </w:rPr>
            </w:pPr>
          </w:p>
        </w:tc>
      </w:tr>
      <w:tr w:rsidR="00364955" w:rsidRPr="009C20E7" w14:paraId="77D92B94" w14:textId="77777777" w:rsidTr="005470C4">
        <w:trPr>
          <w:trHeight w:val="992"/>
        </w:trPr>
        <w:tc>
          <w:tcPr>
            <w:tcW w:w="423" w:type="pct"/>
            <w:gridSpan w:val="2"/>
            <w:tcBorders>
              <w:top w:val="dotted" w:sz="4" w:space="0" w:color="53565A" w:themeColor="accent3"/>
              <w:bottom w:val="nil"/>
            </w:tcBorders>
          </w:tcPr>
          <w:p w14:paraId="46F67FFE"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Legislative context</w:t>
            </w:r>
          </w:p>
        </w:tc>
        <w:tc>
          <w:tcPr>
            <w:tcW w:w="4577" w:type="pct"/>
            <w:gridSpan w:val="3"/>
            <w:tcBorders>
              <w:top w:val="dotted" w:sz="4" w:space="0" w:color="888B8D" w:themeColor="accent4"/>
              <w:bottom w:val="nil"/>
            </w:tcBorders>
          </w:tcPr>
          <w:p w14:paraId="7999156D" w14:textId="77777777" w:rsidR="00364955" w:rsidRPr="009C20E7" w:rsidRDefault="00364955" w:rsidP="005470C4">
            <w:pPr>
              <w:pStyle w:val="VRQAExtractTop"/>
              <w:pBdr>
                <w:bottom w:val="single" w:sz="4" w:space="1" w:color="0099CC"/>
              </w:pBdr>
              <w:rPr>
                <w:lang w:val="en-AU"/>
              </w:rPr>
            </w:pPr>
            <w:r w:rsidRPr="009C20E7">
              <w:rPr>
                <w:lang w:val="en-AU"/>
              </w:rPr>
              <w:t>If the school has enrolled a student in circumstances where the school knows, or ought to reasonably know, that the student has been diagnosed as being at risk of anaphylaxis, the school has developed an anaphylaxis management policy containing matters required by a Ministerial Order to be included in the policy.</w:t>
            </w:r>
          </w:p>
          <w:p w14:paraId="00D7F4DB" w14:textId="77777777" w:rsidR="00364955" w:rsidRPr="009C20E7" w:rsidRDefault="00364955" w:rsidP="00A555B3">
            <w:pPr>
              <w:pStyle w:val="VRQAExtractTop"/>
              <w:rPr>
                <w:lang w:val="en-AU"/>
              </w:rPr>
            </w:pPr>
            <w:r w:rsidRPr="009C20E7">
              <w:rPr>
                <w:lang w:val="en-AU"/>
              </w:rPr>
              <w:t xml:space="preserve">Schedule 4.3.1(6)(c) of the </w:t>
            </w:r>
            <w:r w:rsidRPr="009C20E7">
              <w:rPr>
                <w:i/>
                <w:iCs/>
                <w:lang w:val="en-AU"/>
              </w:rPr>
              <w:t>Education and Training Reform Act 2006</w:t>
            </w:r>
          </w:p>
        </w:tc>
      </w:tr>
      <w:tr w:rsidR="00364955" w:rsidRPr="009C20E7" w14:paraId="1224B063" w14:textId="77777777" w:rsidTr="00A555B3">
        <w:trPr>
          <w:trHeight w:val="363"/>
        </w:trPr>
        <w:tc>
          <w:tcPr>
            <w:tcW w:w="3888" w:type="pct"/>
            <w:gridSpan w:val="4"/>
            <w:tcBorders>
              <w:top w:val="nil"/>
              <w:bottom w:val="nil"/>
            </w:tcBorders>
            <w:shd w:val="clear" w:color="auto" w:fill="103D64" w:themeFill="text2"/>
          </w:tcPr>
          <w:p w14:paraId="6169CB8B"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Emergency bushfire management (all schools and school boarding premises)</w:t>
            </w:r>
          </w:p>
          <w:p w14:paraId="32B285C3" w14:textId="77777777" w:rsidR="00364955" w:rsidRPr="009C20E7" w:rsidRDefault="00364955" w:rsidP="00A555B3">
            <w:pPr>
              <w:pStyle w:val="VRQASubhead2"/>
              <w:spacing w:after="114" w:line="259" w:lineRule="auto"/>
              <w:rPr>
                <w:color w:val="555559"/>
                <w:sz w:val="18"/>
                <w:szCs w:val="18"/>
                <w:lang w:val="en-AU"/>
              </w:rPr>
            </w:pPr>
            <w:r w:rsidRPr="009C20E7">
              <w:rPr>
                <w:b w:val="0"/>
                <w:color w:val="FFFFFF" w:themeColor="background1"/>
                <w:sz w:val="18"/>
                <w:szCs w:val="18"/>
                <w:lang w:val="en-AU"/>
              </w:rPr>
              <w:t>All registered schools are required to meet the VRQA</w:t>
            </w:r>
            <w:r w:rsidRPr="009C20E7">
              <w:rPr>
                <w:b w:val="0"/>
                <w:i/>
                <w:iCs/>
                <w:color w:val="FFFFFF" w:themeColor="background1"/>
                <w:sz w:val="18"/>
                <w:szCs w:val="18"/>
                <w:lang w:val="en-AU"/>
              </w:rPr>
              <w:t xml:space="preserve"> Guidelines on Bushfire Preparedness - Registered Schools and School Boarding Premises</w:t>
            </w:r>
            <w:r w:rsidRPr="009C20E7">
              <w:rPr>
                <w:b w:val="0"/>
                <w:color w:val="FFFFFF" w:themeColor="background1"/>
                <w:sz w:val="18"/>
                <w:szCs w:val="18"/>
                <w:lang w:val="en-AU"/>
              </w:rPr>
              <w:t>.</w:t>
            </w:r>
          </w:p>
        </w:tc>
        <w:tc>
          <w:tcPr>
            <w:tcW w:w="1112" w:type="pct"/>
            <w:tcBorders>
              <w:top w:val="nil"/>
              <w:bottom w:val="nil"/>
            </w:tcBorders>
            <w:shd w:val="clear" w:color="auto" w:fill="103D64" w:themeFill="text2"/>
          </w:tcPr>
          <w:p w14:paraId="05C263C2" w14:textId="77777777" w:rsidR="00364955" w:rsidRPr="009C20E7" w:rsidRDefault="00364955" w:rsidP="00A555B3">
            <w:pPr>
              <w:spacing w:before="80" w:after="80" w:line="240" w:lineRule="auto"/>
              <w:rPr>
                <w:rFonts w:ascii="Arial" w:hAnsi="Arial" w:cs="Arial"/>
                <w:b/>
                <w:color w:val="FFFFFF" w:themeColor="background1"/>
                <w:sz w:val="18"/>
                <w:szCs w:val="18"/>
              </w:rPr>
            </w:pPr>
          </w:p>
          <w:p w14:paraId="0D79BBC2"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364955" w:rsidRPr="009C20E7" w14:paraId="4FB4B99A" w14:textId="77777777" w:rsidTr="00A555B3">
        <w:trPr>
          <w:trHeight w:val="363"/>
        </w:trPr>
        <w:tc>
          <w:tcPr>
            <w:tcW w:w="423" w:type="pct"/>
            <w:gridSpan w:val="2"/>
            <w:vMerge w:val="restart"/>
            <w:tcBorders>
              <w:top w:val="nil"/>
            </w:tcBorders>
          </w:tcPr>
          <w:p w14:paraId="248F6E34"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lastRenderedPageBreak/>
              <w:t>Evidence requirements</w:t>
            </w:r>
          </w:p>
        </w:tc>
        <w:tc>
          <w:tcPr>
            <w:tcW w:w="3230" w:type="pct"/>
            <w:tcBorders>
              <w:top w:val="nil"/>
              <w:bottom w:val="dotted" w:sz="4" w:space="0" w:color="7F7F7F" w:themeColor="text1" w:themeTint="80"/>
            </w:tcBorders>
          </w:tcPr>
          <w:p w14:paraId="2D83891F" w14:textId="77777777" w:rsidR="00364955" w:rsidRPr="009C20E7" w:rsidRDefault="00364955" w:rsidP="00A555B3">
            <w:pPr>
              <w:pStyle w:val="VRQAbody"/>
              <w:rPr>
                <w:sz w:val="18"/>
                <w:szCs w:val="18"/>
              </w:rPr>
            </w:pPr>
            <w:r w:rsidRPr="009C20E7">
              <w:rPr>
                <w:sz w:val="18"/>
                <w:szCs w:val="18"/>
              </w:rPr>
              <w:t>An Emergency Management Plan that includes policies and procedures for the planning and approval of off-site activities which consider the risk of bushfire in the activity location.</w:t>
            </w:r>
          </w:p>
        </w:tc>
        <w:sdt>
          <w:sdtPr>
            <w:rPr>
              <w:rFonts w:ascii="Arial" w:hAnsi="Arial" w:cs="Arial"/>
              <w:color w:val="53565A" w:themeColor="accent3"/>
              <w:sz w:val="18"/>
              <w:szCs w:val="18"/>
            </w:rPr>
            <w:id w:val="-1023471101"/>
            <w14:checkbox>
              <w14:checked w14:val="0"/>
              <w14:checkedState w14:val="2612" w14:font="MS Gothic"/>
              <w14:uncheckedState w14:val="2610" w14:font="MS Gothic"/>
            </w14:checkbox>
          </w:sdtPr>
          <w:sdtEndPr/>
          <w:sdtContent>
            <w:tc>
              <w:tcPr>
                <w:tcW w:w="235" w:type="pct"/>
                <w:tcBorders>
                  <w:top w:val="nil"/>
                  <w:bottom w:val="dotted" w:sz="4" w:space="0" w:color="7F7F7F" w:themeColor="text1" w:themeTint="80"/>
                </w:tcBorders>
              </w:tcPr>
              <w:p w14:paraId="2A304800"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eastAsia="MS Gothic" w:hAnsi="Segoe UI Symbol" w:cs="Segoe UI Symbol"/>
                    <w:color w:val="53565A" w:themeColor="accent3"/>
                    <w:sz w:val="18"/>
                    <w:szCs w:val="18"/>
                  </w:rPr>
                  <w:t>☐</w:t>
                </w:r>
              </w:p>
            </w:tc>
          </w:sdtContent>
        </w:sdt>
        <w:tc>
          <w:tcPr>
            <w:tcW w:w="1112" w:type="pct"/>
            <w:tcBorders>
              <w:top w:val="nil"/>
              <w:bottom w:val="dotted" w:sz="4" w:space="0" w:color="7F7F7F" w:themeColor="text1" w:themeTint="80"/>
            </w:tcBorders>
          </w:tcPr>
          <w:p w14:paraId="1946E465"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2B18E99E" w14:textId="77777777" w:rsidTr="00A555B3">
        <w:trPr>
          <w:trHeight w:val="363"/>
        </w:trPr>
        <w:tc>
          <w:tcPr>
            <w:tcW w:w="423" w:type="pct"/>
            <w:gridSpan w:val="2"/>
            <w:vMerge/>
          </w:tcPr>
          <w:p w14:paraId="63412AA6"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nil"/>
              <w:bottom w:val="dotted" w:sz="4" w:space="0" w:color="53565A" w:themeColor="accent3"/>
            </w:tcBorders>
          </w:tcPr>
          <w:p w14:paraId="560E1D1C" w14:textId="77777777" w:rsidR="00364955" w:rsidRPr="009C20E7" w:rsidRDefault="00364955" w:rsidP="00A555B3">
            <w:pPr>
              <w:pStyle w:val="VRQAbody"/>
              <w:rPr>
                <w:sz w:val="18"/>
              </w:rPr>
            </w:pPr>
            <w:r w:rsidRPr="009C20E7">
              <w:rPr>
                <w:sz w:val="18"/>
              </w:rPr>
              <w:t>A schedule for monitoring and removal of materials that may be easily ignited including branches overhanging buildings, debris and rubbish around and under buildings, including gutters, and dry grass and vegetation.</w:t>
            </w:r>
          </w:p>
        </w:tc>
        <w:sdt>
          <w:sdtPr>
            <w:rPr>
              <w:rFonts w:ascii="Arial" w:hAnsi="Arial" w:cs="Arial"/>
              <w:color w:val="53565A" w:themeColor="accent3"/>
              <w:sz w:val="18"/>
              <w:szCs w:val="18"/>
            </w:rPr>
            <w:id w:val="-2012978644"/>
            <w14:checkbox>
              <w14:checked w14:val="0"/>
              <w14:checkedState w14:val="2612" w14:font="MS Gothic"/>
              <w14:uncheckedState w14:val="2610" w14:font="MS Gothic"/>
            </w14:checkbox>
          </w:sdtPr>
          <w:sdtEndPr>
            <w:rPr>
              <w:rFonts w:cs="Times New Roman"/>
              <w:szCs w:val="22"/>
            </w:rPr>
          </w:sdtEndPr>
          <w:sdtContent>
            <w:tc>
              <w:tcPr>
                <w:tcW w:w="235" w:type="pct"/>
                <w:tcBorders>
                  <w:top w:val="nil"/>
                  <w:bottom w:val="dotted" w:sz="4" w:space="0" w:color="53565A" w:themeColor="accent3"/>
                </w:tcBorders>
              </w:tcPr>
              <w:p w14:paraId="767FB035"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nil"/>
              <w:bottom w:val="dotted" w:sz="4" w:space="0" w:color="53565A" w:themeColor="accent3"/>
            </w:tcBorders>
          </w:tcPr>
          <w:p w14:paraId="1B97D6D2"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7A3E4C18" w14:textId="77777777" w:rsidTr="00A555B3">
        <w:trPr>
          <w:trHeight w:val="363"/>
        </w:trPr>
        <w:tc>
          <w:tcPr>
            <w:tcW w:w="423" w:type="pct"/>
            <w:gridSpan w:val="2"/>
            <w:vMerge/>
          </w:tcPr>
          <w:p w14:paraId="75C71621"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4577" w:type="pct"/>
            <w:gridSpan w:val="3"/>
            <w:tcBorders>
              <w:top w:val="dotted" w:sz="4" w:space="0" w:color="53565A" w:themeColor="accent3"/>
              <w:bottom w:val="dotted" w:sz="4" w:space="0" w:color="7F7F7F" w:themeColor="text1" w:themeTint="80"/>
            </w:tcBorders>
          </w:tcPr>
          <w:p w14:paraId="71A8F7FB" w14:textId="77777777" w:rsidR="00364955" w:rsidRPr="009C20E7" w:rsidRDefault="00364955" w:rsidP="00A555B3">
            <w:pPr>
              <w:pStyle w:val="VRQABullet1"/>
              <w:spacing w:before="80" w:after="80"/>
              <w:rPr>
                <w:sz w:val="18"/>
                <w:szCs w:val="18"/>
              </w:rPr>
            </w:pPr>
            <w:r w:rsidRPr="009C20E7">
              <w:rPr>
                <w:sz w:val="18"/>
                <w:szCs w:val="18"/>
              </w:rPr>
              <w:t>Procedures to ensure:</w:t>
            </w:r>
          </w:p>
        </w:tc>
      </w:tr>
      <w:tr w:rsidR="00364955" w:rsidRPr="009C20E7" w14:paraId="30B0C793" w14:textId="77777777" w:rsidTr="00A555B3">
        <w:trPr>
          <w:trHeight w:val="363"/>
        </w:trPr>
        <w:tc>
          <w:tcPr>
            <w:tcW w:w="423" w:type="pct"/>
            <w:gridSpan w:val="2"/>
            <w:vMerge/>
          </w:tcPr>
          <w:p w14:paraId="42FA34EC"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13CD137C" w14:textId="77777777" w:rsidR="00364955" w:rsidRPr="009C20E7" w:rsidRDefault="00364955" w:rsidP="00A555B3">
            <w:pPr>
              <w:pStyle w:val="VRQAbulletlist-space"/>
              <w:spacing w:before="80" w:after="80"/>
              <w:rPr>
                <w:sz w:val="18"/>
              </w:rPr>
            </w:pPr>
            <w:r w:rsidRPr="009C20E7">
              <w:rPr>
                <w:sz w:val="18"/>
              </w:rPr>
              <w:t>the safe storage of flammable materials</w:t>
            </w:r>
          </w:p>
        </w:tc>
        <w:sdt>
          <w:sdtPr>
            <w:rPr>
              <w:rFonts w:ascii="Arial" w:hAnsi="Arial" w:cs="Arial"/>
              <w:color w:val="53565A" w:themeColor="accent3"/>
              <w:sz w:val="18"/>
              <w:szCs w:val="18"/>
            </w:rPr>
            <w:id w:val="1109861411"/>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3D71360B"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3B330E1A"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0D3731B6" w14:textId="77777777" w:rsidTr="00A555B3">
        <w:trPr>
          <w:trHeight w:val="363"/>
        </w:trPr>
        <w:tc>
          <w:tcPr>
            <w:tcW w:w="423" w:type="pct"/>
            <w:gridSpan w:val="2"/>
            <w:vMerge/>
          </w:tcPr>
          <w:p w14:paraId="08E51ADD"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58443633" w14:textId="77777777" w:rsidR="00364955" w:rsidRPr="009C20E7" w:rsidRDefault="00364955" w:rsidP="00A555B3">
            <w:pPr>
              <w:pStyle w:val="VRQAbulletlist-space"/>
              <w:spacing w:before="80" w:after="80"/>
              <w:rPr>
                <w:sz w:val="18"/>
              </w:rPr>
            </w:pPr>
            <w:r w:rsidRPr="009C20E7">
              <w:rPr>
                <w:sz w:val="18"/>
              </w:rPr>
              <w:t>building exits are continuously kept clear of obstructions</w:t>
            </w:r>
          </w:p>
        </w:tc>
        <w:sdt>
          <w:sdtPr>
            <w:rPr>
              <w:rFonts w:ascii="Arial" w:hAnsi="Arial" w:cs="Arial"/>
              <w:color w:val="53565A" w:themeColor="accent3"/>
              <w:sz w:val="18"/>
              <w:szCs w:val="18"/>
            </w:rPr>
            <w:id w:val="-1735839720"/>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4BE018EB"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6F28D9C4"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02E34807" w14:textId="77777777" w:rsidTr="00A555B3">
        <w:trPr>
          <w:trHeight w:val="363"/>
        </w:trPr>
        <w:tc>
          <w:tcPr>
            <w:tcW w:w="423" w:type="pct"/>
            <w:gridSpan w:val="2"/>
            <w:vMerge/>
          </w:tcPr>
          <w:p w14:paraId="197AD030"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17917657" w14:textId="77777777" w:rsidR="00364955" w:rsidRPr="009C20E7" w:rsidRDefault="00364955" w:rsidP="00A555B3">
            <w:pPr>
              <w:pStyle w:val="VRQAbulletlist-space"/>
              <w:spacing w:before="80" w:after="80"/>
              <w:rPr>
                <w:sz w:val="18"/>
              </w:rPr>
            </w:pPr>
            <w:r w:rsidRPr="009C20E7">
              <w:rPr>
                <w:sz w:val="18"/>
              </w:rPr>
              <w:t>assembly points are designated and have appropriate access to emergency equipment</w:t>
            </w:r>
          </w:p>
        </w:tc>
        <w:sdt>
          <w:sdtPr>
            <w:rPr>
              <w:rFonts w:ascii="Arial" w:hAnsi="Arial" w:cs="Arial"/>
              <w:color w:val="53565A" w:themeColor="accent3"/>
              <w:sz w:val="18"/>
              <w:szCs w:val="18"/>
            </w:rPr>
            <w:id w:val="1505161247"/>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4275A439"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3629F686"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03DAC630" w14:textId="77777777" w:rsidTr="00A555B3">
        <w:trPr>
          <w:trHeight w:val="363"/>
        </w:trPr>
        <w:tc>
          <w:tcPr>
            <w:tcW w:w="423" w:type="pct"/>
            <w:gridSpan w:val="2"/>
            <w:vMerge/>
          </w:tcPr>
          <w:p w14:paraId="644EE3BF"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888B8D" w:themeColor="accent4"/>
            </w:tcBorders>
          </w:tcPr>
          <w:p w14:paraId="418400DD" w14:textId="77777777" w:rsidR="00364955" w:rsidRPr="009C20E7" w:rsidRDefault="00364955" w:rsidP="00A555B3">
            <w:pPr>
              <w:pStyle w:val="VRQAbulletlist-space"/>
              <w:spacing w:before="80" w:after="80"/>
              <w:rPr>
                <w:sz w:val="18"/>
              </w:rPr>
            </w:pPr>
            <w:r w:rsidRPr="009C20E7">
              <w:rPr>
                <w:sz w:val="18"/>
              </w:rPr>
              <w:t>there is access to facilities and grounds for emergency vehicles.</w:t>
            </w:r>
          </w:p>
        </w:tc>
        <w:sdt>
          <w:sdtPr>
            <w:rPr>
              <w:rFonts w:ascii="Arial" w:hAnsi="Arial" w:cs="Arial"/>
              <w:color w:val="53565A" w:themeColor="accent3"/>
              <w:sz w:val="18"/>
              <w:szCs w:val="18"/>
            </w:rPr>
            <w:id w:val="888065640"/>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888B8D" w:themeColor="accent4"/>
                </w:tcBorders>
              </w:tcPr>
              <w:p w14:paraId="0021ED0A"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888B8D" w:themeColor="accent4"/>
            </w:tcBorders>
          </w:tcPr>
          <w:p w14:paraId="308F4870"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0A2C74B7" w14:textId="77777777" w:rsidTr="00A555B3">
        <w:trPr>
          <w:trHeight w:val="363"/>
        </w:trPr>
        <w:tc>
          <w:tcPr>
            <w:tcW w:w="423" w:type="pct"/>
            <w:gridSpan w:val="2"/>
            <w:tcBorders>
              <w:top w:val="dotted" w:sz="4" w:space="0" w:color="888B8D" w:themeColor="accent4"/>
              <w:bottom w:val="nil"/>
            </w:tcBorders>
          </w:tcPr>
          <w:p w14:paraId="7AF1C499"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7" w:type="pct"/>
            <w:gridSpan w:val="3"/>
            <w:tcBorders>
              <w:top w:val="dotted" w:sz="4" w:space="0" w:color="888B8D" w:themeColor="accent4"/>
              <w:bottom w:val="nil"/>
            </w:tcBorders>
          </w:tcPr>
          <w:p w14:paraId="28102562" w14:textId="77777777" w:rsidR="00364955" w:rsidRPr="009C20E7" w:rsidRDefault="00364955" w:rsidP="00A555B3">
            <w:pPr>
              <w:spacing w:before="80" w:after="12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school must ensure that the care, safety and welfare of students is in accordance with any applicable State and Commonwealth laws and that staff are advised of their obligations under those laws.</w:t>
            </w:r>
          </w:p>
          <w:p w14:paraId="0E76E790" w14:textId="77777777" w:rsidR="00364955" w:rsidRPr="009C20E7" w:rsidRDefault="00364955" w:rsidP="00A555B3">
            <w:pPr>
              <w:pStyle w:val="VRQAExtractReference"/>
              <w:rPr>
                <w:lang w:val="en-AU"/>
              </w:rPr>
            </w:pPr>
            <w:r w:rsidRPr="009C20E7">
              <w:rPr>
                <w:lang w:val="en-AU"/>
              </w:rPr>
              <w:t>Schedule 4 clause 12 of the Education and Training Reform Regulations 2017</w:t>
            </w:r>
          </w:p>
          <w:p w14:paraId="029E3351" w14:textId="77777777" w:rsidR="00364955" w:rsidRPr="009C20E7" w:rsidRDefault="00364955" w:rsidP="00A555B3">
            <w:pPr>
              <w:pBdr>
                <w:bottom w:val="single" w:sz="4" w:space="1" w:color="0099CC"/>
              </w:pBdr>
              <w:spacing w:before="80" w:after="12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school’s buildings, facilities and grounds must comply with any laws that apply to the school including local laws and building, planning and occupational health and safety laws</w:t>
            </w:r>
          </w:p>
          <w:p w14:paraId="0A236027" w14:textId="77777777" w:rsidR="00364955" w:rsidRPr="009C20E7" w:rsidRDefault="00364955" w:rsidP="00A555B3">
            <w:pPr>
              <w:spacing w:before="80" w:after="120" w:line="240" w:lineRule="auto"/>
              <w:rPr>
                <w:rFonts w:ascii="Arial" w:hAnsi="Arial" w:cs="Arial"/>
                <w:color w:val="007EB3" w:themeColor="background2"/>
                <w:sz w:val="18"/>
                <w:szCs w:val="18"/>
              </w:rPr>
            </w:pPr>
            <w:r w:rsidRPr="009C20E7">
              <w:rPr>
                <w:rFonts w:ascii="Arial" w:eastAsia="Arial" w:hAnsi="Arial"/>
                <w:color w:val="007CA5"/>
                <w:sz w:val="18"/>
                <w:szCs w:val="20"/>
              </w:rPr>
              <w:t>Schedule 4 clause 13 of the Education and Training Reform Regulations 2017</w:t>
            </w:r>
          </w:p>
        </w:tc>
      </w:tr>
      <w:tr w:rsidR="00364955" w:rsidRPr="009C20E7" w14:paraId="71DD5590" w14:textId="77777777" w:rsidTr="00A555B3">
        <w:trPr>
          <w:trHeight w:val="363"/>
        </w:trPr>
        <w:tc>
          <w:tcPr>
            <w:tcW w:w="3888" w:type="pct"/>
            <w:gridSpan w:val="4"/>
            <w:tcBorders>
              <w:top w:val="nil"/>
              <w:bottom w:val="nil"/>
            </w:tcBorders>
            <w:shd w:val="clear" w:color="auto" w:fill="103D64" w:themeFill="text2"/>
            <w:vAlign w:val="center"/>
          </w:tcPr>
          <w:p w14:paraId="668651F5"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Emergency bushfire management (schools and school boarding premises on the Bushfire-At-Risk Register)</w:t>
            </w:r>
          </w:p>
        </w:tc>
        <w:tc>
          <w:tcPr>
            <w:tcW w:w="1112" w:type="pct"/>
            <w:tcBorders>
              <w:top w:val="nil"/>
              <w:bottom w:val="nil"/>
            </w:tcBorders>
            <w:shd w:val="clear" w:color="auto" w:fill="103D64" w:themeFill="text2"/>
          </w:tcPr>
          <w:p w14:paraId="4A030B82"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364955" w:rsidRPr="009C20E7" w14:paraId="74231F46" w14:textId="77777777" w:rsidTr="00A555B3">
        <w:trPr>
          <w:trHeight w:val="680"/>
        </w:trPr>
        <w:tc>
          <w:tcPr>
            <w:tcW w:w="423" w:type="pct"/>
            <w:gridSpan w:val="2"/>
            <w:vMerge w:val="restart"/>
            <w:tcBorders>
              <w:top w:val="nil"/>
              <w:bottom w:val="dotted" w:sz="4" w:space="0" w:color="888B8D" w:themeColor="accent4"/>
            </w:tcBorders>
          </w:tcPr>
          <w:p w14:paraId="53285F43" w14:textId="77777777" w:rsidR="00364955" w:rsidRPr="009C20E7" w:rsidRDefault="00364955" w:rsidP="00A555B3">
            <w:pPr>
              <w:spacing w:before="80" w:after="80" w:line="240" w:lineRule="auto"/>
              <w:rPr>
                <w:rFonts w:ascii="Arial" w:hAnsi="Arial" w:cs="Arial"/>
                <w:sz w:val="18"/>
                <w:szCs w:val="18"/>
              </w:rPr>
            </w:pPr>
            <w:r w:rsidRPr="009C20E7">
              <w:rPr>
                <w:rFonts w:ascii="Arial" w:hAnsi="Arial" w:cs="Arial"/>
                <w:color w:val="103D64" w:themeColor="text2"/>
                <w:sz w:val="18"/>
                <w:szCs w:val="18"/>
              </w:rPr>
              <w:t>Evidence requirements</w:t>
            </w:r>
          </w:p>
        </w:tc>
        <w:tc>
          <w:tcPr>
            <w:tcW w:w="3230" w:type="pct"/>
            <w:tcBorders>
              <w:top w:val="nil"/>
              <w:bottom w:val="dotted" w:sz="4" w:space="0" w:color="7F7F7F" w:themeColor="text1" w:themeTint="80"/>
            </w:tcBorders>
          </w:tcPr>
          <w:p w14:paraId="4EDB612F" w14:textId="77777777" w:rsidR="00364955" w:rsidRPr="009C20E7" w:rsidRDefault="00364955" w:rsidP="00A555B3">
            <w:pPr>
              <w:pStyle w:val="VRQAbody"/>
              <w:rPr>
                <w:sz w:val="18"/>
              </w:rPr>
            </w:pPr>
            <w:r w:rsidRPr="009C20E7">
              <w:rPr>
                <w:sz w:val="18"/>
              </w:rPr>
              <w:t xml:space="preserve">An Emergency Management Plan </w:t>
            </w:r>
            <w:r w:rsidRPr="009C20E7">
              <w:rPr>
                <w:sz w:val="18"/>
                <w:szCs w:val="18"/>
              </w:rPr>
              <w:t xml:space="preserve">(EMP) </w:t>
            </w:r>
            <w:r w:rsidRPr="009C20E7">
              <w:rPr>
                <w:sz w:val="18"/>
              </w:rPr>
              <w:t xml:space="preserve">that details the school’s response to managing bushfire risk </w:t>
            </w:r>
            <w:r w:rsidRPr="009C20E7">
              <w:rPr>
                <w:sz w:val="18"/>
                <w:szCs w:val="18"/>
              </w:rPr>
              <w:t>on Catastrophic fire danger rating days and non-Catastrophic fire danger rating days.</w:t>
            </w:r>
            <w:r w:rsidRPr="009C20E7">
              <w:rPr>
                <w:sz w:val="18"/>
              </w:rPr>
              <w:t xml:space="preserve"> </w:t>
            </w:r>
          </w:p>
        </w:tc>
        <w:sdt>
          <w:sdtPr>
            <w:rPr>
              <w:rFonts w:ascii="Arial" w:hAnsi="Arial"/>
              <w:color w:val="53565A" w:themeColor="accent3"/>
              <w:sz w:val="18"/>
            </w:rPr>
            <w:id w:val="50580654"/>
            <w14:checkbox>
              <w14:checked w14:val="0"/>
              <w14:checkedState w14:val="2612" w14:font="MS Gothic"/>
              <w14:uncheckedState w14:val="2610" w14:font="MS Gothic"/>
            </w14:checkbox>
          </w:sdtPr>
          <w:sdtEndPr/>
          <w:sdtContent>
            <w:tc>
              <w:tcPr>
                <w:tcW w:w="235" w:type="pct"/>
                <w:tcBorders>
                  <w:top w:val="nil"/>
                  <w:bottom w:val="dotted" w:sz="4" w:space="0" w:color="7F7F7F" w:themeColor="text1" w:themeTint="80"/>
                </w:tcBorders>
              </w:tcPr>
              <w:p w14:paraId="512C2BBA"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2" w:type="pct"/>
            <w:tcBorders>
              <w:top w:val="nil"/>
              <w:bottom w:val="dotted" w:sz="4" w:space="0" w:color="7F7F7F" w:themeColor="text1" w:themeTint="80"/>
            </w:tcBorders>
          </w:tcPr>
          <w:p w14:paraId="26966EBD"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6F824F40" w14:textId="77777777" w:rsidTr="00A555B3">
        <w:trPr>
          <w:trHeight w:val="363"/>
        </w:trPr>
        <w:tc>
          <w:tcPr>
            <w:tcW w:w="423" w:type="pct"/>
            <w:gridSpan w:val="2"/>
            <w:vMerge/>
            <w:tcBorders>
              <w:top w:val="dotted" w:sz="4" w:space="0" w:color="888B8D" w:themeColor="accent4"/>
              <w:bottom w:val="dotted" w:sz="4" w:space="0" w:color="888B8D" w:themeColor="accent4"/>
            </w:tcBorders>
          </w:tcPr>
          <w:p w14:paraId="0273BFBD"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4577" w:type="pct"/>
            <w:gridSpan w:val="3"/>
            <w:tcBorders>
              <w:top w:val="nil"/>
              <w:bottom w:val="dotted" w:sz="4" w:space="0" w:color="7F7F7F" w:themeColor="text1" w:themeTint="80"/>
              <w:right w:val="nil"/>
            </w:tcBorders>
          </w:tcPr>
          <w:p w14:paraId="2D8F5A27" w14:textId="77777777" w:rsidR="00364955" w:rsidRPr="009C20E7" w:rsidRDefault="00364955" w:rsidP="00A555B3">
            <w:pPr>
              <w:pStyle w:val="VRQAbody"/>
              <w:rPr>
                <w:sz w:val="18"/>
                <w:szCs w:val="18"/>
              </w:rPr>
            </w:pPr>
            <w:r w:rsidRPr="009C20E7">
              <w:rPr>
                <w:sz w:val="18"/>
                <w:szCs w:val="18"/>
              </w:rPr>
              <w:t>Records of:</w:t>
            </w:r>
          </w:p>
        </w:tc>
      </w:tr>
      <w:tr w:rsidR="00364955" w:rsidRPr="009C20E7" w14:paraId="60652DD0" w14:textId="77777777" w:rsidTr="00A555B3">
        <w:trPr>
          <w:trHeight w:val="363"/>
        </w:trPr>
        <w:tc>
          <w:tcPr>
            <w:tcW w:w="423" w:type="pct"/>
            <w:gridSpan w:val="2"/>
            <w:vMerge/>
            <w:tcBorders>
              <w:top w:val="dotted" w:sz="4" w:space="0" w:color="888B8D" w:themeColor="accent4"/>
              <w:bottom w:val="dotted" w:sz="4" w:space="0" w:color="888B8D" w:themeColor="accent4"/>
            </w:tcBorders>
          </w:tcPr>
          <w:p w14:paraId="75274D39"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7FCA7106" w14:textId="77777777" w:rsidR="00364955" w:rsidRPr="009C20E7" w:rsidRDefault="00364955" w:rsidP="00A555B3">
            <w:pPr>
              <w:pStyle w:val="VRQAbody"/>
              <w:numPr>
                <w:ilvl w:val="0"/>
                <w:numId w:val="19"/>
              </w:numPr>
              <w:rPr>
                <w:sz w:val="18"/>
              </w:rPr>
            </w:pPr>
            <w:r w:rsidRPr="009C20E7">
              <w:rPr>
                <w:sz w:val="18"/>
                <w:szCs w:val="18"/>
              </w:rPr>
              <w:t>the provision of information</w:t>
            </w:r>
            <w:r w:rsidRPr="009C20E7">
              <w:rPr>
                <w:sz w:val="18"/>
              </w:rPr>
              <w:t xml:space="preserve"> on bushfire preparedness </w:t>
            </w:r>
            <w:r w:rsidRPr="009C20E7">
              <w:rPr>
                <w:sz w:val="18"/>
                <w:szCs w:val="18"/>
              </w:rPr>
              <w:t>policy</w:t>
            </w:r>
            <w:r w:rsidRPr="009C20E7">
              <w:rPr>
                <w:sz w:val="18"/>
              </w:rPr>
              <w:t xml:space="preserve"> and </w:t>
            </w:r>
            <w:r w:rsidRPr="009C20E7">
              <w:rPr>
                <w:sz w:val="18"/>
                <w:szCs w:val="18"/>
              </w:rPr>
              <w:t>procedures to all staff (including relief</w:t>
            </w:r>
            <w:r w:rsidRPr="009C20E7">
              <w:rPr>
                <w:sz w:val="18"/>
              </w:rPr>
              <w:t xml:space="preserve"> staff</w:t>
            </w:r>
            <w:r w:rsidRPr="009C20E7">
              <w:rPr>
                <w:sz w:val="18"/>
                <w:szCs w:val="18"/>
              </w:rPr>
              <w:t>) and parents/guardians</w:t>
            </w:r>
          </w:p>
        </w:tc>
        <w:sdt>
          <w:sdtPr>
            <w:rPr>
              <w:rFonts w:ascii="Arial" w:hAnsi="Arial" w:cs="Arial"/>
              <w:color w:val="53565A" w:themeColor="accent3"/>
              <w:sz w:val="18"/>
              <w:szCs w:val="18"/>
            </w:rPr>
            <w:id w:val="-1890103629"/>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145EF3FC"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19C2C751"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096A69DC" w14:textId="77777777" w:rsidTr="00A555B3">
        <w:trPr>
          <w:trHeight w:val="452"/>
        </w:trPr>
        <w:tc>
          <w:tcPr>
            <w:tcW w:w="423" w:type="pct"/>
            <w:gridSpan w:val="2"/>
            <w:vMerge/>
            <w:tcBorders>
              <w:top w:val="dotted" w:sz="4" w:space="0" w:color="888B8D" w:themeColor="accent4"/>
              <w:bottom w:val="dotted" w:sz="4" w:space="0" w:color="888B8D" w:themeColor="accent4"/>
            </w:tcBorders>
          </w:tcPr>
          <w:p w14:paraId="249B7807"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7B587ADB" w14:textId="77777777" w:rsidR="00364955" w:rsidRPr="009C20E7" w:rsidRDefault="00364955" w:rsidP="00A555B3">
            <w:pPr>
              <w:pStyle w:val="VRQAbody"/>
              <w:numPr>
                <w:ilvl w:val="0"/>
                <w:numId w:val="19"/>
              </w:numPr>
              <w:rPr>
                <w:sz w:val="18"/>
                <w:szCs w:val="18"/>
              </w:rPr>
            </w:pPr>
            <w:r w:rsidRPr="009C20E7">
              <w:rPr>
                <w:sz w:val="18"/>
                <w:szCs w:val="18"/>
              </w:rPr>
              <w:t>the school closure arrangements for Catastrophic fire danger rating days as per the school’s</w:t>
            </w:r>
            <w:r w:rsidRPr="009C20E7">
              <w:rPr>
                <w:color w:val="53565A"/>
                <w:sz w:val="18"/>
                <w:szCs w:val="18"/>
              </w:rPr>
              <w:t xml:space="preserve"> </w:t>
            </w:r>
            <w:r w:rsidRPr="009C20E7">
              <w:rPr>
                <w:sz w:val="18"/>
                <w:szCs w:val="18"/>
              </w:rPr>
              <w:t>EMP</w:t>
            </w:r>
          </w:p>
        </w:tc>
        <w:sdt>
          <w:sdtPr>
            <w:rPr>
              <w:rFonts w:ascii="Arial" w:hAnsi="Arial" w:cs="Arial"/>
              <w:color w:val="53565A" w:themeColor="accent3"/>
              <w:sz w:val="18"/>
              <w:szCs w:val="18"/>
            </w:rPr>
            <w:id w:val="358562322"/>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7F7F7F" w:themeColor="text1" w:themeTint="80"/>
                </w:tcBorders>
              </w:tcPr>
              <w:p w14:paraId="0C6E2D5B"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Segoe UI Symbol" w:eastAsia="MS Gothic" w:hAnsi="Segoe UI Symbol" w:cs="Segoe UI Symbol"/>
                    <w:color w:val="53565A" w:themeColor="accent3"/>
                    <w:sz w:val="18"/>
                    <w:szCs w:val="18"/>
                  </w:rPr>
                  <w:t>☐</w:t>
                </w:r>
              </w:p>
            </w:tc>
          </w:sdtContent>
        </w:sdt>
        <w:tc>
          <w:tcPr>
            <w:tcW w:w="1112" w:type="pct"/>
            <w:tcBorders>
              <w:top w:val="dotted" w:sz="4" w:space="0" w:color="7F7F7F" w:themeColor="text1" w:themeTint="80"/>
              <w:bottom w:val="dotted" w:sz="4" w:space="0" w:color="7F7F7F" w:themeColor="text1" w:themeTint="80"/>
            </w:tcBorders>
          </w:tcPr>
          <w:p w14:paraId="79CEB108"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08AF2E75" w14:textId="77777777" w:rsidTr="00A555B3">
        <w:trPr>
          <w:trHeight w:val="363"/>
        </w:trPr>
        <w:tc>
          <w:tcPr>
            <w:tcW w:w="423" w:type="pct"/>
            <w:gridSpan w:val="2"/>
            <w:vMerge/>
            <w:tcBorders>
              <w:top w:val="dotted" w:sz="4" w:space="0" w:color="888B8D" w:themeColor="accent4"/>
              <w:bottom w:val="dotted" w:sz="4" w:space="0" w:color="888B8D" w:themeColor="accent4"/>
            </w:tcBorders>
          </w:tcPr>
          <w:p w14:paraId="526BCA67"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0C40B513" w14:textId="77777777" w:rsidR="00364955" w:rsidRPr="009C20E7" w:rsidRDefault="00364955" w:rsidP="00A555B3">
            <w:pPr>
              <w:pStyle w:val="VRQAbody"/>
              <w:numPr>
                <w:ilvl w:val="0"/>
                <w:numId w:val="19"/>
              </w:numPr>
              <w:rPr>
                <w:sz w:val="18"/>
              </w:rPr>
            </w:pPr>
            <w:r w:rsidRPr="009C20E7">
              <w:rPr>
                <w:sz w:val="18"/>
                <w:szCs w:val="18"/>
              </w:rPr>
              <w:t xml:space="preserve">training of staff with specific roles and responsibilities in preparing for, monitoring and executing emergency </w:t>
            </w:r>
            <w:r w:rsidRPr="009C20E7">
              <w:rPr>
                <w:sz w:val="18"/>
              </w:rPr>
              <w:t xml:space="preserve">bushfire </w:t>
            </w:r>
            <w:r w:rsidRPr="009C20E7">
              <w:rPr>
                <w:sz w:val="18"/>
                <w:szCs w:val="18"/>
              </w:rPr>
              <w:t>procedures, including the effective operation of relevant</w:t>
            </w:r>
            <w:r w:rsidRPr="009C20E7">
              <w:rPr>
                <w:sz w:val="18"/>
              </w:rPr>
              <w:t xml:space="preserve"> emergency equipment</w:t>
            </w:r>
          </w:p>
        </w:tc>
        <w:sdt>
          <w:sdtPr>
            <w:rPr>
              <w:rFonts w:ascii="Arial" w:hAnsi="Arial" w:cs="Arial"/>
              <w:color w:val="53565A" w:themeColor="accent3"/>
              <w:sz w:val="18"/>
              <w:szCs w:val="18"/>
            </w:rPr>
            <w:id w:val="-192749152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296F63B5"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3150ED5F"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32B1C086" w14:textId="77777777" w:rsidTr="00A555B3">
        <w:trPr>
          <w:trHeight w:val="363"/>
        </w:trPr>
        <w:tc>
          <w:tcPr>
            <w:tcW w:w="423" w:type="pct"/>
            <w:gridSpan w:val="2"/>
            <w:vMerge/>
            <w:tcBorders>
              <w:top w:val="dotted" w:sz="4" w:space="0" w:color="888B8D" w:themeColor="accent4"/>
              <w:bottom w:val="dotted" w:sz="4" w:space="0" w:color="888B8D" w:themeColor="accent4"/>
            </w:tcBorders>
          </w:tcPr>
          <w:p w14:paraId="4395E2EB"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682F35D9" w14:textId="77777777" w:rsidR="00364955" w:rsidRPr="009C20E7" w:rsidRDefault="00364955" w:rsidP="00A555B3">
            <w:pPr>
              <w:pStyle w:val="VRQAbody"/>
              <w:numPr>
                <w:ilvl w:val="0"/>
                <w:numId w:val="19"/>
              </w:numPr>
              <w:rPr>
                <w:sz w:val="18"/>
              </w:rPr>
            </w:pPr>
            <w:r w:rsidRPr="009C20E7">
              <w:rPr>
                <w:sz w:val="18"/>
                <w:szCs w:val="18"/>
              </w:rPr>
              <w:t>the practice of evacuation drills at least once per term during the October–April bushfire season. School evacuation drills must involve all students and all staff moving to either a nominated on-site ‘shelter-in-place’ or an off-site evacuation point as per the school’s EMP.</w:t>
            </w:r>
          </w:p>
        </w:tc>
        <w:sdt>
          <w:sdtPr>
            <w:rPr>
              <w:rFonts w:ascii="Arial" w:hAnsi="Arial" w:cs="Arial"/>
              <w:color w:val="53565A" w:themeColor="accent3"/>
              <w:sz w:val="18"/>
              <w:szCs w:val="18"/>
            </w:rPr>
            <w:id w:val="1411585238"/>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7631B5EC"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6C1D14BE"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227F12F4" w14:textId="77777777" w:rsidTr="00A555B3">
        <w:trPr>
          <w:trHeight w:val="363"/>
        </w:trPr>
        <w:tc>
          <w:tcPr>
            <w:tcW w:w="423" w:type="pct"/>
            <w:gridSpan w:val="2"/>
            <w:vMerge/>
            <w:tcBorders>
              <w:top w:val="dotted" w:sz="4" w:space="0" w:color="888B8D" w:themeColor="accent4"/>
              <w:bottom w:val="dotted" w:sz="4" w:space="0" w:color="888B8D" w:themeColor="accent4"/>
            </w:tcBorders>
          </w:tcPr>
          <w:p w14:paraId="6833A620"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2079047A" w14:textId="77777777" w:rsidR="00364955" w:rsidRPr="009C20E7" w:rsidRDefault="00364955" w:rsidP="00A555B3">
            <w:pPr>
              <w:pStyle w:val="VRQAbody"/>
              <w:numPr>
                <w:ilvl w:val="0"/>
                <w:numId w:val="19"/>
              </w:numPr>
              <w:rPr>
                <w:sz w:val="18"/>
              </w:rPr>
            </w:pPr>
            <w:r w:rsidRPr="009C20E7">
              <w:rPr>
                <w:sz w:val="18"/>
                <w:szCs w:val="18"/>
              </w:rPr>
              <w:t>annual visitation or consultation with relevant</w:t>
            </w:r>
            <w:r w:rsidRPr="009C20E7">
              <w:rPr>
                <w:sz w:val="18"/>
              </w:rPr>
              <w:t xml:space="preserve"> local agencies (the Country Fire Authority, Fire </w:t>
            </w:r>
            <w:r w:rsidRPr="009C20E7">
              <w:rPr>
                <w:sz w:val="18"/>
                <w:szCs w:val="18"/>
              </w:rPr>
              <w:t>Rescue Victoria</w:t>
            </w:r>
            <w:r w:rsidRPr="009C20E7">
              <w:rPr>
                <w:sz w:val="18"/>
              </w:rPr>
              <w:t xml:space="preserve">, local council), where possible and appropriate, on </w:t>
            </w:r>
            <w:r w:rsidRPr="009C20E7">
              <w:rPr>
                <w:sz w:val="18"/>
                <w:szCs w:val="18"/>
              </w:rPr>
              <w:t>the school’s</w:t>
            </w:r>
            <w:r w:rsidRPr="009C20E7">
              <w:rPr>
                <w:sz w:val="18"/>
              </w:rPr>
              <w:t xml:space="preserve"> bushfire preparedness and compliance with local bushfire regulation of buildings, facilities and grounds </w:t>
            </w:r>
          </w:p>
        </w:tc>
        <w:sdt>
          <w:sdtPr>
            <w:rPr>
              <w:rFonts w:ascii="Arial" w:hAnsi="Arial" w:cs="Arial"/>
              <w:color w:val="53565A" w:themeColor="accent3"/>
              <w:sz w:val="18"/>
              <w:szCs w:val="18"/>
            </w:rPr>
            <w:id w:val="-541053081"/>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5DAD708B"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61C3757C"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115236D6" w14:textId="77777777" w:rsidTr="00A555B3">
        <w:trPr>
          <w:trHeight w:val="363"/>
        </w:trPr>
        <w:tc>
          <w:tcPr>
            <w:tcW w:w="423" w:type="pct"/>
            <w:gridSpan w:val="2"/>
            <w:vMerge/>
            <w:tcBorders>
              <w:top w:val="dotted" w:sz="4" w:space="0" w:color="888B8D" w:themeColor="accent4"/>
              <w:bottom w:val="dotted" w:sz="4" w:space="0" w:color="888B8D" w:themeColor="accent4"/>
            </w:tcBorders>
          </w:tcPr>
          <w:p w14:paraId="0006EC9E"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24B011F0" w14:textId="77777777" w:rsidR="00364955" w:rsidRPr="009C20E7" w:rsidRDefault="00364955" w:rsidP="00A555B3">
            <w:pPr>
              <w:pStyle w:val="VRQAbody"/>
              <w:numPr>
                <w:ilvl w:val="0"/>
                <w:numId w:val="19"/>
              </w:numPr>
              <w:rPr>
                <w:sz w:val="18"/>
              </w:rPr>
            </w:pPr>
            <w:r w:rsidRPr="009C20E7">
              <w:rPr>
                <w:sz w:val="18"/>
                <w:szCs w:val="18"/>
              </w:rPr>
              <w:t>certifying that any</w:t>
            </w:r>
            <w:r w:rsidRPr="009C20E7">
              <w:rPr>
                <w:sz w:val="18"/>
              </w:rPr>
              <w:t xml:space="preserve"> on-site ‘shelter-in-place’ </w:t>
            </w:r>
            <w:r w:rsidRPr="009C20E7">
              <w:rPr>
                <w:sz w:val="18"/>
                <w:szCs w:val="18"/>
              </w:rPr>
              <w:t>is compliant</w:t>
            </w:r>
            <w:r w:rsidRPr="009C20E7">
              <w:rPr>
                <w:sz w:val="18"/>
              </w:rPr>
              <w:t xml:space="preserve"> with relevant </w:t>
            </w:r>
            <w:r w:rsidRPr="009C20E7">
              <w:rPr>
                <w:sz w:val="18"/>
                <w:szCs w:val="18"/>
              </w:rPr>
              <w:t>standards.</w:t>
            </w:r>
          </w:p>
        </w:tc>
        <w:sdt>
          <w:sdtPr>
            <w:rPr>
              <w:rFonts w:ascii="Arial" w:hAnsi="Arial" w:cs="Arial"/>
              <w:color w:val="53565A" w:themeColor="accent3"/>
              <w:sz w:val="18"/>
              <w:szCs w:val="18"/>
            </w:rPr>
            <w:id w:val="-1680814574"/>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11ACE1EF"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3064425A"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5ECF7AED" w14:textId="77777777" w:rsidTr="00A555B3">
        <w:trPr>
          <w:trHeight w:val="363"/>
        </w:trPr>
        <w:tc>
          <w:tcPr>
            <w:tcW w:w="423" w:type="pct"/>
            <w:gridSpan w:val="2"/>
            <w:vMerge/>
            <w:tcBorders>
              <w:top w:val="dotted" w:sz="4" w:space="0" w:color="888B8D" w:themeColor="accent4"/>
              <w:bottom w:val="dotted" w:sz="4" w:space="0" w:color="888B8D" w:themeColor="accent4"/>
            </w:tcBorders>
          </w:tcPr>
          <w:p w14:paraId="1A0E75CE"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37CA0CF2"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An updated register of bushfire emergency equipment, in working order, which may include water supplies and equipment, fire hydrants, hose reels and extinguishers, sprinkler systems, alarms, first aid materials and medical equipment, fire blankets and communication systems. The register must be updated at least once per school term during the October-April bushfire season.</w:t>
            </w:r>
          </w:p>
        </w:tc>
        <w:sdt>
          <w:sdtPr>
            <w:rPr>
              <w:rFonts w:ascii="Arial" w:hAnsi="Arial" w:cs="Arial"/>
              <w:color w:val="53565A" w:themeColor="accent3"/>
              <w:sz w:val="18"/>
              <w:szCs w:val="18"/>
            </w:rPr>
            <w:id w:val="1375736423"/>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7F7F7F" w:themeColor="text1" w:themeTint="80"/>
                </w:tcBorders>
              </w:tcPr>
              <w:p w14:paraId="5D5F60BA"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Segoe UI Symbol" w:eastAsia="MS Gothic" w:hAnsi="Segoe UI Symbol" w:cs="Segoe UI Symbol"/>
                    <w:color w:val="53565A" w:themeColor="accent3"/>
                    <w:sz w:val="18"/>
                    <w:szCs w:val="18"/>
                  </w:rPr>
                  <w:t>☐</w:t>
                </w:r>
              </w:p>
            </w:tc>
          </w:sdtContent>
        </w:sdt>
        <w:tc>
          <w:tcPr>
            <w:tcW w:w="1112" w:type="pct"/>
            <w:tcBorders>
              <w:top w:val="dotted" w:sz="4" w:space="0" w:color="7F7F7F" w:themeColor="text1" w:themeTint="80"/>
              <w:bottom w:val="dotted" w:sz="4" w:space="0" w:color="7F7F7F" w:themeColor="text1" w:themeTint="80"/>
            </w:tcBorders>
          </w:tcPr>
          <w:p w14:paraId="2F0E9DFB"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54641CEC" w14:textId="77777777" w:rsidTr="00A555B3">
        <w:trPr>
          <w:trHeight w:val="561"/>
        </w:trPr>
        <w:tc>
          <w:tcPr>
            <w:tcW w:w="423" w:type="pct"/>
            <w:gridSpan w:val="2"/>
            <w:vMerge/>
            <w:tcBorders>
              <w:top w:val="dotted" w:sz="4" w:space="0" w:color="888B8D" w:themeColor="accent4"/>
              <w:bottom w:val="dotted" w:sz="4" w:space="0" w:color="888B8D" w:themeColor="accent4"/>
            </w:tcBorders>
          </w:tcPr>
          <w:p w14:paraId="58ABC0A5"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888B8D" w:themeColor="accent4"/>
            </w:tcBorders>
          </w:tcPr>
          <w:p w14:paraId="500A5F05"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 xml:space="preserve">Notices of bushfire evacuation procedures and updated bushfire emergency contact numbers located appropriately around the school </w:t>
            </w:r>
          </w:p>
        </w:tc>
        <w:sdt>
          <w:sdtPr>
            <w:rPr>
              <w:rFonts w:ascii="Arial" w:hAnsi="Arial" w:cs="Arial"/>
              <w:color w:val="53565A" w:themeColor="accent3"/>
              <w:sz w:val="18"/>
              <w:szCs w:val="18"/>
            </w:rPr>
            <w:id w:val="1117253831"/>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888B8D" w:themeColor="accent4"/>
                </w:tcBorders>
              </w:tcPr>
              <w:p w14:paraId="38EC1DEE" w14:textId="77777777" w:rsidR="00364955" w:rsidRPr="009C20E7" w:rsidRDefault="00364955" w:rsidP="00A555B3">
                <w:pPr>
                  <w:spacing w:before="80" w:after="120" w:line="240" w:lineRule="auto"/>
                  <w:jc w:val="center"/>
                  <w:rPr>
                    <w:rFonts w:ascii="Arial" w:hAnsi="Arial" w:cs="Arial"/>
                    <w:color w:val="53565A" w:themeColor="accent3"/>
                    <w:sz w:val="18"/>
                    <w:szCs w:val="18"/>
                  </w:rPr>
                </w:pPr>
                <w:r w:rsidRPr="009C20E7">
                  <w:rPr>
                    <w:rFonts w:ascii="Segoe UI Symbol" w:eastAsia="MS Gothic" w:hAnsi="Segoe UI Symbol" w:cs="Segoe UI Symbol"/>
                    <w:color w:val="53565A" w:themeColor="accent3"/>
                    <w:sz w:val="18"/>
                    <w:szCs w:val="18"/>
                  </w:rPr>
                  <w:t>☐</w:t>
                </w:r>
              </w:p>
            </w:tc>
          </w:sdtContent>
        </w:sdt>
        <w:tc>
          <w:tcPr>
            <w:tcW w:w="1112" w:type="pct"/>
            <w:tcBorders>
              <w:top w:val="dotted" w:sz="4" w:space="0" w:color="7F7F7F" w:themeColor="text1" w:themeTint="80"/>
              <w:bottom w:val="dotted" w:sz="4" w:space="0" w:color="888B8D" w:themeColor="accent4"/>
            </w:tcBorders>
          </w:tcPr>
          <w:p w14:paraId="55450881" w14:textId="77777777" w:rsidR="00364955" w:rsidRPr="009C20E7" w:rsidRDefault="00364955" w:rsidP="00A555B3">
            <w:pPr>
              <w:spacing w:before="80" w:after="120" w:line="240" w:lineRule="auto"/>
              <w:jc w:val="center"/>
              <w:rPr>
                <w:rFonts w:ascii="Arial" w:hAnsi="Arial" w:cs="Arial"/>
                <w:color w:val="53565A" w:themeColor="accent3"/>
                <w:sz w:val="18"/>
                <w:szCs w:val="18"/>
              </w:rPr>
            </w:pPr>
          </w:p>
        </w:tc>
      </w:tr>
      <w:tr w:rsidR="00364955" w:rsidRPr="009C20E7" w14:paraId="5F49CCA5" w14:textId="77777777" w:rsidTr="00A555B3">
        <w:trPr>
          <w:trHeight w:val="425"/>
        </w:trPr>
        <w:tc>
          <w:tcPr>
            <w:tcW w:w="423" w:type="pct"/>
            <w:gridSpan w:val="2"/>
            <w:tcBorders>
              <w:top w:val="dotted" w:sz="4" w:space="0" w:color="888B8D" w:themeColor="accent4"/>
              <w:bottom w:val="dotted" w:sz="4" w:space="0" w:color="888B8D" w:themeColor="accent4"/>
            </w:tcBorders>
          </w:tcPr>
          <w:p w14:paraId="1FB65E55"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7" w:type="pct"/>
            <w:gridSpan w:val="3"/>
            <w:tcBorders>
              <w:top w:val="dotted" w:sz="4" w:space="0" w:color="888B8D" w:themeColor="accent4"/>
              <w:bottom w:val="dotted" w:sz="4" w:space="0" w:color="888B8D" w:themeColor="accent4"/>
            </w:tcBorders>
          </w:tcPr>
          <w:p w14:paraId="324D9921" w14:textId="77777777" w:rsidR="00364955" w:rsidRPr="009C20E7" w:rsidRDefault="00364955" w:rsidP="00A555B3">
            <w:pPr>
              <w:spacing w:before="80" w:after="12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school must ensure that the care, safety and welfare of students is in accordance with any applicable State and Commonwealth laws and that staff are advised of their obligations under those laws.</w:t>
            </w:r>
          </w:p>
          <w:p w14:paraId="65F84DF2" w14:textId="77777777" w:rsidR="00364955" w:rsidRPr="009C20E7" w:rsidRDefault="00364955" w:rsidP="00A555B3">
            <w:pPr>
              <w:pStyle w:val="VRQAExtractReference"/>
              <w:rPr>
                <w:lang w:val="en-AU"/>
              </w:rPr>
            </w:pPr>
            <w:r w:rsidRPr="009C20E7">
              <w:rPr>
                <w:lang w:val="en-AU"/>
              </w:rPr>
              <w:t>Schedule 4 clause 12 of the Education and Training Reform Regulations 2017</w:t>
            </w:r>
          </w:p>
          <w:p w14:paraId="01D31748" w14:textId="77777777" w:rsidR="00364955" w:rsidRPr="009C20E7" w:rsidRDefault="00364955" w:rsidP="00A555B3">
            <w:pPr>
              <w:pBdr>
                <w:bottom w:val="single" w:sz="4" w:space="1" w:color="0099CC"/>
              </w:pBdr>
              <w:spacing w:before="80" w:after="12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school’s buildings, facilities and grounds must comply with any laws that apply to the school including local laws and building, planning and occupational health and safety laws</w:t>
            </w:r>
          </w:p>
          <w:p w14:paraId="1A30DAE2" w14:textId="77777777" w:rsidR="00364955" w:rsidRPr="009C20E7" w:rsidRDefault="00364955" w:rsidP="00A555B3">
            <w:pPr>
              <w:spacing w:before="80" w:after="120" w:line="240" w:lineRule="auto"/>
              <w:rPr>
                <w:rFonts w:ascii="Arial" w:hAnsi="Arial" w:cs="Arial"/>
                <w:color w:val="007EB3" w:themeColor="background2"/>
                <w:sz w:val="18"/>
                <w:szCs w:val="18"/>
              </w:rPr>
            </w:pPr>
            <w:r w:rsidRPr="009C20E7">
              <w:rPr>
                <w:rFonts w:ascii="Arial" w:eastAsia="Arial" w:hAnsi="Arial"/>
                <w:color w:val="007CA5"/>
                <w:sz w:val="18"/>
                <w:szCs w:val="20"/>
              </w:rPr>
              <w:t>Schedule 4 clause 13 of the Education and Training Reform Regulations 2017</w:t>
            </w:r>
          </w:p>
        </w:tc>
      </w:tr>
      <w:tr w:rsidR="00364955" w:rsidRPr="009C20E7" w14:paraId="6E169AFB" w14:textId="77777777" w:rsidTr="00A555B3">
        <w:trPr>
          <w:trHeight w:val="363"/>
        </w:trPr>
        <w:tc>
          <w:tcPr>
            <w:tcW w:w="3888" w:type="pct"/>
            <w:gridSpan w:val="4"/>
            <w:tcBorders>
              <w:top w:val="nil"/>
              <w:bottom w:val="nil"/>
            </w:tcBorders>
            <w:shd w:val="clear" w:color="auto" w:fill="103D64" w:themeFill="text2"/>
          </w:tcPr>
          <w:p w14:paraId="2D3CBDCB"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Student behaviour management (discipline)</w:t>
            </w:r>
          </w:p>
          <w:p w14:paraId="0E49E526" w14:textId="77777777" w:rsidR="00364955" w:rsidRPr="009C20E7" w:rsidRDefault="00364955" w:rsidP="00A555B3">
            <w:pPr>
              <w:spacing w:before="80" w:after="80" w:line="240" w:lineRule="auto"/>
              <w:rPr>
                <w:rStyle w:val="Hyperlink"/>
                <w:rFonts w:ascii="Arial" w:hAnsi="Arial" w:cs="Arial"/>
                <w:sz w:val="18"/>
                <w:szCs w:val="18"/>
                <w:u w:val="none"/>
              </w:rPr>
            </w:pPr>
            <w:r w:rsidRPr="009C20E7">
              <w:rPr>
                <w:rStyle w:val="Hyperlink"/>
                <w:rFonts w:ascii="Arial" w:hAnsi="Arial" w:cs="Arial"/>
                <w:color w:val="FFFFFF" w:themeColor="background1"/>
                <w:sz w:val="18"/>
                <w:szCs w:val="18"/>
                <w:u w:val="none"/>
              </w:rPr>
              <w:t>A school must have policies and procedures to promote a consistent and fair approach toward managing student behaviour.</w:t>
            </w:r>
          </w:p>
        </w:tc>
        <w:tc>
          <w:tcPr>
            <w:tcW w:w="1112" w:type="pct"/>
            <w:tcBorders>
              <w:top w:val="nil"/>
              <w:bottom w:val="nil"/>
            </w:tcBorders>
            <w:shd w:val="clear" w:color="auto" w:fill="103D64" w:themeFill="text2"/>
          </w:tcPr>
          <w:p w14:paraId="43E89276" w14:textId="77777777" w:rsidR="00364955" w:rsidRPr="009C20E7" w:rsidRDefault="00364955" w:rsidP="00A555B3">
            <w:pPr>
              <w:spacing w:before="80" w:after="80" w:line="240" w:lineRule="auto"/>
              <w:rPr>
                <w:rFonts w:ascii="Arial" w:hAnsi="Arial" w:cs="Arial"/>
                <w:b/>
                <w:color w:val="FFFFFF"/>
                <w:sz w:val="18"/>
                <w:szCs w:val="18"/>
              </w:rPr>
            </w:pPr>
          </w:p>
          <w:p w14:paraId="4C47806C"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364955" w:rsidRPr="009C20E7" w14:paraId="5BD80BD4" w14:textId="77777777" w:rsidTr="00A555B3">
        <w:trPr>
          <w:trHeight w:val="363"/>
        </w:trPr>
        <w:tc>
          <w:tcPr>
            <w:tcW w:w="419" w:type="pct"/>
            <w:vMerge w:val="restart"/>
            <w:tcBorders>
              <w:top w:val="nil"/>
            </w:tcBorders>
          </w:tcPr>
          <w:p w14:paraId="744470AA"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34" w:type="pct"/>
            <w:gridSpan w:val="2"/>
            <w:tcBorders>
              <w:top w:val="nil"/>
              <w:bottom w:val="dotted" w:sz="4" w:space="0" w:color="7F7F7F" w:themeColor="text1" w:themeTint="80"/>
            </w:tcBorders>
          </w:tcPr>
          <w:p w14:paraId="00A30FBD" w14:textId="77777777" w:rsidR="00364955" w:rsidRPr="009C20E7" w:rsidRDefault="00364955" w:rsidP="00A555B3">
            <w:pPr>
              <w:pStyle w:val="VRQAbody"/>
              <w:rPr>
                <w:rStyle w:val="Hyperlink"/>
                <w:color w:val="53565A" w:themeColor="accent3"/>
                <w:sz w:val="18"/>
                <w:u w:val="none"/>
              </w:rPr>
            </w:pPr>
            <w:r w:rsidRPr="009C20E7">
              <w:rPr>
                <w:sz w:val="18"/>
              </w:rPr>
              <w:t>A policy that explicitly prohibits corporal punishment</w:t>
            </w:r>
            <w:r w:rsidRPr="009C20E7">
              <w:rPr>
                <w:sz w:val="18"/>
                <w:szCs w:val="18"/>
              </w:rPr>
              <w:t>.</w:t>
            </w:r>
          </w:p>
        </w:tc>
        <w:tc>
          <w:tcPr>
            <w:tcW w:w="235" w:type="pct"/>
            <w:tcBorders>
              <w:top w:val="nil"/>
              <w:bottom w:val="nil"/>
            </w:tcBorders>
          </w:tcPr>
          <w:p w14:paraId="0A9F8162" w14:textId="77777777" w:rsidR="00364955" w:rsidRPr="009C20E7" w:rsidRDefault="005709BF" w:rsidP="00A555B3">
            <w:pPr>
              <w:spacing w:before="80" w:after="80" w:line="240" w:lineRule="auto"/>
              <w:jc w:val="center"/>
              <w:rPr>
                <w:rFonts w:ascii="Arial" w:hAnsi="Arial"/>
                <w:color w:val="53565A" w:themeColor="accent3"/>
                <w:sz w:val="18"/>
              </w:rPr>
            </w:pPr>
            <w:sdt>
              <w:sdtPr>
                <w:rPr>
                  <w:rFonts w:ascii="Arial" w:hAnsi="Arial"/>
                  <w:color w:val="53565A" w:themeColor="accent3"/>
                  <w:sz w:val="18"/>
                </w:rPr>
                <w:id w:val="-507989093"/>
                <w14:checkbox>
                  <w14:checked w14:val="0"/>
                  <w14:checkedState w14:val="2612" w14:font="MS Gothic"/>
                  <w14:uncheckedState w14:val="2610" w14:font="MS Gothic"/>
                </w14:checkbox>
              </w:sdtPr>
              <w:sdtEndPr/>
              <w:sdtContent>
                <w:r w:rsidR="00364955" w:rsidRPr="009C20E7">
                  <w:rPr>
                    <w:rFonts w:ascii="Segoe UI Symbol" w:hAnsi="Segoe UI Symbol"/>
                    <w:color w:val="53565A" w:themeColor="accent3"/>
                    <w:sz w:val="18"/>
                  </w:rPr>
                  <w:t>☐</w:t>
                </w:r>
              </w:sdtContent>
            </w:sdt>
          </w:p>
        </w:tc>
        <w:tc>
          <w:tcPr>
            <w:tcW w:w="1112" w:type="pct"/>
            <w:tcBorders>
              <w:top w:val="nil"/>
              <w:bottom w:val="nil"/>
            </w:tcBorders>
          </w:tcPr>
          <w:p w14:paraId="2433372A" w14:textId="77777777" w:rsidR="00364955" w:rsidRPr="009C20E7" w:rsidRDefault="00364955" w:rsidP="00A555B3">
            <w:pPr>
              <w:spacing w:before="80" w:after="80" w:line="240" w:lineRule="auto"/>
              <w:jc w:val="center"/>
              <w:rPr>
                <w:rFonts w:ascii="Arial" w:hAnsi="Arial"/>
                <w:color w:val="53565A" w:themeColor="accent3"/>
                <w:sz w:val="18"/>
              </w:rPr>
            </w:pPr>
          </w:p>
        </w:tc>
      </w:tr>
      <w:tr w:rsidR="00364955" w:rsidRPr="009C20E7" w14:paraId="04510DBB" w14:textId="77777777" w:rsidTr="00A555B3">
        <w:trPr>
          <w:trHeight w:val="363"/>
        </w:trPr>
        <w:tc>
          <w:tcPr>
            <w:tcW w:w="419" w:type="pct"/>
            <w:vMerge/>
          </w:tcPr>
          <w:p w14:paraId="0A4AA3BD"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4" w:type="pct"/>
            <w:gridSpan w:val="2"/>
            <w:tcBorders>
              <w:top w:val="dotted" w:sz="4" w:space="0" w:color="7F7F7F" w:themeColor="text1" w:themeTint="80"/>
              <w:bottom w:val="dotted" w:sz="4" w:space="0" w:color="7F7F7F" w:themeColor="text1" w:themeTint="80"/>
              <w:right w:val="dotted" w:sz="4" w:space="0" w:color="7F7F7F" w:themeColor="text1" w:themeTint="80"/>
            </w:tcBorders>
          </w:tcPr>
          <w:p w14:paraId="6C78520A" w14:textId="77777777" w:rsidR="00364955" w:rsidRPr="009C20E7" w:rsidRDefault="00364955" w:rsidP="00A555B3">
            <w:pPr>
              <w:pStyle w:val="VRQAbody"/>
              <w:rPr>
                <w:color w:val="53565A" w:themeColor="accent3"/>
                <w:sz w:val="18"/>
              </w:rPr>
            </w:pPr>
            <w:r w:rsidRPr="009C20E7">
              <w:rPr>
                <w:color w:val="53565A" w:themeColor="accent3"/>
                <w:sz w:val="18"/>
              </w:rPr>
              <w:t>A behaviour management policy and procedures that include</w:t>
            </w:r>
            <w:r w:rsidRPr="009C20E7">
              <w:rPr>
                <w:color w:val="53565A" w:themeColor="accent3"/>
                <w:sz w:val="18"/>
                <w:szCs w:val="18"/>
              </w:rPr>
              <w:t xml:space="preserve"> </w:t>
            </w:r>
            <w:r w:rsidRPr="009C20E7">
              <w:rPr>
                <w:color w:val="53565A" w:themeColor="accent3"/>
                <w:sz w:val="18"/>
              </w:rPr>
              <w:t>an explanation of the school’s approach to behaviour management and how it affords procedural fairness to students</w:t>
            </w:r>
            <w:r w:rsidRPr="009C20E7">
              <w:rPr>
                <w:color w:val="53565A" w:themeColor="accent3"/>
                <w:sz w:val="18"/>
                <w:szCs w:val="18"/>
              </w:rPr>
              <w:t>.</w:t>
            </w:r>
          </w:p>
        </w:tc>
        <w:tc>
          <w:tcPr>
            <w:tcW w:w="235" w:type="pct"/>
            <w:tcBorders>
              <w:top w:val="nil"/>
              <w:left w:val="dotted" w:sz="4" w:space="0" w:color="7F7F7F" w:themeColor="text1" w:themeTint="80"/>
              <w:bottom w:val="dotted" w:sz="4" w:space="0" w:color="7F7F7F" w:themeColor="text1" w:themeTint="80"/>
            </w:tcBorders>
          </w:tcPr>
          <w:p w14:paraId="5EF0354E" w14:textId="77777777" w:rsidR="00364955" w:rsidRPr="009C20E7" w:rsidRDefault="005709BF" w:rsidP="00A555B3">
            <w:pPr>
              <w:spacing w:before="80" w:after="80" w:line="240" w:lineRule="auto"/>
              <w:jc w:val="center"/>
              <w:rPr>
                <w:rFonts w:ascii="Arial" w:hAnsi="Arial"/>
                <w:color w:val="53565A" w:themeColor="accent3"/>
                <w:sz w:val="18"/>
              </w:rPr>
            </w:pPr>
            <w:sdt>
              <w:sdtPr>
                <w:rPr>
                  <w:rFonts w:ascii="Arial" w:hAnsi="Arial"/>
                  <w:color w:val="53565A" w:themeColor="accent3"/>
                  <w:sz w:val="18"/>
                </w:rPr>
                <w:id w:val="-975449761"/>
                <w14:checkbox>
                  <w14:checked w14:val="0"/>
                  <w14:checkedState w14:val="2612" w14:font="MS Gothic"/>
                  <w14:uncheckedState w14:val="2610" w14:font="MS Gothic"/>
                </w14:checkbox>
              </w:sdtPr>
              <w:sdtEndPr/>
              <w:sdtContent>
                <w:r w:rsidR="00364955" w:rsidRPr="009C20E7">
                  <w:rPr>
                    <w:rFonts w:ascii="Segoe UI Symbol" w:hAnsi="Segoe UI Symbol"/>
                    <w:color w:val="53565A" w:themeColor="accent3"/>
                    <w:sz w:val="18"/>
                  </w:rPr>
                  <w:t>☐</w:t>
                </w:r>
              </w:sdtContent>
            </w:sdt>
          </w:p>
        </w:tc>
        <w:tc>
          <w:tcPr>
            <w:tcW w:w="1112" w:type="pct"/>
            <w:tcBorders>
              <w:top w:val="nil"/>
              <w:left w:val="dotted" w:sz="4" w:space="0" w:color="7F7F7F" w:themeColor="text1" w:themeTint="80"/>
              <w:bottom w:val="dotted" w:sz="4" w:space="0" w:color="7F7F7F" w:themeColor="text1" w:themeTint="80"/>
            </w:tcBorders>
          </w:tcPr>
          <w:p w14:paraId="4039CBED" w14:textId="77777777" w:rsidR="00364955" w:rsidRPr="009C20E7" w:rsidRDefault="00364955" w:rsidP="00A555B3">
            <w:pPr>
              <w:spacing w:before="80" w:after="80" w:line="240" w:lineRule="auto"/>
              <w:jc w:val="center"/>
              <w:rPr>
                <w:rFonts w:ascii="Arial" w:hAnsi="Arial"/>
                <w:color w:val="53565A" w:themeColor="accent3"/>
                <w:sz w:val="18"/>
              </w:rPr>
            </w:pPr>
          </w:p>
        </w:tc>
      </w:tr>
      <w:tr w:rsidR="00364955" w:rsidRPr="009C20E7" w14:paraId="2263CDE9" w14:textId="77777777" w:rsidTr="00A555B3">
        <w:trPr>
          <w:trHeight w:val="70"/>
        </w:trPr>
        <w:tc>
          <w:tcPr>
            <w:tcW w:w="419" w:type="pct"/>
            <w:vMerge/>
          </w:tcPr>
          <w:p w14:paraId="34886F1D"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4" w:type="pct"/>
            <w:gridSpan w:val="2"/>
            <w:tcBorders>
              <w:top w:val="dotted" w:sz="4" w:space="0" w:color="7F7F7F" w:themeColor="text1" w:themeTint="80"/>
              <w:bottom w:val="nil"/>
              <w:right w:val="dotted" w:sz="4" w:space="0" w:color="7F7F7F" w:themeColor="text1" w:themeTint="80"/>
            </w:tcBorders>
          </w:tcPr>
          <w:p w14:paraId="711B7D81" w14:textId="77777777" w:rsidR="00364955" w:rsidRPr="009C20E7" w:rsidRDefault="00364955" w:rsidP="00A555B3">
            <w:pPr>
              <w:pStyle w:val="VRQAbody"/>
              <w:rPr>
                <w:color w:val="53565A" w:themeColor="accent3"/>
                <w:sz w:val="18"/>
                <w:szCs w:val="18"/>
              </w:rPr>
            </w:pPr>
            <w:r w:rsidRPr="009C20E7">
              <w:rPr>
                <w:color w:val="53565A" w:themeColor="accent3"/>
                <w:sz w:val="18"/>
                <w:szCs w:val="18"/>
              </w:rPr>
              <w:t xml:space="preserve">A policy that outlines the steps for managing suspensions and expulsions of students and how this is communicated to parents and guardians including: </w:t>
            </w:r>
          </w:p>
          <w:p w14:paraId="46AAB320" w14:textId="77777777" w:rsidR="00364955" w:rsidRPr="009C20E7" w:rsidRDefault="00364955" w:rsidP="00A555B3">
            <w:pPr>
              <w:pStyle w:val="VRQAbody"/>
              <w:numPr>
                <w:ilvl w:val="0"/>
                <w:numId w:val="20"/>
              </w:numPr>
              <w:rPr>
                <w:color w:val="53565A" w:themeColor="accent3"/>
                <w:sz w:val="18"/>
                <w:szCs w:val="18"/>
              </w:rPr>
            </w:pPr>
            <w:r w:rsidRPr="009C20E7">
              <w:rPr>
                <w:color w:val="53565A" w:themeColor="accent3"/>
                <w:sz w:val="18"/>
                <w:szCs w:val="18"/>
              </w:rPr>
              <w:t>procedures for maintaining a register of suspensions and expulsions</w:t>
            </w:r>
          </w:p>
          <w:p w14:paraId="1DA6B6CE" w14:textId="77777777" w:rsidR="00364955" w:rsidRPr="009C20E7" w:rsidRDefault="00364955" w:rsidP="00A555B3">
            <w:pPr>
              <w:pStyle w:val="VRQAbody"/>
              <w:numPr>
                <w:ilvl w:val="0"/>
                <w:numId w:val="20"/>
              </w:numPr>
              <w:rPr>
                <w:color w:val="53565A" w:themeColor="accent3"/>
                <w:sz w:val="18"/>
              </w:rPr>
            </w:pPr>
            <w:r w:rsidRPr="009C20E7">
              <w:rPr>
                <w:color w:val="53565A" w:themeColor="accent3"/>
                <w:sz w:val="18"/>
                <w:szCs w:val="18"/>
              </w:rPr>
              <w:t>an</w:t>
            </w:r>
            <w:r w:rsidRPr="009C20E7">
              <w:rPr>
                <w:color w:val="53565A" w:themeColor="accent3"/>
                <w:sz w:val="18"/>
              </w:rPr>
              <w:t xml:space="preserve"> outline of how the school communicates these policies and procedures to the school community</w:t>
            </w:r>
            <w:r w:rsidRPr="009C20E7">
              <w:rPr>
                <w:color w:val="53565A" w:themeColor="accent3"/>
                <w:sz w:val="18"/>
                <w:szCs w:val="18"/>
              </w:rPr>
              <w:t>.</w:t>
            </w:r>
          </w:p>
        </w:tc>
        <w:tc>
          <w:tcPr>
            <w:tcW w:w="235" w:type="pct"/>
            <w:tcBorders>
              <w:top w:val="dotted" w:sz="4" w:space="0" w:color="7F7F7F" w:themeColor="text1" w:themeTint="80"/>
              <w:left w:val="dotted" w:sz="4" w:space="0" w:color="7F7F7F" w:themeColor="text1" w:themeTint="80"/>
              <w:bottom w:val="dotted" w:sz="4" w:space="0" w:color="7F7F7F" w:themeColor="text1" w:themeTint="80"/>
            </w:tcBorders>
          </w:tcPr>
          <w:p w14:paraId="1FBFD10F" w14:textId="77777777" w:rsidR="00364955" w:rsidRPr="009C20E7" w:rsidRDefault="005709BF" w:rsidP="00A555B3">
            <w:pPr>
              <w:spacing w:before="80" w:after="80" w:line="240" w:lineRule="auto"/>
              <w:jc w:val="center"/>
              <w:rPr>
                <w:rFonts w:ascii="Arial" w:hAnsi="Arial"/>
                <w:color w:val="53565A" w:themeColor="accent3"/>
                <w:sz w:val="18"/>
              </w:rPr>
            </w:pPr>
            <w:sdt>
              <w:sdtPr>
                <w:rPr>
                  <w:rFonts w:ascii="Arial" w:hAnsi="Arial"/>
                  <w:color w:val="53565A" w:themeColor="accent3"/>
                  <w:sz w:val="18"/>
                </w:rPr>
                <w:id w:val="1014891654"/>
                <w14:checkbox>
                  <w14:checked w14:val="0"/>
                  <w14:checkedState w14:val="2612" w14:font="MS Gothic"/>
                  <w14:uncheckedState w14:val="2610" w14:font="MS Gothic"/>
                </w14:checkbox>
              </w:sdtPr>
              <w:sdtEndPr/>
              <w:sdtContent>
                <w:r w:rsidR="00364955" w:rsidRPr="009C20E7">
                  <w:rPr>
                    <w:rFonts w:ascii="Segoe UI Symbol" w:hAnsi="Segoe UI Symbol"/>
                    <w:color w:val="53565A" w:themeColor="accent3"/>
                    <w:sz w:val="18"/>
                  </w:rPr>
                  <w:t>☐</w:t>
                </w:r>
              </w:sdtContent>
            </w:sdt>
          </w:p>
        </w:tc>
        <w:tc>
          <w:tcPr>
            <w:tcW w:w="1112" w:type="pct"/>
            <w:tcBorders>
              <w:top w:val="dotted" w:sz="4" w:space="0" w:color="7F7F7F" w:themeColor="text1" w:themeTint="80"/>
              <w:left w:val="dotted" w:sz="4" w:space="0" w:color="7F7F7F" w:themeColor="text1" w:themeTint="80"/>
              <w:bottom w:val="dotted" w:sz="4" w:space="0" w:color="7F7F7F" w:themeColor="text1" w:themeTint="80"/>
            </w:tcBorders>
          </w:tcPr>
          <w:p w14:paraId="1CC3E639" w14:textId="77777777" w:rsidR="00364955" w:rsidRPr="009C20E7" w:rsidRDefault="00364955" w:rsidP="00A555B3">
            <w:pPr>
              <w:spacing w:before="80" w:after="80" w:line="240" w:lineRule="auto"/>
              <w:jc w:val="center"/>
              <w:rPr>
                <w:rFonts w:ascii="Arial" w:hAnsi="Arial"/>
                <w:color w:val="53565A" w:themeColor="accent3"/>
                <w:sz w:val="18"/>
              </w:rPr>
            </w:pPr>
          </w:p>
        </w:tc>
      </w:tr>
      <w:tr w:rsidR="00364955" w:rsidRPr="009C20E7" w14:paraId="35D4835E" w14:textId="77777777" w:rsidTr="00A555B3">
        <w:trPr>
          <w:trHeight w:val="914"/>
        </w:trPr>
        <w:tc>
          <w:tcPr>
            <w:tcW w:w="419" w:type="pct"/>
            <w:tcBorders>
              <w:top w:val="dotted" w:sz="4" w:space="0" w:color="888B8D" w:themeColor="accent4"/>
              <w:bottom w:val="nil"/>
            </w:tcBorders>
          </w:tcPr>
          <w:p w14:paraId="69DF15C5"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Legislative context</w:t>
            </w:r>
          </w:p>
        </w:tc>
        <w:tc>
          <w:tcPr>
            <w:tcW w:w="3469" w:type="pct"/>
            <w:gridSpan w:val="3"/>
            <w:tcBorders>
              <w:top w:val="dotted" w:sz="4" w:space="0" w:color="888B8D" w:themeColor="accent4"/>
              <w:bottom w:val="nil"/>
            </w:tcBorders>
          </w:tcPr>
          <w:p w14:paraId="2E531443" w14:textId="77777777" w:rsidR="00364955" w:rsidRPr="009C20E7" w:rsidRDefault="00364955" w:rsidP="00A555B3">
            <w:pPr>
              <w:pStyle w:val="VRQAExtractTop"/>
              <w:rPr>
                <w:lang w:val="en-AU"/>
              </w:rPr>
            </w:pPr>
            <w:r w:rsidRPr="009C20E7">
              <w:rPr>
                <w:lang w:val="en-AU"/>
              </w:rPr>
              <w:t>A school’s policies relating to the discipline of students are based on principles of procedural fairness and must not permit corporal punishment.</w:t>
            </w:r>
          </w:p>
          <w:p w14:paraId="443D252F" w14:textId="77777777" w:rsidR="00364955" w:rsidRPr="009C20E7" w:rsidRDefault="00364955" w:rsidP="00A555B3">
            <w:pPr>
              <w:pStyle w:val="VRQAExtractReference"/>
              <w:rPr>
                <w:lang w:val="en-AU"/>
              </w:rPr>
            </w:pPr>
            <w:r w:rsidRPr="009C20E7">
              <w:rPr>
                <w:lang w:val="en-AU"/>
              </w:rPr>
              <w:t xml:space="preserve">Section 4.3.1(6)(a) of the </w:t>
            </w:r>
            <w:r w:rsidRPr="009C20E7">
              <w:rPr>
                <w:i/>
                <w:iCs/>
                <w:lang w:val="en-AU"/>
              </w:rPr>
              <w:t>Education and Training Reform Act 2006</w:t>
            </w:r>
          </w:p>
        </w:tc>
        <w:tc>
          <w:tcPr>
            <w:tcW w:w="1112" w:type="pct"/>
            <w:tcBorders>
              <w:top w:val="dotted" w:sz="4" w:space="0" w:color="888B8D" w:themeColor="accent4"/>
              <w:bottom w:val="nil"/>
            </w:tcBorders>
          </w:tcPr>
          <w:p w14:paraId="78C8438D" w14:textId="77777777" w:rsidR="00364955" w:rsidRPr="009C20E7" w:rsidRDefault="00364955" w:rsidP="00A555B3">
            <w:pPr>
              <w:pStyle w:val="VRQAExtractTop"/>
              <w:rPr>
                <w:lang w:val="en-AU"/>
              </w:rPr>
            </w:pPr>
          </w:p>
        </w:tc>
      </w:tr>
      <w:tr w:rsidR="00364955" w:rsidRPr="009C20E7" w14:paraId="1C7ED580" w14:textId="77777777" w:rsidTr="00A555B3">
        <w:trPr>
          <w:trHeight w:val="363"/>
        </w:trPr>
        <w:tc>
          <w:tcPr>
            <w:tcW w:w="3888" w:type="pct"/>
            <w:gridSpan w:val="4"/>
            <w:tcBorders>
              <w:top w:val="nil"/>
              <w:bottom w:val="single" w:sz="4" w:space="0" w:color="auto"/>
            </w:tcBorders>
            <w:shd w:val="clear" w:color="auto" w:fill="103D64" w:themeFill="text2"/>
            <w:vAlign w:val="center"/>
          </w:tcPr>
          <w:p w14:paraId="63B3BB1A" w14:textId="77777777" w:rsidR="00364955" w:rsidRPr="009C20E7" w:rsidRDefault="005709BF" w:rsidP="00A555B3">
            <w:pPr>
              <w:spacing w:before="80" w:after="80" w:line="240" w:lineRule="auto"/>
              <w:rPr>
                <w:rFonts w:ascii="Arial" w:hAnsi="Arial" w:cs="Arial"/>
                <w:b/>
                <w:color w:val="FFFFFF" w:themeColor="background1"/>
                <w:sz w:val="18"/>
                <w:szCs w:val="18"/>
              </w:rPr>
            </w:pPr>
            <w:sdt>
              <w:sdtPr>
                <w:rPr>
                  <w:rFonts w:ascii="Arial" w:hAnsi="Arial"/>
                  <w:color w:val="53565A" w:themeColor="accent3"/>
                  <w:sz w:val="18"/>
                </w:rPr>
                <w:id w:val="-1443608432"/>
                <w14:checkbox>
                  <w14:checked w14:val="0"/>
                  <w14:checkedState w14:val="2612" w14:font="MS Gothic"/>
                  <w14:uncheckedState w14:val="2610" w14:font="MS Gothic"/>
                </w14:checkbox>
              </w:sdtPr>
              <w:sdtEndPr/>
              <w:sdtContent>
                <w:r w:rsidR="00364955" w:rsidRPr="009C20E7">
                  <w:rPr>
                    <w:rFonts w:ascii="Arial" w:hAnsi="Arial" w:cs="Arial"/>
                    <w:b/>
                    <w:color w:val="FFFFFF" w:themeColor="background1"/>
                    <w:sz w:val="18"/>
                    <w:szCs w:val="18"/>
                  </w:rPr>
                  <w:t>A</w:t>
                </w:r>
              </w:sdtContent>
            </w:sdt>
            <w:r w:rsidR="00364955" w:rsidRPr="009C20E7">
              <w:rPr>
                <w:rFonts w:ascii="Arial" w:hAnsi="Arial" w:cs="Arial"/>
                <w:b/>
                <w:color w:val="FFFFFF" w:themeColor="background1"/>
                <w:sz w:val="18"/>
                <w:szCs w:val="18"/>
              </w:rPr>
              <w:t>ttendance monitoring</w:t>
            </w:r>
          </w:p>
          <w:p w14:paraId="011DC584" w14:textId="77777777" w:rsidR="00364955" w:rsidRPr="009C20E7" w:rsidRDefault="00364955" w:rsidP="00A555B3">
            <w:pPr>
              <w:pStyle w:val="VRQAbody"/>
              <w:keepLines/>
              <w:spacing w:line="259" w:lineRule="auto"/>
              <w:rPr>
                <w:sz w:val="18"/>
                <w:szCs w:val="18"/>
              </w:rPr>
            </w:pPr>
            <w:r w:rsidRPr="009C20E7">
              <w:rPr>
                <w:color w:val="FFFFFF" w:themeColor="background1"/>
                <w:sz w:val="18"/>
                <w:szCs w:val="18"/>
              </w:rPr>
              <w:lastRenderedPageBreak/>
              <w:t>A school must ensure the safety of students while engaged in school activities. A school must have policies and procedures to monitor student attendance and to follow up unexplained absences.</w:t>
            </w:r>
          </w:p>
        </w:tc>
        <w:tc>
          <w:tcPr>
            <w:tcW w:w="1112" w:type="pct"/>
            <w:tcBorders>
              <w:top w:val="nil"/>
              <w:bottom w:val="single" w:sz="4" w:space="0" w:color="auto"/>
            </w:tcBorders>
            <w:shd w:val="clear" w:color="auto" w:fill="103D64" w:themeFill="text2"/>
          </w:tcPr>
          <w:p w14:paraId="6E2F1019" w14:textId="77777777" w:rsidR="00364955" w:rsidRPr="009C20E7" w:rsidRDefault="00364955" w:rsidP="00A555B3">
            <w:pPr>
              <w:spacing w:before="80" w:after="80" w:line="240" w:lineRule="auto"/>
              <w:rPr>
                <w:rFonts w:ascii="Arial" w:hAnsi="Arial" w:cs="Arial"/>
                <w:b/>
                <w:color w:val="FFFFFF"/>
                <w:sz w:val="18"/>
                <w:szCs w:val="18"/>
              </w:rPr>
            </w:pPr>
          </w:p>
          <w:p w14:paraId="1E89834D" w14:textId="77777777" w:rsidR="00364955" w:rsidRPr="009C20E7" w:rsidRDefault="00364955"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 xml:space="preserve">Notes / Our evidence is </w:t>
            </w:r>
          </w:p>
        </w:tc>
      </w:tr>
      <w:tr w:rsidR="00364955" w:rsidRPr="009C20E7" w14:paraId="5805CCC0" w14:textId="77777777" w:rsidTr="00A555B3">
        <w:trPr>
          <w:trHeight w:val="335"/>
        </w:trPr>
        <w:tc>
          <w:tcPr>
            <w:tcW w:w="423" w:type="pct"/>
            <w:gridSpan w:val="2"/>
            <w:vMerge w:val="restart"/>
            <w:tcBorders>
              <w:top w:val="dotted" w:sz="4" w:space="0" w:color="888B8D" w:themeColor="accent4"/>
              <w:bottom w:val="dotted" w:sz="4" w:space="0" w:color="888B8D" w:themeColor="accent4"/>
            </w:tcBorders>
          </w:tcPr>
          <w:p w14:paraId="48D14FA3"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465" w:type="pct"/>
            <w:gridSpan w:val="2"/>
            <w:tcBorders>
              <w:top w:val="dotted" w:sz="4" w:space="0" w:color="888B8D" w:themeColor="accent4"/>
              <w:bottom w:val="dotted" w:sz="4" w:space="0" w:color="7F7F7F" w:themeColor="text1" w:themeTint="80"/>
            </w:tcBorders>
          </w:tcPr>
          <w:p w14:paraId="20E90CA3" w14:textId="77777777" w:rsidR="00364955" w:rsidRPr="009C20E7" w:rsidRDefault="00364955" w:rsidP="00A555B3">
            <w:pPr>
              <w:pStyle w:val="VRQABullet1"/>
              <w:spacing w:before="80" w:after="80"/>
              <w:rPr>
                <w:color w:val="53565A" w:themeColor="accent3"/>
                <w:sz w:val="18"/>
              </w:rPr>
            </w:pPr>
            <w:r w:rsidRPr="009C20E7">
              <w:rPr>
                <w:sz w:val="18"/>
              </w:rPr>
              <w:t>The school’s policy and procedures to:</w:t>
            </w:r>
          </w:p>
        </w:tc>
        <w:tc>
          <w:tcPr>
            <w:tcW w:w="1112" w:type="pct"/>
            <w:tcBorders>
              <w:top w:val="dotted" w:sz="4" w:space="0" w:color="888B8D" w:themeColor="accent4"/>
              <w:bottom w:val="dotted" w:sz="4" w:space="0" w:color="7F7F7F" w:themeColor="text1" w:themeTint="80"/>
            </w:tcBorders>
          </w:tcPr>
          <w:p w14:paraId="27969CB0" w14:textId="77777777" w:rsidR="00364955" w:rsidRPr="009C20E7" w:rsidRDefault="00364955" w:rsidP="00A555B3">
            <w:pPr>
              <w:pStyle w:val="VRQABullet1"/>
              <w:spacing w:before="80" w:after="80"/>
              <w:rPr>
                <w:sz w:val="18"/>
              </w:rPr>
            </w:pPr>
          </w:p>
        </w:tc>
      </w:tr>
      <w:tr w:rsidR="00364955" w:rsidRPr="009C20E7" w14:paraId="5CACF160" w14:textId="77777777" w:rsidTr="00A555B3">
        <w:trPr>
          <w:trHeight w:val="333"/>
        </w:trPr>
        <w:tc>
          <w:tcPr>
            <w:tcW w:w="423" w:type="pct"/>
            <w:gridSpan w:val="2"/>
            <w:vMerge/>
            <w:tcBorders>
              <w:top w:val="dotted" w:sz="4" w:space="0" w:color="888B8D" w:themeColor="accent4"/>
              <w:bottom w:val="dotted" w:sz="4" w:space="0" w:color="888B8D" w:themeColor="accent4"/>
            </w:tcBorders>
          </w:tcPr>
          <w:p w14:paraId="718CC028"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3FB4B9A4" w14:textId="77777777" w:rsidR="00364955" w:rsidRPr="009C20E7" w:rsidRDefault="00364955"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check and record the daily attendance of all students</w:t>
            </w:r>
          </w:p>
        </w:tc>
        <w:sdt>
          <w:sdtPr>
            <w:rPr>
              <w:rFonts w:ascii="Arial" w:hAnsi="Arial" w:cs="Arial"/>
              <w:color w:val="53565A" w:themeColor="accent3"/>
              <w:sz w:val="18"/>
              <w:szCs w:val="18"/>
            </w:rPr>
            <w:id w:val="1214693088"/>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13428CD7"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7B21D9C9"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6C04D2B2" w14:textId="77777777" w:rsidTr="00A555B3">
        <w:trPr>
          <w:trHeight w:val="333"/>
        </w:trPr>
        <w:tc>
          <w:tcPr>
            <w:tcW w:w="423" w:type="pct"/>
            <w:gridSpan w:val="2"/>
            <w:vMerge/>
            <w:tcBorders>
              <w:top w:val="dotted" w:sz="4" w:space="0" w:color="888B8D" w:themeColor="accent4"/>
              <w:bottom w:val="dotted" w:sz="4" w:space="0" w:color="888B8D" w:themeColor="accent4"/>
            </w:tcBorders>
          </w:tcPr>
          <w:p w14:paraId="71B4C55E"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3F048AA7" w14:textId="77777777" w:rsidR="00364955" w:rsidRPr="009C20E7" w:rsidRDefault="00364955"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monitor attendance twice daily and identify absences from school or class</w:t>
            </w:r>
          </w:p>
        </w:tc>
        <w:sdt>
          <w:sdtPr>
            <w:rPr>
              <w:rFonts w:ascii="Arial" w:hAnsi="Arial" w:cs="Arial"/>
              <w:color w:val="53565A" w:themeColor="accent3"/>
              <w:sz w:val="18"/>
              <w:szCs w:val="18"/>
            </w:rPr>
            <w:id w:val="-275023130"/>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2C480AE7"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62D6F869"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1E7A2776" w14:textId="77777777" w:rsidTr="00A555B3">
        <w:trPr>
          <w:trHeight w:val="333"/>
        </w:trPr>
        <w:tc>
          <w:tcPr>
            <w:tcW w:w="423" w:type="pct"/>
            <w:gridSpan w:val="2"/>
            <w:vMerge/>
            <w:tcBorders>
              <w:top w:val="dotted" w:sz="4" w:space="0" w:color="888B8D" w:themeColor="accent4"/>
              <w:bottom w:val="dotted" w:sz="4" w:space="0" w:color="888B8D" w:themeColor="accent4"/>
            </w:tcBorders>
          </w:tcPr>
          <w:p w14:paraId="1013EEDA"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67BEE228" w14:textId="77777777" w:rsidR="00364955" w:rsidRPr="009C20E7" w:rsidRDefault="00364955"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identify the person(s) with responsibility for monitoring daily attendance</w:t>
            </w:r>
          </w:p>
        </w:tc>
        <w:tc>
          <w:tcPr>
            <w:tcW w:w="235" w:type="pct"/>
            <w:tcBorders>
              <w:top w:val="dotted" w:sz="4" w:space="0" w:color="7F7F7F" w:themeColor="text1" w:themeTint="80"/>
              <w:bottom w:val="dotted" w:sz="4" w:space="0" w:color="7F7F7F" w:themeColor="text1" w:themeTint="80"/>
            </w:tcBorders>
          </w:tcPr>
          <w:p w14:paraId="20F704E1" w14:textId="77777777" w:rsidR="00364955" w:rsidRPr="009C20E7" w:rsidRDefault="005709BF" w:rsidP="00A555B3">
            <w:pPr>
              <w:spacing w:before="80" w:after="80" w:line="240" w:lineRule="auto"/>
              <w:jc w:val="center"/>
              <w:rPr>
                <w:rFonts w:ascii="Arial" w:hAnsi="Arial" w:cs="Arial"/>
                <w:color w:val="53565A" w:themeColor="accent3"/>
                <w:sz w:val="18"/>
                <w:szCs w:val="18"/>
              </w:rPr>
            </w:pPr>
            <w:sdt>
              <w:sdtPr>
                <w:rPr>
                  <w:rFonts w:ascii="Arial" w:hAnsi="Arial" w:cs="Arial"/>
                  <w:color w:val="53565A" w:themeColor="accent3"/>
                  <w:sz w:val="18"/>
                  <w:szCs w:val="18"/>
                </w:rPr>
                <w:id w:val="457773515"/>
                <w14:checkbox>
                  <w14:checked w14:val="0"/>
                  <w14:checkedState w14:val="2612" w14:font="MS Gothic"/>
                  <w14:uncheckedState w14:val="2610" w14:font="MS Gothic"/>
                </w14:checkbox>
              </w:sdtPr>
              <w:sdtEndPr>
                <w:rPr>
                  <w:rFonts w:cs="Times New Roman"/>
                  <w:szCs w:val="22"/>
                </w:rPr>
              </w:sdtEndPr>
              <w:sdtContent>
                <w:r w:rsidR="00364955" w:rsidRPr="009C20E7">
                  <w:rPr>
                    <w:rFonts w:ascii="Segoe UI Symbol" w:hAnsi="Segoe UI Symbol"/>
                    <w:color w:val="53565A" w:themeColor="accent3"/>
                    <w:sz w:val="18"/>
                  </w:rPr>
                  <w:t>☐</w:t>
                </w:r>
              </w:sdtContent>
            </w:sdt>
          </w:p>
        </w:tc>
        <w:tc>
          <w:tcPr>
            <w:tcW w:w="1112" w:type="pct"/>
            <w:tcBorders>
              <w:top w:val="dotted" w:sz="4" w:space="0" w:color="7F7F7F" w:themeColor="text1" w:themeTint="80"/>
              <w:bottom w:val="dotted" w:sz="4" w:space="0" w:color="7F7F7F" w:themeColor="text1" w:themeTint="80"/>
            </w:tcBorders>
          </w:tcPr>
          <w:p w14:paraId="3F82F83E"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159D3835" w14:textId="77777777" w:rsidTr="00A555B3">
        <w:trPr>
          <w:trHeight w:val="333"/>
        </w:trPr>
        <w:tc>
          <w:tcPr>
            <w:tcW w:w="423" w:type="pct"/>
            <w:gridSpan w:val="2"/>
            <w:vMerge/>
            <w:tcBorders>
              <w:top w:val="dotted" w:sz="4" w:space="0" w:color="888B8D" w:themeColor="accent4"/>
              <w:bottom w:val="dotted" w:sz="4" w:space="0" w:color="888B8D" w:themeColor="accent4"/>
            </w:tcBorders>
          </w:tcPr>
          <w:p w14:paraId="4F48918A"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2E043366" w14:textId="77777777" w:rsidR="00364955" w:rsidRPr="009C20E7" w:rsidRDefault="00364955"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follow up unexplained absences on the day of a student’s absence</w:t>
            </w:r>
          </w:p>
        </w:tc>
        <w:sdt>
          <w:sdtPr>
            <w:rPr>
              <w:rFonts w:ascii="Arial" w:hAnsi="Arial" w:cs="Arial"/>
              <w:color w:val="53565A" w:themeColor="accent3"/>
              <w:sz w:val="18"/>
              <w:szCs w:val="18"/>
            </w:rPr>
            <w:id w:val="610865692"/>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7234A8D8"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693E49AC"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7D545357" w14:textId="77777777" w:rsidTr="00A555B3">
        <w:trPr>
          <w:trHeight w:val="333"/>
        </w:trPr>
        <w:tc>
          <w:tcPr>
            <w:tcW w:w="423" w:type="pct"/>
            <w:gridSpan w:val="2"/>
            <w:vMerge/>
            <w:tcBorders>
              <w:top w:val="dotted" w:sz="4" w:space="0" w:color="888B8D" w:themeColor="accent4"/>
              <w:bottom w:val="dotted" w:sz="4" w:space="0" w:color="888B8D" w:themeColor="accent4"/>
            </w:tcBorders>
          </w:tcPr>
          <w:p w14:paraId="4B82123C"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58025E7D" w14:textId="77777777" w:rsidR="00364955" w:rsidRPr="009C20E7" w:rsidRDefault="00364955"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notify parents and guardians of unsatisfactory attendance</w:t>
            </w:r>
          </w:p>
        </w:tc>
        <w:sdt>
          <w:sdtPr>
            <w:rPr>
              <w:rFonts w:ascii="Arial" w:hAnsi="Arial" w:cs="Arial"/>
              <w:color w:val="53565A" w:themeColor="accent3"/>
              <w:sz w:val="18"/>
              <w:szCs w:val="18"/>
            </w:rPr>
            <w:id w:val="-3596741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6DEFC151"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21D82D73"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4857E3BD" w14:textId="77777777" w:rsidTr="00A555B3">
        <w:trPr>
          <w:trHeight w:val="333"/>
        </w:trPr>
        <w:tc>
          <w:tcPr>
            <w:tcW w:w="423" w:type="pct"/>
            <w:gridSpan w:val="2"/>
            <w:vMerge/>
            <w:tcBorders>
              <w:top w:val="dotted" w:sz="4" w:space="0" w:color="888B8D" w:themeColor="accent4"/>
              <w:bottom w:val="dotted" w:sz="4" w:space="0" w:color="888B8D" w:themeColor="accent4"/>
            </w:tcBorders>
          </w:tcPr>
          <w:p w14:paraId="270E2426"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648D7CE0" w14:textId="77777777" w:rsidR="00364955" w:rsidRPr="009C20E7" w:rsidRDefault="00364955"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maintain current contact details for parents and guardians</w:t>
            </w:r>
          </w:p>
        </w:tc>
        <w:sdt>
          <w:sdtPr>
            <w:rPr>
              <w:rFonts w:ascii="Arial" w:hAnsi="Arial" w:cs="Arial"/>
              <w:color w:val="53565A" w:themeColor="accent3"/>
              <w:sz w:val="18"/>
              <w:szCs w:val="18"/>
            </w:rPr>
            <w:id w:val="1257871096"/>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22FC8A9F"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4D5EC928"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5958B4C8" w14:textId="77777777" w:rsidTr="00A555B3">
        <w:trPr>
          <w:trHeight w:val="333"/>
        </w:trPr>
        <w:tc>
          <w:tcPr>
            <w:tcW w:w="423" w:type="pct"/>
            <w:gridSpan w:val="2"/>
            <w:vMerge/>
            <w:tcBorders>
              <w:top w:val="dotted" w:sz="4" w:space="0" w:color="888B8D" w:themeColor="accent4"/>
              <w:bottom w:val="dotted" w:sz="4" w:space="0" w:color="888B8D" w:themeColor="accent4"/>
            </w:tcBorders>
          </w:tcPr>
          <w:p w14:paraId="6EC8AC30" w14:textId="77777777" w:rsidR="00364955" w:rsidRPr="009C20E7" w:rsidRDefault="00364955"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888B8D" w:themeColor="accent4"/>
            </w:tcBorders>
          </w:tcPr>
          <w:p w14:paraId="2382A82C" w14:textId="77777777" w:rsidR="00364955" w:rsidRPr="009C20E7" w:rsidDel="002505C1" w:rsidRDefault="00364955"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accurately record attendance on student files.</w:t>
            </w:r>
          </w:p>
        </w:tc>
        <w:sdt>
          <w:sdtPr>
            <w:rPr>
              <w:rFonts w:ascii="Arial" w:hAnsi="Arial" w:cs="Arial"/>
              <w:color w:val="53565A" w:themeColor="accent3"/>
              <w:sz w:val="18"/>
              <w:szCs w:val="18"/>
            </w:rPr>
            <w:id w:val="1275989422"/>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888B8D" w:themeColor="accent4"/>
                </w:tcBorders>
              </w:tcPr>
              <w:p w14:paraId="667A67D7" w14:textId="77777777" w:rsidR="00364955" w:rsidRPr="009C20E7" w:rsidRDefault="00364955"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888B8D" w:themeColor="accent4"/>
            </w:tcBorders>
          </w:tcPr>
          <w:p w14:paraId="00EE845E" w14:textId="77777777" w:rsidR="00364955" w:rsidRPr="009C20E7" w:rsidRDefault="00364955" w:rsidP="00A555B3">
            <w:pPr>
              <w:spacing w:before="80" w:after="80" w:line="240" w:lineRule="auto"/>
              <w:jc w:val="center"/>
              <w:rPr>
                <w:rFonts w:ascii="Arial" w:hAnsi="Arial" w:cs="Arial"/>
                <w:color w:val="53565A" w:themeColor="accent3"/>
                <w:sz w:val="18"/>
                <w:szCs w:val="18"/>
              </w:rPr>
            </w:pPr>
          </w:p>
        </w:tc>
      </w:tr>
      <w:tr w:rsidR="00364955" w:rsidRPr="009C20E7" w14:paraId="51F804F0" w14:textId="77777777" w:rsidTr="00A555B3">
        <w:trPr>
          <w:trHeight w:val="363"/>
        </w:trPr>
        <w:tc>
          <w:tcPr>
            <w:tcW w:w="423" w:type="pct"/>
            <w:gridSpan w:val="2"/>
            <w:tcBorders>
              <w:top w:val="dotted" w:sz="2" w:space="0" w:color="888B8D" w:themeColor="accent4"/>
              <w:bottom w:val="dotted" w:sz="2" w:space="0" w:color="888B8D" w:themeColor="accent4"/>
            </w:tcBorders>
          </w:tcPr>
          <w:p w14:paraId="3B1C440F" w14:textId="77777777" w:rsidR="00364955" w:rsidRPr="009C20E7" w:rsidRDefault="00364955"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7" w:type="pct"/>
            <w:gridSpan w:val="3"/>
            <w:tcBorders>
              <w:top w:val="dotted" w:sz="2" w:space="0" w:color="888B8D" w:themeColor="accent4"/>
              <w:bottom w:val="dotted" w:sz="2" w:space="0" w:color="888B8D" w:themeColor="accent4"/>
            </w:tcBorders>
          </w:tcPr>
          <w:p w14:paraId="466BCBDD" w14:textId="77777777" w:rsidR="00364955" w:rsidRPr="009C20E7" w:rsidRDefault="00364955" w:rsidP="00A555B3">
            <w:pPr>
              <w:pStyle w:val="VRQAExtractTop"/>
              <w:spacing w:before="80" w:after="80"/>
              <w:rPr>
                <w:rFonts w:cs="Arial"/>
                <w:szCs w:val="18"/>
                <w:lang w:val="en-AU"/>
              </w:rPr>
            </w:pPr>
            <w:r w:rsidRPr="009C20E7">
              <w:rPr>
                <w:rFonts w:cs="Arial"/>
                <w:szCs w:val="18"/>
                <w:lang w:val="en-AU"/>
              </w:rPr>
              <w:t>A registered school must</w:t>
            </w:r>
            <w:r w:rsidRPr="009C20E7">
              <w:rPr>
                <w:rFonts w:cs="Arial"/>
                <w:color w:val="007EB3" w:themeColor="background2"/>
                <w:lang w:val="en-AU"/>
              </w:rPr>
              <w:t>–</w:t>
            </w:r>
          </w:p>
          <w:p w14:paraId="3078C403" w14:textId="77777777" w:rsidR="00364955" w:rsidRPr="009C20E7" w:rsidRDefault="00364955" w:rsidP="00A555B3">
            <w:pPr>
              <w:pStyle w:val="ListParagraph"/>
              <w:numPr>
                <w:ilvl w:val="0"/>
                <w:numId w:val="95"/>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monitor the daily attendance of each student enrolled at the school; and</w:t>
            </w:r>
          </w:p>
          <w:p w14:paraId="2404820E" w14:textId="77777777" w:rsidR="00364955" w:rsidRPr="009C20E7" w:rsidRDefault="00364955" w:rsidP="00A555B3">
            <w:pPr>
              <w:pStyle w:val="ListParagraph"/>
              <w:numPr>
                <w:ilvl w:val="0"/>
                <w:numId w:val="95"/>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identify any absences of a student from school including classes; and</w:t>
            </w:r>
          </w:p>
          <w:p w14:paraId="5BFE1A31" w14:textId="77777777" w:rsidR="00364955" w:rsidRPr="009C20E7" w:rsidRDefault="00364955" w:rsidP="00A555B3">
            <w:pPr>
              <w:pStyle w:val="ListParagraph"/>
              <w:numPr>
                <w:ilvl w:val="0"/>
                <w:numId w:val="95"/>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follow up any unexplained absences of a student from the school or classes; and</w:t>
            </w:r>
          </w:p>
          <w:p w14:paraId="3E3FB21A" w14:textId="77777777" w:rsidR="00364955" w:rsidRPr="009C20E7" w:rsidRDefault="00364955" w:rsidP="00A555B3">
            <w:pPr>
              <w:pStyle w:val="ListParagraph"/>
              <w:numPr>
                <w:ilvl w:val="0"/>
                <w:numId w:val="95"/>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notify any parent or guardian regarding a student’s unsatisfactory school or class attendance; and</w:t>
            </w:r>
          </w:p>
          <w:p w14:paraId="2CA0634B" w14:textId="77777777" w:rsidR="00364955" w:rsidRPr="009C20E7" w:rsidRDefault="00364955" w:rsidP="00A555B3">
            <w:pPr>
              <w:pStyle w:val="ListParagraph"/>
              <w:numPr>
                <w:ilvl w:val="0"/>
                <w:numId w:val="95"/>
              </w:numPr>
              <w:pBdr>
                <w:bottom w:val="single" w:sz="4" w:space="1" w:color="0099CC"/>
              </w:pBd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record information regarding a student’s unsatisfactory attendance at school or classes on the student’s file.</w:t>
            </w:r>
          </w:p>
          <w:p w14:paraId="200DF18A" w14:textId="77777777" w:rsidR="00364955" w:rsidRPr="009C20E7" w:rsidRDefault="00364955" w:rsidP="00A555B3">
            <w:pPr>
              <w:pStyle w:val="VRQAExtractTop"/>
              <w:spacing w:before="80" w:after="80"/>
              <w:rPr>
                <w:rFonts w:cs="Arial"/>
                <w:szCs w:val="18"/>
                <w:lang w:val="en-AU"/>
              </w:rPr>
            </w:pPr>
            <w:r w:rsidRPr="009C20E7">
              <w:rPr>
                <w:lang w:val="en-AU"/>
              </w:rPr>
              <w:t>Schedule 4 clause 10 of the Education and Training Reform Regulations 2017</w:t>
            </w:r>
          </w:p>
        </w:tc>
      </w:tr>
    </w:tbl>
    <w:p w14:paraId="2A794E37" w14:textId="3E7B2A9D" w:rsidR="002C263B" w:rsidRPr="009C20E7" w:rsidRDefault="002C263B" w:rsidP="002C263B">
      <w:pPr>
        <w:pStyle w:val="Heading4"/>
      </w:pPr>
      <w:r w:rsidRPr="009C20E7">
        <w:t>Staff employment</w:t>
      </w:r>
    </w:p>
    <w:tbl>
      <w:tblPr>
        <w:tblStyle w:val="TableGrid"/>
        <w:tblW w:w="5000" w:type="pct"/>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281"/>
        <w:gridCol w:w="9778"/>
        <w:gridCol w:w="711"/>
        <w:gridCol w:w="3366"/>
      </w:tblGrid>
      <w:tr w:rsidR="002C263B" w:rsidRPr="009C20E7" w14:paraId="520A0737" w14:textId="77777777" w:rsidTr="00A555B3">
        <w:trPr>
          <w:trHeight w:val="363"/>
        </w:trPr>
        <w:tc>
          <w:tcPr>
            <w:tcW w:w="3888" w:type="pct"/>
            <w:gridSpan w:val="3"/>
            <w:tcBorders>
              <w:top w:val="nil"/>
              <w:bottom w:val="nil"/>
            </w:tcBorders>
            <w:shd w:val="clear" w:color="auto" w:fill="103D64" w:themeFill="text2"/>
            <w:vAlign w:val="center"/>
          </w:tcPr>
          <w:p w14:paraId="0ABA69C7"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Teachers’ requirements</w:t>
            </w:r>
          </w:p>
          <w:p w14:paraId="2C78A9F2" w14:textId="77777777" w:rsidR="002C263B" w:rsidRPr="009C20E7" w:rsidRDefault="002C263B" w:rsidP="00A555B3">
            <w:pPr>
              <w:pStyle w:val="VRQAbody"/>
              <w:spacing w:line="259" w:lineRule="auto"/>
            </w:pPr>
            <w:r w:rsidRPr="009C20E7">
              <w:rPr>
                <w:color w:val="FFFFFF" w:themeColor="background1"/>
                <w:sz w:val="18"/>
                <w:szCs w:val="18"/>
              </w:rPr>
              <w:t>A school can only employ teachers registered with the Victorian Institute of Teaching (VIT), or those who have permission to teach under Part 2.6 of the Act.</w:t>
            </w:r>
          </w:p>
        </w:tc>
        <w:tc>
          <w:tcPr>
            <w:tcW w:w="1112" w:type="pct"/>
            <w:tcBorders>
              <w:top w:val="nil"/>
              <w:bottom w:val="nil"/>
            </w:tcBorders>
            <w:shd w:val="clear" w:color="auto" w:fill="103D64" w:themeFill="text2"/>
          </w:tcPr>
          <w:p w14:paraId="2C1C7AAA" w14:textId="77777777" w:rsidR="002C263B" w:rsidRPr="009C20E7" w:rsidRDefault="002C263B" w:rsidP="00A555B3">
            <w:pPr>
              <w:spacing w:before="80" w:after="80" w:line="240" w:lineRule="auto"/>
              <w:rPr>
                <w:rFonts w:ascii="Arial" w:hAnsi="Arial" w:cs="Arial"/>
                <w:b/>
                <w:color w:val="FFFFFF" w:themeColor="background1"/>
                <w:sz w:val="18"/>
                <w:szCs w:val="18"/>
              </w:rPr>
            </w:pPr>
          </w:p>
          <w:p w14:paraId="5B9A85C0"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61C7D58D" w14:textId="77777777" w:rsidTr="00A555B3">
        <w:trPr>
          <w:trHeight w:val="363"/>
        </w:trPr>
        <w:tc>
          <w:tcPr>
            <w:tcW w:w="423" w:type="pct"/>
            <w:vMerge w:val="restart"/>
            <w:tcBorders>
              <w:top w:val="nil"/>
            </w:tcBorders>
          </w:tcPr>
          <w:p w14:paraId="65C3BB78"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30" w:type="pct"/>
            <w:tcBorders>
              <w:top w:val="nil"/>
              <w:bottom w:val="dotted" w:sz="4" w:space="0" w:color="7F7F7F" w:themeColor="text1" w:themeTint="80"/>
            </w:tcBorders>
          </w:tcPr>
          <w:p w14:paraId="20FBD96A" w14:textId="77777777" w:rsidR="002C263B" w:rsidRPr="009C20E7" w:rsidRDefault="002C263B" w:rsidP="00A555B3">
            <w:pPr>
              <w:pStyle w:val="VRQAbody"/>
              <w:rPr>
                <w:sz w:val="18"/>
              </w:rPr>
            </w:pPr>
            <w:r w:rsidRPr="009C20E7">
              <w:rPr>
                <w:sz w:val="18"/>
              </w:rPr>
              <w:t>A register of teachers containing each teacher’s:</w:t>
            </w:r>
          </w:p>
          <w:p w14:paraId="78D083C8"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name</w:t>
            </w:r>
          </w:p>
          <w:p w14:paraId="725C8C69"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Victorian Institute of Teaching (VIT) teacher registration number</w:t>
            </w:r>
          </w:p>
          <w:p w14:paraId="6383829E"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expiry and renewal date</w:t>
            </w:r>
          </w:p>
          <w:p w14:paraId="4736C595"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VIT category of registration (full registration, permission to teach).</w:t>
            </w:r>
          </w:p>
        </w:tc>
        <w:sdt>
          <w:sdtPr>
            <w:rPr>
              <w:rFonts w:ascii="Arial" w:hAnsi="Arial" w:cs="Arial"/>
              <w:color w:val="53565A" w:themeColor="accent3"/>
              <w:sz w:val="18"/>
              <w:szCs w:val="18"/>
            </w:rPr>
            <w:id w:val="1983585023"/>
            <w14:checkbox>
              <w14:checked w14:val="0"/>
              <w14:checkedState w14:val="2612" w14:font="MS Gothic"/>
              <w14:uncheckedState w14:val="2610" w14:font="MS Gothic"/>
            </w14:checkbox>
          </w:sdtPr>
          <w:sdtEndPr>
            <w:rPr>
              <w:rFonts w:cs="Times New Roman"/>
              <w:szCs w:val="22"/>
            </w:rPr>
          </w:sdtEndPr>
          <w:sdtContent>
            <w:tc>
              <w:tcPr>
                <w:tcW w:w="235" w:type="pct"/>
                <w:tcBorders>
                  <w:top w:val="nil"/>
                  <w:bottom w:val="dotted" w:sz="4" w:space="0" w:color="7F7F7F" w:themeColor="text1" w:themeTint="80"/>
                </w:tcBorders>
              </w:tcPr>
              <w:p w14:paraId="1B46CB55" w14:textId="77777777" w:rsidR="002C263B" w:rsidRPr="009C20E7" w:rsidRDefault="002C263B" w:rsidP="00A555B3">
                <w:pPr>
                  <w:spacing w:before="80" w:after="80" w:line="240" w:lineRule="auto"/>
                  <w:jc w:val="center"/>
                  <w:rPr>
                    <w:rFonts w:ascii="Arial" w:hAnsi="Arial" w:cs="Arial"/>
                    <w:strike/>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nil"/>
              <w:bottom w:val="dotted" w:sz="4" w:space="0" w:color="7F7F7F" w:themeColor="text1" w:themeTint="80"/>
            </w:tcBorders>
          </w:tcPr>
          <w:p w14:paraId="05F34C6E"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00C6D411" w14:textId="77777777" w:rsidTr="00A555B3">
        <w:trPr>
          <w:trHeight w:val="363"/>
        </w:trPr>
        <w:tc>
          <w:tcPr>
            <w:tcW w:w="423" w:type="pct"/>
            <w:vMerge/>
          </w:tcPr>
          <w:p w14:paraId="4A5867E6"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3C96CF0D" w14:textId="77777777" w:rsidR="002C263B" w:rsidRPr="009C20E7" w:rsidRDefault="002C263B" w:rsidP="00A555B3">
            <w:pPr>
              <w:pStyle w:val="VRQAbody"/>
              <w:rPr>
                <w:sz w:val="18"/>
              </w:rPr>
            </w:pPr>
            <w:r w:rsidRPr="009C20E7">
              <w:rPr>
                <w:sz w:val="18"/>
              </w:rPr>
              <w:t>Procedures for maintaining the register.</w:t>
            </w:r>
          </w:p>
        </w:tc>
        <w:sdt>
          <w:sdtPr>
            <w:rPr>
              <w:rFonts w:ascii="Arial" w:hAnsi="Arial" w:cs="Arial"/>
              <w:color w:val="53565A" w:themeColor="accent3"/>
              <w:sz w:val="18"/>
              <w:szCs w:val="18"/>
            </w:rPr>
            <w:id w:val="-61955250"/>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0092002A"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7C1D07F2"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0FBCAB12" w14:textId="77777777" w:rsidTr="00A555B3">
        <w:trPr>
          <w:trHeight w:val="363"/>
        </w:trPr>
        <w:tc>
          <w:tcPr>
            <w:tcW w:w="423" w:type="pct"/>
            <w:vMerge/>
          </w:tcPr>
          <w:p w14:paraId="66C246A6"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888B8D" w:themeColor="accent4"/>
            </w:tcBorders>
          </w:tcPr>
          <w:p w14:paraId="461D2A2B" w14:textId="77777777" w:rsidR="002C263B" w:rsidRPr="009C20E7" w:rsidRDefault="002C263B" w:rsidP="00A555B3">
            <w:pPr>
              <w:pStyle w:val="VRQAbody"/>
              <w:rPr>
                <w:color w:val="53565A" w:themeColor="accent3"/>
                <w:sz w:val="18"/>
              </w:rPr>
            </w:pPr>
            <w:r w:rsidRPr="009C20E7">
              <w:rPr>
                <w:color w:val="53565A" w:themeColor="accent3"/>
                <w:sz w:val="18"/>
              </w:rPr>
              <w:t>Procedures for managing teachers with conditions, limitations or restrictions on their registration or permission to teach.</w:t>
            </w:r>
          </w:p>
        </w:tc>
        <w:sdt>
          <w:sdtPr>
            <w:rPr>
              <w:rFonts w:ascii="Arial" w:hAnsi="Arial" w:cs="Arial"/>
              <w:color w:val="53565A" w:themeColor="accent3"/>
              <w:sz w:val="18"/>
              <w:szCs w:val="18"/>
            </w:rPr>
            <w:id w:val="-318421260"/>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888B8D" w:themeColor="accent4"/>
                </w:tcBorders>
              </w:tcPr>
              <w:p w14:paraId="67E78D15" w14:textId="77777777" w:rsidR="002C263B" w:rsidRPr="009C20E7" w:rsidRDefault="002C263B" w:rsidP="00A555B3">
                <w:pPr>
                  <w:spacing w:before="80" w:after="80" w:line="240" w:lineRule="auto"/>
                  <w:jc w:val="center"/>
                  <w:rPr>
                    <w:rFonts w:ascii="Arial" w:hAnsi="Arial" w:cs="Arial"/>
                    <w:strike/>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888B8D" w:themeColor="accent4"/>
            </w:tcBorders>
          </w:tcPr>
          <w:p w14:paraId="391C5A30"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1282388A" w14:textId="77777777" w:rsidTr="00A555B3">
        <w:trPr>
          <w:trHeight w:val="1163"/>
        </w:trPr>
        <w:tc>
          <w:tcPr>
            <w:tcW w:w="423" w:type="pct"/>
            <w:tcBorders>
              <w:top w:val="dotted" w:sz="4" w:space="0" w:color="888B8D" w:themeColor="accent4"/>
              <w:bottom w:val="nil"/>
            </w:tcBorders>
          </w:tcPr>
          <w:p w14:paraId="53FB9DE4"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7" w:type="pct"/>
            <w:gridSpan w:val="3"/>
            <w:tcBorders>
              <w:top w:val="dotted" w:sz="4" w:space="0" w:color="888B8D" w:themeColor="accent4"/>
              <w:bottom w:val="nil"/>
            </w:tcBorders>
          </w:tcPr>
          <w:p w14:paraId="76E51130" w14:textId="77777777" w:rsidR="002C263B" w:rsidRPr="009C20E7" w:rsidRDefault="002C263B" w:rsidP="00A555B3">
            <w:pPr>
              <w:pStyle w:val="VRQAExtractTop"/>
              <w:spacing w:before="80" w:after="80"/>
              <w:rPr>
                <w:rFonts w:cs="Arial"/>
                <w:szCs w:val="18"/>
                <w:lang w:val="en-AU"/>
              </w:rPr>
            </w:pPr>
            <w:r w:rsidRPr="009C20E7">
              <w:rPr>
                <w:rFonts w:cs="Arial"/>
                <w:szCs w:val="18"/>
                <w:lang w:val="en-AU"/>
              </w:rPr>
              <w:t>All teachers employed to teach at a registered school must</w:t>
            </w:r>
            <w:r w:rsidRPr="009C20E7">
              <w:rPr>
                <w:rFonts w:cs="Arial"/>
                <w:color w:val="007EB3" w:themeColor="background2"/>
                <w:lang w:val="en-AU"/>
              </w:rPr>
              <w:t>–</w:t>
            </w:r>
          </w:p>
          <w:p w14:paraId="4CD144B7" w14:textId="77777777" w:rsidR="002C263B" w:rsidRPr="009C20E7" w:rsidRDefault="002C263B" w:rsidP="00A555B3">
            <w:pPr>
              <w:pStyle w:val="ListParagraph"/>
              <w:numPr>
                <w:ilvl w:val="0"/>
                <w:numId w:val="96"/>
              </w:numPr>
              <w:spacing w:before="60" w:after="60" w:line="240" w:lineRule="auto"/>
              <w:ind w:left="379"/>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be registered under Division 3 of Part 2.6 of the Act or be granted permission to teach under Division 4 of that Part, and</w:t>
            </w:r>
          </w:p>
          <w:p w14:paraId="1345F813" w14:textId="77777777" w:rsidR="002C263B" w:rsidRPr="009C20E7" w:rsidRDefault="002C263B" w:rsidP="00A555B3">
            <w:pPr>
              <w:pStyle w:val="ListParagraph"/>
              <w:numPr>
                <w:ilvl w:val="0"/>
                <w:numId w:val="96"/>
              </w:numPr>
              <w:pBdr>
                <w:bottom w:val="single" w:sz="4" w:space="1" w:color="0099CC"/>
              </w:pBdr>
              <w:spacing w:before="60" w:after="60" w:line="240" w:lineRule="auto"/>
              <w:ind w:left="379"/>
              <w:contextualSpacing w:val="0"/>
              <w:rPr>
                <w:rFonts w:ascii="Arial" w:hAnsi="Arial" w:cs="Arial"/>
                <w:color w:val="53565A" w:themeColor="accent3"/>
                <w:sz w:val="18"/>
                <w:szCs w:val="18"/>
              </w:rPr>
            </w:pPr>
            <w:r w:rsidRPr="009C20E7">
              <w:rPr>
                <w:rFonts w:ascii="Arial" w:hAnsi="Arial" w:cs="Arial"/>
                <w:color w:val="007EB3" w:themeColor="background2"/>
                <w:sz w:val="18"/>
                <w:szCs w:val="18"/>
              </w:rPr>
              <w:t>comply with any condition, limitation or restriction of that registration or permission to teach.</w:t>
            </w:r>
          </w:p>
          <w:p w14:paraId="7E4AB156" w14:textId="77777777" w:rsidR="002C263B" w:rsidRPr="009C20E7" w:rsidRDefault="002C263B" w:rsidP="00A555B3">
            <w:pPr>
              <w:pStyle w:val="VRQAExtractTop"/>
              <w:spacing w:before="80" w:after="80"/>
              <w:rPr>
                <w:rFonts w:cs="Arial"/>
                <w:szCs w:val="18"/>
                <w:lang w:val="en-AU"/>
              </w:rPr>
            </w:pPr>
            <w:r w:rsidRPr="009C20E7">
              <w:rPr>
                <w:lang w:val="en-AU"/>
              </w:rPr>
              <w:t>Schedule 4 clause 4 of the Education and Training Reform Regulations 2017</w:t>
            </w:r>
          </w:p>
        </w:tc>
      </w:tr>
      <w:tr w:rsidR="002C263B" w:rsidRPr="009C20E7" w14:paraId="0CB797D0" w14:textId="77777777" w:rsidTr="00A555B3">
        <w:trPr>
          <w:trHeight w:val="363"/>
        </w:trPr>
        <w:tc>
          <w:tcPr>
            <w:tcW w:w="3888" w:type="pct"/>
            <w:gridSpan w:val="3"/>
            <w:tcBorders>
              <w:top w:val="nil"/>
              <w:bottom w:val="nil"/>
            </w:tcBorders>
            <w:shd w:val="clear" w:color="auto" w:fill="103D64" w:themeFill="text2"/>
            <w:vAlign w:val="center"/>
          </w:tcPr>
          <w:p w14:paraId="28BFC932" w14:textId="77777777" w:rsidR="002C263B" w:rsidRPr="009C20E7" w:rsidRDefault="002C263B" w:rsidP="00A555B3">
            <w:pPr>
              <w:spacing w:before="80" w:after="80" w:line="240" w:lineRule="auto"/>
              <w:rPr>
                <w:rFonts w:ascii="Arial" w:hAnsi="Arial" w:cs="Arial"/>
                <w:b/>
                <w:i/>
                <w:iCs/>
                <w:color w:val="FFFFFF" w:themeColor="background1"/>
                <w:sz w:val="18"/>
                <w:szCs w:val="18"/>
              </w:rPr>
            </w:pPr>
            <w:r w:rsidRPr="009C20E7">
              <w:rPr>
                <w:rFonts w:ascii="Arial" w:hAnsi="Arial" w:cs="Arial"/>
                <w:b/>
                <w:color w:val="FFFFFF" w:themeColor="background1"/>
                <w:sz w:val="18"/>
                <w:szCs w:val="18"/>
              </w:rPr>
              <w:t xml:space="preserve">Compliance with the </w:t>
            </w:r>
            <w:r w:rsidRPr="009C20E7">
              <w:rPr>
                <w:rFonts w:ascii="Arial" w:hAnsi="Arial" w:cs="Arial"/>
                <w:b/>
                <w:i/>
                <w:iCs/>
                <w:color w:val="FFFFFF" w:themeColor="background1"/>
                <w:sz w:val="18"/>
                <w:szCs w:val="18"/>
              </w:rPr>
              <w:t xml:space="preserve">Worker Screening Act 2020 </w:t>
            </w:r>
          </w:p>
          <w:p w14:paraId="60964C71" w14:textId="77777777" w:rsidR="002C263B" w:rsidRPr="009C20E7" w:rsidRDefault="002C263B" w:rsidP="00A555B3">
            <w:pPr>
              <w:pStyle w:val="VRQAbody"/>
              <w:spacing w:line="259" w:lineRule="auto"/>
            </w:pPr>
            <w:r w:rsidRPr="009C20E7">
              <w:rPr>
                <w:color w:val="FFFFFF" w:themeColor="background1"/>
                <w:sz w:val="18"/>
                <w:szCs w:val="18"/>
              </w:rPr>
              <w:t xml:space="preserve">All people employed at a school must meet the requirements of the </w:t>
            </w:r>
            <w:r w:rsidRPr="009C20E7">
              <w:rPr>
                <w:i/>
                <w:color w:val="FFFFFF" w:themeColor="background1"/>
                <w:sz w:val="18"/>
                <w:szCs w:val="18"/>
              </w:rPr>
              <w:t>Worker Screening Act 2020.</w:t>
            </w:r>
          </w:p>
        </w:tc>
        <w:tc>
          <w:tcPr>
            <w:tcW w:w="1112" w:type="pct"/>
            <w:tcBorders>
              <w:top w:val="nil"/>
              <w:bottom w:val="nil"/>
            </w:tcBorders>
            <w:shd w:val="clear" w:color="auto" w:fill="103D64" w:themeFill="text2"/>
          </w:tcPr>
          <w:p w14:paraId="00FF7D9F" w14:textId="77777777" w:rsidR="002C263B" w:rsidRPr="009C20E7" w:rsidRDefault="002C263B" w:rsidP="00A555B3">
            <w:pPr>
              <w:spacing w:before="80" w:after="80" w:line="240" w:lineRule="auto"/>
              <w:rPr>
                <w:rFonts w:ascii="Arial" w:hAnsi="Arial" w:cs="Arial"/>
                <w:b/>
                <w:color w:val="FFFFFF" w:themeColor="background1"/>
                <w:sz w:val="18"/>
                <w:szCs w:val="18"/>
              </w:rPr>
            </w:pPr>
          </w:p>
          <w:p w14:paraId="6482E5D2"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49E843F8" w14:textId="77777777" w:rsidTr="00A555B3">
        <w:trPr>
          <w:trHeight w:val="363"/>
        </w:trPr>
        <w:tc>
          <w:tcPr>
            <w:tcW w:w="423" w:type="pct"/>
            <w:vMerge w:val="restart"/>
            <w:tcBorders>
              <w:top w:val="nil"/>
              <w:bottom w:val="dotted" w:sz="4" w:space="0" w:color="888B8D" w:themeColor="accent4"/>
            </w:tcBorders>
          </w:tcPr>
          <w:p w14:paraId="7A47C26D"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230" w:type="pct"/>
            <w:tcBorders>
              <w:top w:val="nil"/>
              <w:bottom w:val="dotted" w:sz="4" w:space="0" w:color="7F7F7F" w:themeColor="text1" w:themeTint="80"/>
            </w:tcBorders>
          </w:tcPr>
          <w:p w14:paraId="2DFAD4D2" w14:textId="77777777" w:rsidR="002C263B" w:rsidRPr="009C20E7" w:rsidRDefault="002C263B" w:rsidP="00A555B3">
            <w:pPr>
              <w:pStyle w:val="VRQAbody"/>
              <w:rPr>
                <w:color w:val="53565A" w:themeColor="accent3"/>
                <w:sz w:val="18"/>
              </w:rPr>
            </w:pPr>
            <w:r w:rsidRPr="009C20E7">
              <w:rPr>
                <w:color w:val="53565A" w:themeColor="accent3"/>
                <w:sz w:val="18"/>
              </w:rPr>
              <w:t xml:space="preserve">Procedures to ensure all employees and volunteers required to do so by the </w:t>
            </w:r>
            <w:r w:rsidRPr="009C20E7">
              <w:rPr>
                <w:i/>
                <w:color w:val="53565A" w:themeColor="accent3"/>
                <w:sz w:val="18"/>
                <w:szCs w:val="18"/>
              </w:rPr>
              <w:t>Worker Screening</w:t>
            </w:r>
            <w:r w:rsidRPr="009C20E7">
              <w:rPr>
                <w:i/>
                <w:color w:val="53565A" w:themeColor="accent3"/>
                <w:sz w:val="18"/>
              </w:rPr>
              <w:t xml:space="preserve"> Act </w:t>
            </w:r>
            <w:r w:rsidRPr="009C20E7">
              <w:rPr>
                <w:i/>
                <w:color w:val="53565A" w:themeColor="accent3"/>
                <w:sz w:val="18"/>
                <w:szCs w:val="18"/>
              </w:rPr>
              <w:t>2020</w:t>
            </w:r>
            <w:r w:rsidRPr="009C20E7">
              <w:rPr>
                <w:color w:val="53565A" w:themeColor="accent3"/>
                <w:sz w:val="18"/>
              </w:rPr>
              <w:t xml:space="preserve"> have a current </w:t>
            </w:r>
            <w:r w:rsidRPr="009C20E7">
              <w:rPr>
                <w:color w:val="53565A" w:themeColor="accent3"/>
                <w:sz w:val="18"/>
                <w:szCs w:val="18"/>
              </w:rPr>
              <w:t xml:space="preserve">working with children clearance </w:t>
            </w:r>
            <w:r w:rsidRPr="009C20E7">
              <w:rPr>
                <w:sz w:val="18"/>
                <w:szCs w:val="18"/>
              </w:rPr>
              <w:t>(WWC clearance)</w:t>
            </w:r>
            <w:r w:rsidRPr="009C20E7">
              <w:rPr>
                <w:color w:val="53565A" w:themeColor="accent3"/>
                <w:sz w:val="18"/>
                <w:szCs w:val="18"/>
              </w:rPr>
              <w:t>.</w:t>
            </w:r>
          </w:p>
        </w:tc>
        <w:sdt>
          <w:sdtPr>
            <w:rPr>
              <w:rFonts w:ascii="Arial" w:hAnsi="Arial" w:cs="Arial"/>
              <w:color w:val="53565A" w:themeColor="accent3"/>
              <w:sz w:val="18"/>
              <w:szCs w:val="18"/>
            </w:rPr>
            <w:id w:val="2030680340"/>
            <w14:checkbox>
              <w14:checked w14:val="0"/>
              <w14:checkedState w14:val="2612" w14:font="MS Gothic"/>
              <w14:uncheckedState w14:val="2610" w14:font="MS Gothic"/>
            </w14:checkbox>
          </w:sdtPr>
          <w:sdtEndPr>
            <w:rPr>
              <w:rFonts w:cs="Times New Roman"/>
              <w:szCs w:val="22"/>
            </w:rPr>
          </w:sdtEndPr>
          <w:sdtContent>
            <w:tc>
              <w:tcPr>
                <w:tcW w:w="235" w:type="pct"/>
                <w:tcBorders>
                  <w:top w:val="nil"/>
                  <w:bottom w:val="dotted" w:sz="4" w:space="0" w:color="7F7F7F" w:themeColor="text1" w:themeTint="80"/>
                </w:tcBorders>
              </w:tcPr>
              <w:p w14:paraId="0AC354A2"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nil"/>
              <w:bottom w:val="dotted" w:sz="4" w:space="0" w:color="7F7F7F" w:themeColor="text1" w:themeTint="80"/>
            </w:tcBorders>
          </w:tcPr>
          <w:p w14:paraId="02928440"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06C6F27C" w14:textId="77777777" w:rsidTr="00A555B3">
        <w:trPr>
          <w:trHeight w:val="363"/>
        </w:trPr>
        <w:tc>
          <w:tcPr>
            <w:tcW w:w="423" w:type="pct"/>
            <w:vMerge/>
            <w:tcBorders>
              <w:top w:val="dotted" w:sz="4" w:space="0" w:color="888B8D" w:themeColor="accent4"/>
              <w:bottom w:val="dotted" w:sz="4" w:space="0" w:color="888B8D" w:themeColor="accent4"/>
            </w:tcBorders>
          </w:tcPr>
          <w:p w14:paraId="6E846E30"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7F7F7F" w:themeColor="text1" w:themeTint="80"/>
            </w:tcBorders>
          </w:tcPr>
          <w:p w14:paraId="69842A43" w14:textId="77777777" w:rsidR="002C263B" w:rsidRPr="009C20E7" w:rsidRDefault="002C263B" w:rsidP="00A555B3">
            <w:pPr>
              <w:pStyle w:val="VRQAbody"/>
              <w:rPr>
                <w:color w:val="53565A" w:themeColor="accent3"/>
                <w:sz w:val="18"/>
              </w:rPr>
            </w:pPr>
            <w:r w:rsidRPr="009C20E7">
              <w:rPr>
                <w:color w:val="53565A" w:themeColor="accent3"/>
                <w:sz w:val="18"/>
              </w:rPr>
              <w:t xml:space="preserve">A register of all employees and volunteers with a </w:t>
            </w:r>
            <w:r w:rsidRPr="009C20E7">
              <w:rPr>
                <w:sz w:val="18"/>
                <w:szCs w:val="18"/>
              </w:rPr>
              <w:t xml:space="preserve">WWC </w:t>
            </w:r>
            <w:r w:rsidRPr="009C20E7">
              <w:rPr>
                <w:color w:val="53565A" w:themeColor="accent3"/>
                <w:sz w:val="18"/>
                <w:szCs w:val="18"/>
              </w:rPr>
              <w:t>clearance</w:t>
            </w:r>
            <w:r w:rsidRPr="009C20E7">
              <w:rPr>
                <w:color w:val="53565A" w:themeColor="accent3"/>
                <w:sz w:val="18"/>
              </w:rPr>
              <w:t xml:space="preserve"> which includes each employee’s:</w:t>
            </w:r>
          </w:p>
          <w:p w14:paraId="0E562BE0"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name</w:t>
            </w:r>
          </w:p>
          <w:p w14:paraId="1ADDFA8E"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 xml:space="preserve">card number </w:t>
            </w:r>
          </w:p>
          <w:p w14:paraId="50E1ECAE"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expiry date.</w:t>
            </w:r>
          </w:p>
        </w:tc>
        <w:sdt>
          <w:sdtPr>
            <w:rPr>
              <w:rFonts w:ascii="Arial" w:hAnsi="Arial" w:cs="Arial"/>
              <w:color w:val="53565A" w:themeColor="accent3"/>
              <w:sz w:val="18"/>
              <w:szCs w:val="18"/>
            </w:rPr>
            <w:id w:val="-178695132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0641B9EA"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7F7F7F" w:themeColor="text1" w:themeTint="80"/>
            </w:tcBorders>
          </w:tcPr>
          <w:p w14:paraId="2285EC4C"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34C50A2C" w14:textId="77777777" w:rsidTr="00A555B3">
        <w:trPr>
          <w:trHeight w:val="363"/>
        </w:trPr>
        <w:tc>
          <w:tcPr>
            <w:tcW w:w="423" w:type="pct"/>
            <w:vMerge/>
            <w:tcBorders>
              <w:top w:val="dotted" w:sz="4" w:space="0" w:color="888B8D" w:themeColor="accent4"/>
              <w:bottom w:val="dotted" w:sz="4" w:space="0" w:color="888B8D" w:themeColor="accent4"/>
            </w:tcBorders>
          </w:tcPr>
          <w:p w14:paraId="19512E7B"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230" w:type="pct"/>
            <w:tcBorders>
              <w:top w:val="dotted" w:sz="4" w:space="0" w:color="7F7F7F" w:themeColor="text1" w:themeTint="80"/>
              <w:bottom w:val="dotted" w:sz="4" w:space="0" w:color="888B8D" w:themeColor="accent4"/>
            </w:tcBorders>
          </w:tcPr>
          <w:p w14:paraId="5A70D755" w14:textId="77777777" w:rsidR="002C263B" w:rsidRPr="009C20E7" w:rsidRDefault="002C263B" w:rsidP="00A555B3">
            <w:pPr>
              <w:pStyle w:val="VRQAbody"/>
              <w:spacing w:after="0"/>
              <w:rPr>
                <w:color w:val="53565A" w:themeColor="accent3"/>
                <w:sz w:val="18"/>
              </w:rPr>
            </w:pPr>
            <w:r w:rsidRPr="009C20E7">
              <w:rPr>
                <w:color w:val="53565A" w:themeColor="accent3"/>
                <w:sz w:val="18"/>
              </w:rPr>
              <w:t>Procedures for maintaining the register.</w:t>
            </w:r>
          </w:p>
        </w:tc>
        <w:sdt>
          <w:sdtPr>
            <w:rPr>
              <w:rFonts w:ascii="Arial" w:hAnsi="Arial" w:cs="Arial"/>
              <w:color w:val="53565A" w:themeColor="accent3"/>
              <w:sz w:val="18"/>
              <w:szCs w:val="18"/>
            </w:rPr>
            <w:id w:val="-9502063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888B8D" w:themeColor="accent4"/>
                </w:tcBorders>
              </w:tcPr>
              <w:p w14:paraId="3601CFFD"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2" w:type="pct"/>
            <w:tcBorders>
              <w:top w:val="dotted" w:sz="4" w:space="0" w:color="7F7F7F" w:themeColor="text1" w:themeTint="80"/>
              <w:bottom w:val="dotted" w:sz="4" w:space="0" w:color="888B8D" w:themeColor="accent4"/>
            </w:tcBorders>
          </w:tcPr>
          <w:p w14:paraId="7E94FD44"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070671D2" w14:textId="77777777" w:rsidTr="00A555B3">
        <w:trPr>
          <w:trHeight w:val="363"/>
        </w:trPr>
        <w:tc>
          <w:tcPr>
            <w:tcW w:w="423" w:type="pct"/>
            <w:tcBorders>
              <w:top w:val="dotted" w:sz="4" w:space="0" w:color="888B8D" w:themeColor="accent4"/>
              <w:bottom w:val="dotted" w:sz="2" w:space="0" w:color="888B8D" w:themeColor="accent4"/>
            </w:tcBorders>
          </w:tcPr>
          <w:p w14:paraId="06240631"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577" w:type="pct"/>
            <w:gridSpan w:val="3"/>
            <w:tcBorders>
              <w:top w:val="dotted" w:sz="4" w:space="0" w:color="888B8D" w:themeColor="accent4"/>
              <w:bottom w:val="dotted" w:sz="2" w:space="0" w:color="888B8D" w:themeColor="accent4"/>
            </w:tcBorders>
          </w:tcPr>
          <w:p w14:paraId="2F0E2EDD" w14:textId="77777777" w:rsidR="002C263B" w:rsidRPr="009C20E7" w:rsidRDefault="002C263B" w:rsidP="00A555B3">
            <w:pPr>
              <w:pStyle w:val="VRQAExtractTop"/>
              <w:pBdr>
                <w:bottom w:val="single" w:sz="4" w:space="1" w:color="0099CC"/>
              </w:pBdr>
              <w:spacing w:line="259" w:lineRule="auto"/>
              <w:rPr>
                <w:lang w:val="en-AU"/>
              </w:rPr>
            </w:pPr>
            <w:r w:rsidRPr="009C20E7">
              <w:rPr>
                <w:lang w:val="en-AU"/>
              </w:rPr>
              <w:t xml:space="preserve">The requirements of the </w:t>
            </w:r>
            <w:r w:rsidRPr="009C20E7">
              <w:rPr>
                <w:i/>
                <w:iCs/>
                <w:lang w:val="en-AU"/>
              </w:rPr>
              <w:t>Worker Screening Act 2020</w:t>
            </w:r>
            <w:r w:rsidRPr="009C20E7">
              <w:rPr>
                <w:lang w:val="en-AU"/>
              </w:rPr>
              <w:t xml:space="preserve"> must be complied with in respect of all staff at a registered school. </w:t>
            </w:r>
          </w:p>
          <w:p w14:paraId="4E289C71" w14:textId="77777777" w:rsidR="002C263B" w:rsidRPr="009C20E7" w:rsidRDefault="002C263B" w:rsidP="00A555B3">
            <w:pPr>
              <w:pStyle w:val="VRQAExtractTop"/>
              <w:spacing w:line="259" w:lineRule="auto"/>
              <w:rPr>
                <w:lang w:val="en-AU"/>
              </w:rPr>
            </w:pPr>
            <w:r w:rsidRPr="009C20E7">
              <w:rPr>
                <w:lang w:val="en-AU"/>
              </w:rPr>
              <w:t>Schedule 4 clause 5 of the Education and Training Reform Regulations 2017</w:t>
            </w:r>
          </w:p>
        </w:tc>
      </w:tr>
    </w:tbl>
    <w:p w14:paraId="0552CBBE" w14:textId="77777777" w:rsidR="002C263B" w:rsidRPr="009C20E7" w:rsidRDefault="002C263B" w:rsidP="002C263B">
      <w:pPr>
        <w:pStyle w:val="Heading4"/>
      </w:pPr>
      <w:r w:rsidRPr="009C20E7">
        <w:t>School infrastructure</w:t>
      </w:r>
    </w:p>
    <w:tbl>
      <w:tblPr>
        <w:tblStyle w:val="TableGrid"/>
        <w:tblW w:w="5000" w:type="pct"/>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626"/>
        <w:gridCol w:w="9430"/>
        <w:gridCol w:w="711"/>
        <w:gridCol w:w="3369"/>
      </w:tblGrid>
      <w:tr w:rsidR="002C263B" w:rsidRPr="009C20E7" w14:paraId="241DDA1B" w14:textId="77777777" w:rsidTr="00A555B3">
        <w:trPr>
          <w:trHeight w:val="363"/>
        </w:trPr>
        <w:tc>
          <w:tcPr>
            <w:tcW w:w="3887" w:type="pct"/>
            <w:gridSpan w:val="3"/>
            <w:tcBorders>
              <w:top w:val="nil"/>
              <w:bottom w:val="nil"/>
            </w:tcBorders>
            <w:shd w:val="clear" w:color="auto" w:fill="103D64" w:themeFill="text2"/>
            <w:vAlign w:val="center"/>
          </w:tcPr>
          <w:p w14:paraId="545EFAB5"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Buildings, facilities and grounds</w:t>
            </w:r>
          </w:p>
          <w:p w14:paraId="5AC4E4EB" w14:textId="77777777" w:rsidR="002C263B" w:rsidRPr="009C20E7" w:rsidRDefault="002C263B" w:rsidP="00A555B3">
            <w:pPr>
              <w:spacing w:before="80" w:after="80" w:line="240" w:lineRule="auto"/>
              <w:rPr>
                <w:rFonts w:ascii="Arial" w:hAnsi="Arial" w:cs="Arial"/>
                <w:color w:val="53565A" w:themeColor="accent3"/>
                <w:sz w:val="18"/>
                <w:szCs w:val="18"/>
              </w:rPr>
            </w:pPr>
            <w:r w:rsidRPr="009C20E7">
              <w:rPr>
                <w:rFonts w:ascii="Arial" w:hAnsi="Arial" w:cs="Arial"/>
                <w:color w:val="FFFFFF" w:themeColor="background1"/>
                <w:sz w:val="18"/>
                <w:szCs w:val="18"/>
              </w:rPr>
              <w:t>A school's buildings, facilities and grounds must meet all legal and health and safety requirements.</w:t>
            </w:r>
          </w:p>
        </w:tc>
        <w:tc>
          <w:tcPr>
            <w:tcW w:w="1113" w:type="pct"/>
            <w:tcBorders>
              <w:top w:val="nil"/>
              <w:bottom w:val="nil"/>
            </w:tcBorders>
            <w:shd w:val="clear" w:color="auto" w:fill="103D64" w:themeFill="text2"/>
          </w:tcPr>
          <w:p w14:paraId="4E8EEC2E" w14:textId="77777777" w:rsidR="002C263B" w:rsidRPr="009C20E7" w:rsidRDefault="002C263B" w:rsidP="00A555B3">
            <w:pPr>
              <w:spacing w:before="80" w:after="80" w:line="240" w:lineRule="auto"/>
              <w:rPr>
                <w:rFonts w:ascii="Arial" w:hAnsi="Arial" w:cs="Arial"/>
                <w:b/>
                <w:color w:val="FFFFFF"/>
                <w:sz w:val="18"/>
                <w:szCs w:val="18"/>
              </w:rPr>
            </w:pPr>
          </w:p>
          <w:p w14:paraId="5C076E43"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6A19568D" w14:textId="77777777" w:rsidTr="00A555B3">
        <w:trPr>
          <w:trHeight w:val="369"/>
        </w:trPr>
        <w:tc>
          <w:tcPr>
            <w:tcW w:w="537" w:type="pct"/>
            <w:vMerge w:val="restart"/>
            <w:tcBorders>
              <w:top w:val="nil"/>
            </w:tcBorders>
          </w:tcPr>
          <w:p w14:paraId="28450884"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115" w:type="pct"/>
            <w:tcBorders>
              <w:top w:val="nil"/>
              <w:bottom w:val="dotted" w:sz="4" w:space="0" w:color="7F7F7F" w:themeColor="text1" w:themeTint="80"/>
            </w:tcBorders>
          </w:tcPr>
          <w:p w14:paraId="7B646719" w14:textId="77777777" w:rsidR="002C263B" w:rsidRPr="009C20E7" w:rsidRDefault="002C263B" w:rsidP="00A555B3">
            <w:pPr>
              <w:pStyle w:val="VRQAbody"/>
              <w:rPr>
                <w:sz w:val="18"/>
              </w:rPr>
            </w:pPr>
            <w:r w:rsidRPr="009C20E7">
              <w:rPr>
                <w:sz w:val="18"/>
              </w:rPr>
              <w:t xml:space="preserve">A permit to operate an education centre on the site (or certificate of continual use). </w:t>
            </w:r>
          </w:p>
        </w:tc>
        <w:sdt>
          <w:sdtPr>
            <w:rPr>
              <w:rFonts w:ascii="Arial" w:hAnsi="Arial" w:cs="Arial"/>
              <w:color w:val="53565A" w:themeColor="accent3"/>
              <w:sz w:val="18"/>
              <w:szCs w:val="18"/>
            </w:rPr>
            <w:id w:val="-550613887"/>
            <w14:checkbox>
              <w14:checked w14:val="0"/>
              <w14:checkedState w14:val="2612" w14:font="MS Gothic"/>
              <w14:uncheckedState w14:val="2610" w14:font="MS Gothic"/>
            </w14:checkbox>
          </w:sdtPr>
          <w:sdtEndPr>
            <w:rPr>
              <w:rFonts w:cs="Times New Roman"/>
              <w:szCs w:val="22"/>
            </w:rPr>
          </w:sdtEndPr>
          <w:sdtContent>
            <w:tc>
              <w:tcPr>
                <w:tcW w:w="235" w:type="pct"/>
                <w:tcBorders>
                  <w:top w:val="nil"/>
                  <w:bottom w:val="dotted" w:sz="4" w:space="0" w:color="7F7F7F" w:themeColor="text1" w:themeTint="80"/>
                </w:tcBorders>
              </w:tcPr>
              <w:p w14:paraId="55D41E4B"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nil"/>
              <w:bottom w:val="dotted" w:sz="4" w:space="0" w:color="7F7F7F" w:themeColor="text1" w:themeTint="80"/>
            </w:tcBorders>
          </w:tcPr>
          <w:p w14:paraId="459B18F5"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442CD8DA" w14:textId="77777777" w:rsidTr="00A555B3">
        <w:trPr>
          <w:trHeight w:val="363"/>
        </w:trPr>
        <w:tc>
          <w:tcPr>
            <w:tcW w:w="537" w:type="pct"/>
            <w:vMerge/>
          </w:tcPr>
          <w:p w14:paraId="691A6079"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115" w:type="pct"/>
            <w:tcBorders>
              <w:top w:val="dotted" w:sz="4" w:space="0" w:color="7F7F7F" w:themeColor="text1" w:themeTint="80"/>
              <w:bottom w:val="dotted" w:sz="4" w:space="0" w:color="7F7F7F" w:themeColor="text1" w:themeTint="80"/>
            </w:tcBorders>
          </w:tcPr>
          <w:p w14:paraId="33F3E876" w14:textId="77777777" w:rsidR="002C263B" w:rsidRPr="009C20E7" w:rsidRDefault="002C263B" w:rsidP="00A555B3">
            <w:pPr>
              <w:pStyle w:val="VRQAbody"/>
              <w:rPr>
                <w:color w:val="53565A" w:themeColor="accent3"/>
                <w:sz w:val="18"/>
              </w:rPr>
            </w:pPr>
            <w:r w:rsidRPr="009C20E7">
              <w:rPr>
                <w:color w:val="53565A" w:themeColor="accent3"/>
                <w:sz w:val="18"/>
              </w:rPr>
              <w:t>Building and facility compliance with local planning regulations and with the Building Code of Australia, Class 9b or equivalent.</w:t>
            </w:r>
          </w:p>
        </w:tc>
        <w:sdt>
          <w:sdtPr>
            <w:rPr>
              <w:rFonts w:ascii="Arial" w:hAnsi="Arial" w:cs="Arial"/>
              <w:color w:val="53565A" w:themeColor="accent3"/>
              <w:sz w:val="18"/>
              <w:szCs w:val="18"/>
            </w:rPr>
            <w:id w:val="-841699731"/>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2F29BCED"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7F7F7F" w:themeColor="text1" w:themeTint="80"/>
            </w:tcBorders>
          </w:tcPr>
          <w:p w14:paraId="6F41A391"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15BCAAED" w14:textId="77777777" w:rsidTr="00A555B3">
        <w:trPr>
          <w:trHeight w:val="363"/>
        </w:trPr>
        <w:tc>
          <w:tcPr>
            <w:tcW w:w="537" w:type="pct"/>
            <w:vMerge/>
          </w:tcPr>
          <w:p w14:paraId="078801AF"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115" w:type="pct"/>
            <w:tcBorders>
              <w:top w:val="dotted" w:sz="4" w:space="0" w:color="7F7F7F" w:themeColor="text1" w:themeTint="80"/>
              <w:bottom w:val="dotted" w:sz="4" w:space="0" w:color="7F7F7F" w:themeColor="text1" w:themeTint="80"/>
              <w:right w:val="dotted" w:sz="4" w:space="0" w:color="7F7F7F" w:themeColor="text1" w:themeTint="80"/>
            </w:tcBorders>
          </w:tcPr>
          <w:p w14:paraId="07B54BED" w14:textId="77777777" w:rsidR="002C263B" w:rsidRPr="009C20E7" w:rsidRDefault="002C263B" w:rsidP="00A555B3">
            <w:pPr>
              <w:pStyle w:val="VRQAbody"/>
              <w:rPr>
                <w:color w:val="53565A" w:themeColor="accent3"/>
                <w:sz w:val="18"/>
              </w:rPr>
            </w:pPr>
            <w:r w:rsidRPr="009C20E7">
              <w:rPr>
                <w:color w:val="53565A" w:themeColor="accent3"/>
                <w:sz w:val="18"/>
              </w:rPr>
              <w:t xml:space="preserve">An essential safety </w:t>
            </w:r>
            <w:r w:rsidRPr="009C20E7">
              <w:rPr>
                <w:color w:val="53565A" w:themeColor="accent3"/>
                <w:sz w:val="18"/>
                <w:szCs w:val="18"/>
              </w:rPr>
              <w:t xml:space="preserve">measures </w:t>
            </w:r>
            <w:r w:rsidRPr="009C20E7">
              <w:rPr>
                <w:color w:val="53565A" w:themeColor="accent3"/>
                <w:sz w:val="18"/>
              </w:rPr>
              <w:t>register.</w:t>
            </w:r>
          </w:p>
        </w:tc>
        <w:sdt>
          <w:sdtPr>
            <w:rPr>
              <w:rFonts w:ascii="Arial" w:hAnsi="Arial" w:cs="Arial"/>
              <w:color w:val="53565A" w:themeColor="accent3"/>
              <w:sz w:val="18"/>
              <w:szCs w:val="18"/>
            </w:rPr>
            <w:id w:val="-239325124"/>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4" w:space="0" w:color="7F7F7F" w:themeColor="text1" w:themeTint="80"/>
                  <w:bottom w:val="dotted" w:sz="4" w:space="0" w:color="53565A" w:themeColor="accent3"/>
                </w:tcBorders>
              </w:tcPr>
              <w:p w14:paraId="512E8329"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nil"/>
            </w:tcBorders>
          </w:tcPr>
          <w:p w14:paraId="006AA15A"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2DD3DF09" w14:textId="77777777" w:rsidTr="00A555B3">
        <w:trPr>
          <w:trHeight w:val="363"/>
        </w:trPr>
        <w:tc>
          <w:tcPr>
            <w:tcW w:w="537" w:type="pct"/>
            <w:vMerge/>
          </w:tcPr>
          <w:p w14:paraId="01F6068B"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115" w:type="pct"/>
            <w:tcBorders>
              <w:top w:val="dotted" w:sz="4" w:space="0" w:color="7F7F7F" w:themeColor="text1" w:themeTint="80"/>
              <w:bottom w:val="dotted" w:sz="4" w:space="0" w:color="7F7F7F" w:themeColor="text1" w:themeTint="80"/>
            </w:tcBorders>
          </w:tcPr>
          <w:p w14:paraId="5665A334" w14:textId="77777777" w:rsidR="002C263B" w:rsidRPr="009C20E7" w:rsidRDefault="002C263B" w:rsidP="00A555B3">
            <w:pPr>
              <w:pStyle w:val="VRQAbody"/>
              <w:rPr>
                <w:color w:val="53565A" w:themeColor="accent3"/>
                <w:sz w:val="18"/>
              </w:rPr>
            </w:pPr>
            <w:r w:rsidRPr="009C20E7">
              <w:rPr>
                <w:color w:val="53565A" w:themeColor="accent3"/>
                <w:sz w:val="18"/>
              </w:rPr>
              <w:t>A maintenance schedule for buildings, facilities and grounds.</w:t>
            </w:r>
          </w:p>
        </w:tc>
        <w:sdt>
          <w:sdtPr>
            <w:rPr>
              <w:rFonts w:ascii="Arial" w:hAnsi="Arial" w:cs="Arial"/>
              <w:color w:val="53565A" w:themeColor="accent3"/>
              <w:sz w:val="18"/>
              <w:szCs w:val="18"/>
            </w:rPr>
            <w:id w:val="-92786160"/>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53565A" w:themeColor="accent3"/>
                  <w:bottom w:val="dotted" w:sz="4" w:space="0" w:color="53565A" w:themeColor="accent3"/>
                </w:tcBorders>
              </w:tcPr>
              <w:p w14:paraId="1432D388"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nil"/>
              <w:bottom w:val="dotted" w:sz="4" w:space="0" w:color="7F7F7F" w:themeColor="text1" w:themeTint="80"/>
            </w:tcBorders>
          </w:tcPr>
          <w:p w14:paraId="7CE9BBBB"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058E8103" w14:textId="77777777" w:rsidTr="00A555B3">
        <w:trPr>
          <w:trHeight w:val="363"/>
        </w:trPr>
        <w:tc>
          <w:tcPr>
            <w:tcW w:w="537" w:type="pct"/>
            <w:vMerge/>
          </w:tcPr>
          <w:p w14:paraId="3420178A"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115" w:type="pct"/>
            <w:tcBorders>
              <w:top w:val="dotted" w:sz="4" w:space="0" w:color="7F7F7F" w:themeColor="text1" w:themeTint="80"/>
              <w:bottom w:val="dotted" w:sz="4" w:space="0" w:color="7F7F7F" w:themeColor="text1" w:themeTint="80"/>
            </w:tcBorders>
          </w:tcPr>
          <w:p w14:paraId="4E33D69C" w14:textId="77777777" w:rsidR="002C263B" w:rsidRPr="009C20E7" w:rsidDel="00C22DF7" w:rsidRDefault="002C263B" w:rsidP="00A555B3">
            <w:pPr>
              <w:pStyle w:val="VRQAbody"/>
              <w:rPr>
                <w:color w:val="53565A" w:themeColor="accent3"/>
                <w:sz w:val="18"/>
              </w:rPr>
            </w:pPr>
            <w:r w:rsidRPr="009C20E7">
              <w:rPr>
                <w:color w:val="53565A" w:themeColor="accent3"/>
                <w:sz w:val="18"/>
                <w:szCs w:val="18"/>
              </w:rPr>
              <w:t>Policy</w:t>
            </w:r>
            <w:r w:rsidRPr="009C20E7">
              <w:rPr>
                <w:color w:val="53565A" w:themeColor="accent3"/>
                <w:sz w:val="18"/>
              </w:rPr>
              <w:t xml:space="preserve"> and procedures to ensure the school complies with </w:t>
            </w:r>
            <w:r w:rsidRPr="009C20E7">
              <w:rPr>
                <w:i/>
                <w:color w:val="53565A" w:themeColor="accent3"/>
                <w:sz w:val="18"/>
              </w:rPr>
              <w:t>Occupational Health and Safety Act 2004.</w:t>
            </w:r>
          </w:p>
        </w:tc>
        <w:sdt>
          <w:sdtPr>
            <w:rPr>
              <w:rFonts w:ascii="Arial" w:hAnsi="Arial" w:cs="Arial"/>
              <w:color w:val="53565A" w:themeColor="accent3"/>
              <w:sz w:val="18"/>
              <w:szCs w:val="18"/>
            </w:rPr>
            <w:id w:val="1560207189"/>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53565A" w:themeColor="accent3"/>
                  <w:bottom w:val="dotted" w:sz="4" w:space="0" w:color="7F7F7F" w:themeColor="text1" w:themeTint="80"/>
                </w:tcBorders>
              </w:tcPr>
              <w:p w14:paraId="35BCF178"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7F7F7F" w:themeColor="text1" w:themeTint="80"/>
            </w:tcBorders>
          </w:tcPr>
          <w:p w14:paraId="2C88576B"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3FDF7E75" w14:textId="77777777" w:rsidTr="00A555B3">
        <w:trPr>
          <w:trHeight w:val="363"/>
        </w:trPr>
        <w:tc>
          <w:tcPr>
            <w:tcW w:w="537" w:type="pct"/>
            <w:vMerge/>
          </w:tcPr>
          <w:p w14:paraId="46F7FB19"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115" w:type="pct"/>
            <w:tcBorders>
              <w:top w:val="dotted" w:sz="4" w:space="0" w:color="7F7F7F" w:themeColor="text1" w:themeTint="80"/>
              <w:bottom w:val="dotted" w:sz="4" w:space="0" w:color="888B8D" w:themeColor="accent4"/>
            </w:tcBorders>
          </w:tcPr>
          <w:p w14:paraId="3268D1F6" w14:textId="77777777" w:rsidR="002C263B" w:rsidRPr="009C20E7" w:rsidRDefault="002C263B" w:rsidP="00A555B3">
            <w:pPr>
              <w:pStyle w:val="VRQAbody"/>
              <w:rPr>
                <w:color w:val="53565A" w:themeColor="accent3"/>
                <w:sz w:val="18"/>
              </w:rPr>
            </w:pPr>
            <w:r w:rsidRPr="009C20E7">
              <w:rPr>
                <w:color w:val="53565A" w:themeColor="accent3"/>
                <w:sz w:val="18"/>
              </w:rPr>
              <w:t>Documentation that reasonable adjustments have been made for students with disability.</w:t>
            </w:r>
          </w:p>
        </w:tc>
        <w:sdt>
          <w:sdtPr>
            <w:rPr>
              <w:rFonts w:ascii="Arial" w:hAnsi="Arial" w:cs="Arial"/>
              <w:color w:val="53565A" w:themeColor="accent3"/>
              <w:sz w:val="18"/>
              <w:szCs w:val="18"/>
            </w:rPr>
            <w:id w:val="1738197808"/>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888B8D" w:themeColor="accent4"/>
                </w:tcBorders>
              </w:tcPr>
              <w:p w14:paraId="7A4BA913"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888B8D" w:themeColor="accent4"/>
            </w:tcBorders>
          </w:tcPr>
          <w:p w14:paraId="43A22E85"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6512A2B3" w14:textId="77777777" w:rsidTr="00A555B3">
        <w:trPr>
          <w:trHeight w:val="363"/>
        </w:trPr>
        <w:tc>
          <w:tcPr>
            <w:tcW w:w="537" w:type="pct"/>
            <w:tcBorders>
              <w:bottom w:val="nil"/>
            </w:tcBorders>
          </w:tcPr>
          <w:p w14:paraId="7C0315AF"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463" w:type="pct"/>
            <w:gridSpan w:val="3"/>
            <w:tcBorders>
              <w:bottom w:val="nil"/>
            </w:tcBorders>
          </w:tcPr>
          <w:p w14:paraId="1D63C9D8" w14:textId="77777777" w:rsidR="002C263B" w:rsidRPr="009C20E7" w:rsidRDefault="002C263B" w:rsidP="00A555B3">
            <w:pPr>
              <w:pStyle w:val="VRQAExtractTop"/>
              <w:pBdr>
                <w:bottom w:val="single" w:sz="4" w:space="1" w:color="0099CC"/>
              </w:pBdr>
              <w:rPr>
                <w:lang w:val="en-AU"/>
              </w:rPr>
            </w:pPr>
            <w:r w:rsidRPr="009C20E7">
              <w:rPr>
                <w:lang w:val="en-AU"/>
              </w:rPr>
              <w:t>A registered school’s buildings, facilities and grounds must comply with any laws that apply to the school including local laws and building, planning and occupational health and safety laws.</w:t>
            </w:r>
          </w:p>
          <w:p w14:paraId="18433345" w14:textId="77777777" w:rsidR="002C263B" w:rsidRPr="009C20E7" w:rsidRDefault="002C263B" w:rsidP="00A555B3">
            <w:pPr>
              <w:pStyle w:val="VRQAExtractTop"/>
              <w:rPr>
                <w:lang w:val="en-AU"/>
              </w:rPr>
            </w:pPr>
            <w:r w:rsidRPr="009C20E7">
              <w:rPr>
                <w:lang w:val="en-AU"/>
              </w:rPr>
              <w:t>Schedule 4 clause 13 of the Education and Training Reform Regulations 2017</w:t>
            </w:r>
          </w:p>
        </w:tc>
      </w:tr>
      <w:tr w:rsidR="002C263B" w:rsidRPr="009C20E7" w14:paraId="0D62A044" w14:textId="77777777" w:rsidTr="00A555B3">
        <w:trPr>
          <w:trHeight w:val="363"/>
        </w:trPr>
        <w:tc>
          <w:tcPr>
            <w:tcW w:w="3887" w:type="pct"/>
            <w:gridSpan w:val="3"/>
            <w:tcBorders>
              <w:top w:val="nil"/>
              <w:bottom w:val="nil"/>
            </w:tcBorders>
            <w:shd w:val="clear" w:color="auto" w:fill="103D64" w:themeFill="text2"/>
            <w:vAlign w:val="center"/>
          </w:tcPr>
          <w:p w14:paraId="16F8958E"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Educational facilities</w:t>
            </w:r>
          </w:p>
          <w:p w14:paraId="598E2AF9"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Cs/>
                <w:color w:val="FFFFFF" w:themeColor="background1"/>
                <w:sz w:val="18"/>
                <w:szCs w:val="18"/>
              </w:rPr>
              <w:t>A school's facilities must be adequate for delivery of the school's curriculum and co-curricular programs and suitable for the aged and needs of its student cohort. The school must be prepared to make reasonable adjustments to accommodate students with additional needs.</w:t>
            </w:r>
          </w:p>
        </w:tc>
        <w:tc>
          <w:tcPr>
            <w:tcW w:w="1113" w:type="pct"/>
            <w:tcBorders>
              <w:top w:val="nil"/>
              <w:bottom w:val="nil"/>
            </w:tcBorders>
            <w:shd w:val="clear" w:color="auto" w:fill="103D64" w:themeFill="text2"/>
          </w:tcPr>
          <w:p w14:paraId="3E1369C0" w14:textId="77777777" w:rsidR="002C263B" w:rsidRPr="009C20E7" w:rsidRDefault="002C263B" w:rsidP="00A555B3">
            <w:pPr>
              <w:spacing w:before="80" w:after="80" w:line="240" w:lineRule="auto"/>
              <w:rPr>
                <w:rFonts w:ascii="Arial" w:hAnsi="Arial" w:cs="Arial"/>
                <w:b/>
                <w:color w:val="FFFFFF" w:themeColor="background1"/>
                <w:sz w:val="18"/>
                <w:szCs w:val="18"/>
              </w:rPr>
            </w:pPr>
          </w:p>
          <w:p w14:paraId="09CCB5AF"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49DE8C41" w14:textId="77777777" w:rsidTr="00A555B3">
        <w:trPr>
          <w:trHeight w:val="363"/>
        </w:trPr>
        <w:tc>
          <w:tcPr>
            <w:tcW w:w="537" w:type="pct"/>
            <w:tcBorders>
              <w:top w:val="nil"/>
              <w:bottom w:val="dotted" w:sz="4" w:space="0" w:color="888B8D" w:themeColor="accent4"/>
            </w:tcBorders>
          </w:tcPr>
          <w:p w14:paraId="1BAB1231"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115" w:type="pct"/>
            <w:tcBorders>
              <w:top w:val="nil"/>
              <w:bottom w:val="dotted" w:sz="4" w:space="0" w:color="888B8D" w:themeColor="accent4"/>
            </w:tcBorders>
          </w:tcPr>
          <w:p w14:paraId="0CE5B234" w14:textId="77777777" w:rsidR="002C263B" w:rsidRPr="009C20E7" w:rsidRDefault="002C263B" w:rsidP="00A555B3">
            <w:pPr>
              <w:pStyle w:val="VRQAbody"/>
              <w:rPr>
                <w:sz w:val="18"/>
              </w:rPr>
            </w:pPr>
            <w:r w:rsidRPr="009C20E7">
              <w:rPr>
                <w:sz w:val="18"/>
              </w:rPr>
              <w:t>A plan of the school showing the location of facilities available for each program offered across the school day.</w:t>
            </w:r>
          </w:p>
        </w:tc>
        <w:sdt>
          <w:sdtPr>
            <w:rPr>
              <w:rFonts w:ascii="Arial" w:hAnsi="Arial"/>
              <w:color w:val="53565A" w:themeColor="accent3"/>
              <w:sz w:val="18"/>
            </w:rPr>
            <w:id w:val="-1028638811"/>
            <w14:checkbox>
              <w14:checked w14:val="0"/>
              <w14:checkedState w14:val="2612" w14:font="MS Gothic"/>
              <w14:uncheckedState w14:val="2610" w14:font="MS Gothic"/>
            </w14:checkbox>
          </w:sdtPr>
          <w:sdtEndPr/>
          <w:sdtContent>
            <w:tc>
              <w:tcPr>
                <w:tcW w:w="235" w:type="pct"/>
                <w:tcBorders>
                  <w:top w:val="nil"/>
                  <w:bottom w:val="dotted" w:sz="4" w:space="0" w:color="888B8D" w:themeColor="accent4"/>
                </w:tcBorders>
              </w:tcPr>
              <w:p w14:paraId="62F2248B"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top w:val="nil"/>
              <w:bottom w:val="dotted" w:sz="4" w:space="0" w:color="888B8D" w:themeColor="accent4"/>
            </w:tcBorders>
          </w:tcPr>
          <w:p w14:paraId="7E70D66A" w14:textId="77777777" w:rsidR="002C263B" w:rsidRPr="009C20E7" w:rsidRDefault="002C263B" w:rsidP="00A555B3">
            <w:pPr>
              <w:spacing w:before="80" w:after="80" w:line="240" w:lineRule="auto"/>
              <w:jc w:val="center"/>
              <w:rPr>
                <w:rFonts w:ascii="Arial" w:hAnsi="Arial"/>
                <w:color w:val="53565A" w:themeColor="accent3"/>
                <w:sz w:val="18"/>
              </w:rPr>
            </w:pPr>
          </w:p>
        </w:tc>
      </w:tr>
      <w:tr w:rsidR="002C263B" w:rsidRPr="009C20E7" w14:paraId="789771B1" w14:textId="77777777" w:rsidTr="00A555B3">
        <w:trPr>
          <w:trHeight w:val="363"/>
        </w:trPr>
        <w:tc>
          <w:tcPr>
            <w:tcW w:w="537" w:type="pct"/>
            <w:tcBorders>
              <w:top w:val="dotted" w:sz="4" w:space="0" w:color="888B8D" w:themeColor="accent4"/>
              <w:bottom w:val="dotted" w:sz="4" w:space="0" w:color="888B8D" w:themeColor="accent4"/>
            </w:tcBorders>
          </w:tcPr>
          <w:p w14:paraId="79B77B3E"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463" w:type="pct"/>
            <w:gridSpan w:val="3"/>
            <w:tcBorders>
              <w:top w:val="dotted" w:sz="4" w:space="0" w:color="888B8D" w:themeColor="accent4"/>
              <w:bottom w:val="dotted" w:sz="4" w:space="0" w:color="888B8D" w:themeColor="accent4"/>
            </w:tcBorders>
          </w:tcPr>
          <w:p w14:paraId="0EFFED5E" w14:textId="77777777" w:rsidR="002C263B" w:rsidRPr="009C20E7" w:rsidRDefault="002C263B" w:rsidP="00A555B3">
            <w:pPr>
              <w:pStyle w:val="VRQAExtractTop"/>
              <w:pBdr>
                <w:bottom w:val="single" w:sz="4" w:space="1" w:color="0099CC"/>
              </w:pBdr>
              <w:rPr>
                <w:lang w:val="en-AU"/>
              </w:rPr>
            </w:pPr>
            <w:r w:rsidRPr="009C20E7">
              <w:rPr>
                <w:lang w:val="en-AU"/>
              </w:rPr>
              <w:t>The educational facilities of a registered school must be suitable for the educational programs offered by the school and the age levels of the students attending the school.</w:t>
            </w:r>
          </w:p>
          <w:p w14:paraId="0B41DBBC" w14:textId="77777777" w:rsidR="002C263B" w:rsidRPr="009C20E7" w:rsidRDefault="002C263B" w:rsidP="00A555B3">
            <w:pPr>
              <w:pStyle w:val="VRQAExtractTop"/>
              <w:rPr>
                <w:lang w:val="en-AU"/>
              </w:rPr>
            </w:pPr>
            <w:r w:rsidRPr="009C20E7">
              <w:rPr>
                <w:lang w:val="en-AU"/>
              </w:rPr>
              <w:t>Schedule 4 clause 14 of the Education and Training Reform Regulations 2017</w:t>
            </w:r>
          </w:p>
        </w:tc>
      </w:tr>
    </w:tbl>
    <w:p w14:paraId="64F18E8E" w14:textId="77777777" w:rsidR="002C263B" w:rsidRPr="009C20E7" w:rsidRDefault="002C263B" w:rsidP="002C263B"/>
    <w:p w14:paraId="21F6D626" w14:textId="77777777" w:rsidR="002C263B" w:rsidRPr="009C20E7" w:rsidRDefault="002C263B" w:rsidP="002C263B">
      <w:pPr>
        <w:tabs>
          <w:tab w:val="left" w:pos="2525"/>
        </w:tabs>
        <w:sectPr w:rsidR="002C263B" w:rsidRPr="009C20E7" w:rsidSect="002C263B">
          <w:headerReference w:type="default" r:id="rId28"/>
          <w:footerReference w:type="default" r:id="rId29"/>
          <w:pgSz w:w="16838" w:h="11906" w:orient="landscape"/>
          <w:pgMar w:top="851" w:right="851" w:bottom="851" w:left="851" w:header="1701" w:footer="397" w:gutter="0"/>
          <w:cols w:space="708"/>
          <w:docGrid w:linePitch="360"/>
        </w:sectPr>
      </w:pPr>
      <w:r w:rsidRPr="009C20E7">
        <w:tab/>
      </w:r>
    </w:p>
    <w:p w14:paraId="15822D40" w14:textId="77777777" w:rsidR="002C263B" w:rsidRPr="009C20E7" w:rsidRDefault="002C263B" w:rsidP="002C263B">
      <w:pPr>
        <w:pStyle w:val="Heading3"/>
        <w:tabs>
          <w:tab w:val="left" w:pos="1418"/>
        </w:tabs>
        <w:spacing w:after="240"/>
      </w:pPr>
      <w:r w:rsidRPr="009C20E7">
        <w:lastRenderedPageBreak/>
        <w:t xml:space="preserve">Part Three </w:t>
      </w:r>
      <w:r w:rsidRPr="009C20E7">
        <w:rPr>
          <w:rFonts w:cs="Arial"/>
        </w:rPr>
        <w:t>–</w:t>
      </w:r>
      <w:r w:rsidRPr="009C20E7">
        <w:tab/>
        <w:t>Minimum standards for schools offering a senior secondary or foundation secondary course</w:t>
      </w:r>
    </w:p>
    <w:tbl>
      <w:tblPr>
        <w:tblStyle w:val="TableGrid"/>
        <w:tblW w:w="5000" w:type="pct"/>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814"/>
        <w:gridCol w:w="30"/>
        <w:gridCol w:w="9212"/>
        <w:gridCol w:w="711"/>
        <w:gridCol w:w="3369"/>
      </w:tblGrid>
      <w:tr w:rsidR="002C263B" w:rsidRPr="009C20E7" w14:paraId="38D04138" w14:textId="77777777" w:rsidTr="00A555B3">
        <w:trPr>
          <w:trHeight w:val="363"/>
        </w:trPr>
        <w:tc>
          <w:tcPr>
            <w:tcW w:w="3887" w:type="pct"/>
            <w:gridSpan w:val="4"/>
            <w:tcBorders>
              <w:top w:val="nil"/>
              <w:bottom w:val="single" w:sz="4" w:space="0" w:color="auto"/>
            </w:tcBorders>
            <w:shd w:val="clear" w:color="auto" w:fill="103D64" w:themeFill="text2"/>
            <w:vAlign w:val="center"/>
          </w:tcPr>
          <w:p w14:paraId="3E0EA1A1"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Governance and probity</w:t>
            </w:r>
          </w:p>
          <w:p w14:paraId="525B6BDD" w14:textId="77777777" w:rsidR="002C263B" w:rsidRPr="009C20E7" w:rsidRDefault="002C263B" w:rsidP="00A555B3">
            <w:pPr>
              <w:spacing w:before="80" w:after="80" w:line="240" w:lineRule="auto"/>
              <w:rPr>
                <w:rFonts w:ascii="Arial" w:hAnsi="Arial" w:cs="Arial"/>
                <w:bCs/>
                <w:color w:val="FFFFFF" w:themeColor="background1"/>
                <w:sz w:val="18"/>
                <w:szCs w:val="18"/>
              </w:rPr>
            </w:pPr>
            <w:r w:rsidRPr="009C20E7">
              <w:rPr>
                <w:rFonts w:ascii="Arial" w:hAnsi="Arial" w:cs="Arial"/>
                <w:bCs/>
                <w:color w:val="FFFFFF" w:themeColor="background1"/>
                <w:sz w:val="18"/>
                <w:szCs w:val="18"/>
              </w:rPr>
              <w:t xml:space="preserve">A registered school delivering an accredited senior secondary or foundation secondary course must have its governance structured to effectively manage its finances, physical environment of each place where the course is offered, staff and students. </w:t>
            </w:r>
          </w:p>
        </w:tc>
        <w:tc>
          <w:tcPr>
            <w:tcW w:w="1113" w:type="pct"/>
            <w:tcBorders>
              <w:top w:val="nil"/>
              <w:bottom w:val="single" w:sz="4" w:space="0" w:color="auto"/>
            </w:tcBorders>
            <w:shd w:val="clear" w:color="auto" w:fill="103D64" w:themeFill="text2"/>
          </w:tcPr>
          <w:p w14:paraId="1845D6FA" w14:textId="77777777" w:rsidR="002C263B" w:rsidRPr="009C20E7" w:rsidRDefault="002C263B" w:rsidP="00A555B3">
            <w:pPr>
              <w:spacing w:before="80" w:after="80" w:line="240" w:lineRule="auto"/>
              <w:rPr>
                <w:rFonts w:ascii="Arial" w:hAnsi="Arial" w:cs="Arial"/>
                <w:b/>
                <w:color w:val="FFFFFF" w:themeColor="background1"/>
                <w:sz w:val="18"/>
                <w:szCs w:val="18"/>
              </w:rPr>
            </w:pPr>
          </w:p>
          <w:p w14:paraId="4A54F88E"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7EEE592E" w14:textId="77777777" w:rsidTr="00A555B3">
        <w:trPr>
          <w:trHeight w:val="737"/>
        </w:trPr>
        <w:tc>
          <w:tcPr>
            <w:tcW w:w="599" w:type="pct"/>
            <w:vMerge w:val="restart"/>
            <w:tcBorders>
              <w:top w:val="single" w:sz="4" w:space="0" w:color="auto"/>
            </w:tcBorders>
            <w:shd w:val="clear" w:color="auto" w:fill="auto"/>
          </w:tcPr>
          <w:p w14:paraId="2862CED2"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r w:rsidRPr="009C20E7">
              <w:rPr>
                <w:rFonts w:ascii="Arial" w:hAnsi="Arial" w:cs="Arial"/>
                <w:color w:val="103D64" w:themeColor="text2"/>
                <w:sz w:val="18"/>
                <w:szCs w:val="18"/>
              </w:rPr>
              <w:br/>
              <w:t xml:space="preserve">(in addition to the requirements listed under the </w:t>
            </w:r>
            <w:r w:rsidRPr="009C20E7">
              <w:rPr>
                <w:rFonts w:ascii="Arial" w:hAnsi="Arial" w:cs="Arial"/>
                <w:i/>
                <w:iCs/>
                <w:color w:val="103D64" w:themeColor="text2"/>
                <w:sz w:val="18"/>
                <w:szCs w:val="18"/>
              </w:rPr>
              <w:t>Governance and Not-for-profit</w:t>
            </w:r>
            <w:hyperlink r:id="rId30" w:history="1">
              <w:r w:rsidRPr="009C20E7">
                <w:rPr>
                  <w:rFonts w:ascii="Arial" w:hAnsi="Arial" w:cs="Arial"/>
                  <w:i/>
                  <w:iCs/>
                  <w:color w:val="103D64" w:themeColor="text2"/>
                  <w:sz w:val="18"/>
                  <w:szCs w:val="18"/>
                </w:rPr>
                <w:t xml:space="preserve"> status </w:t>
              </w:r>
              <w:r w:rsidRPr="009C20E7">
                <w:rPr>
                  <w:rFonts w:ascii="Arial" w:hAnsi="Arial" w:cs="Arial"/>
                  <w:color w:val="103D64" w:themeColor="text2"/>
                  <w:sz w:val="18"/>
                  <w:szCs w:val="18"/>
                </w:rPr>
                <w:t>sections above</w:t>
              </w:r>
            </w:hyperlink>
            <w:r w:rsidRPr="009C20E7">
              <w:rPr>
                <w:rFonts w:ascii="Arial" w:hAnsi="Arial" w:cs="Arial"/>
                <w:color w:val="103D64" w:themeColor="text2"/>
                <w:sz w:val="18"/>
                <w:szCs w:val="18"/>
              </w:rPr>
              <w:t>)</w:t>
            </w:r>
          </w:p>
        </w:tc>
        <w:tc>
          <w:tcPr>
            <w:tcW w:w="3053" w:type="pct"/>
            <w:gridSpan w:val="2"/>
            <w:tcBorders>
              <w:top w:val="single" w:sz="4" w:space="0" w:color="auto"/>
            </w:tcBorders>
            <w:shd w:val="clear" w:color="auto" w:fill="auto"/>
            <w:vAlign w:val="center"/>
          </w:tcPr>
          <w:p w14:paraId="71A52115" w14:textId="77777777" w:rsidR="002C263B" w:rsidRPr="009C20E7" w:rsidRDefault="002C263B" w:rsidP="00A555B3">
            <w:pPr>
              <w:pStyle w:val="VRQAbody"/>
              <w:rPr>
                <w:color w:val="53565A" w:themeColor="accent3"/>
                <w:sz w:val="18"/>
              </w:rPr>
            </w:pPr>
            <w:r w:rsidRPr="009C20E7">
              <w:rPr>
                <w:color w:val="53565A" w:themeColor="accent3"/>
                <w:sz w:val="18"/>
              </w:rPr>
              <w:t>The physical environment is sufficient to support the delivery of the senior secondary and.or foundation secondary course.</w:t>
            </w:r>
          </w:p>
        </w:tc>
        <w:sdt>
          <w:sdtPr>
            <w:rPr>
              <w:rFonts w:ascii="Arial" w:hAnsi="Arial" w:cs="Arial"/>
              <w:color w:val="53565A" w:themeColor="accent3"/>
              <w:sz w:val="18"/>
              <w:szCs w:val="18"/>
            </w:rPr>
            <w:id w:val="2055964301"/>
            <w14:checkbox>
              <w14:checked w14:val="0"/>
              <w14:checkedState w14:val="2612" w14:font="MS Gothic"/>
              <w14:uncheckedState w14:val="2610" w14:font="MS Gothic"/>
            </w14:checkbox>
          </w:sdtPr>
          <w:sdtEndPr/>
          <w:sdtContent>
            <w:tc>
              <w:tcPr>
                <w:tcW w:w="235" w:type="pct"/>
                <w:tcBorders>
                  <w:top w:val="single" w:sz="4" w:space="0" w:color="auto"/>
                  <w:right w:val="nil"/>
                </w:tcBorders>
                <w:shd w:val="clear" w:color="auto" w:fill="auto"/>
              </w:tcPr>
              <w:p w14:paraId="66F317D1"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cs="Arial" w:hint="eastAsia"/>
                    <w:color w:val="53565A" w:themeColor="accent3"/>
                    <w:sz w:val="18"/>
                    <w:szCs w:val="18"/>
                  </w:rPr>
                  <w:t>☐</w:t>
                </w:r>
              </w:p>
            </w:tc>
          </w:sdtContent>
        </w:sdt>
        <w:tc>
          <w:tcPr>
            <w:tcW w:w="1113" w:type="pct"/>
            <w:tcBorders>
              <w:top w:val="single" w:sz="4" w:space="0" w:color="auto"/>
              <w:right w:val="nil"/>
            </w:tcBorders>
          </w:tcPr>
          <w:p w14:paraId="16E58A11"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446DC863" w14:textId="77777777" w:rsidTr="00A555B3">
        <w:trPr>
          <w:trHeight w:val="363"/>
        </w:trPr>
        <w:tc>
          <w:tcPr>
            <w:tcW w:w="599" w:type="pct"/>
            <w:vMerge/>
            <w:shd w:val="clear" w:color="auto" w:fill="auto"/>
          </w:tcPr>
          <w:p w14:paraId="18E043F5"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053" w:type="pct"/>
            <w:gridSpan w:val="2"/>
            <w:tcBorders>
              <w:top w:val="dotted" w:sz="4" w:space="0" w:color="7F7F7F" w:themeColor="text1" w:themeTint="80"/>
              <w:bottom w:val="dotted" w:sz="4" w:space="0" w:color="7F7F7F" w:themeColor="text1" w:themeTint="80"/>
            </w:tcBorders>
            <w:shd w:val="clear" w:color="auto" w:fill="auto"/>
            <w:vAlign w:val="center"/>
          </w:tcPr>
          <w:p w14:paraId="6E9BC66C" w14:textId="77777777" w:rsidR="002C263B" w:rsidRPr="009C20E7" w:rsidRDefault="002C263B" w:rsidP="00A555B3">
            <w:pPr>
              <w:pStyle w:val="VRQAbody"/>
              <w:rPr>
                <w:b/>
                <w:color w:val="53565A" w:themeColor="accent3"/>
                <w:sz w:val="18"/>
              </w:rPr>
            </w:pPr>
            <w:r w:rsidRPr="009C20E7">
              <w:rPr>
                <w:color w:val="53565A" w:themeColor="accent3"/>
                <w:sz w:val="18"/>
              </w:rPr>
              <w:t>There are procedures to support students to undertake a course best suited to their abilities.</w:t>
            </w:r>
          </w:p>
        </w:tc>
        <w:sdt>
          <w:sdtPr>
            <w:rPr>
              <w:rFonts w:ascii="Arial" w:hAnsi="Arial" w:cs="Arial"/>
              <w:color w:val="53565A" w:themeColor="accent3"/>
              <w:sz w:val="18"/>
              <w:szCs w:val="18"/>
            </w:rPr>
            <w:id w:val="-149376532"/>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shd w:val="clear" w:color="auto" w:fill="auto"/>
              </w:tcPr>
              <w:p w14:paraId="691814D1"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7F7F7F" w:themeColor="text1" w:themeTint="80"/>
            </w:tcBorders>
          </w:tcPr>
          <w:p w14:paraId="5BE3923B"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59F5796F" w14:textId="77777777" w:rsidTr="00A555B3">
        <w:trPr>
          <w:trHeight w:val="363"/>
        </w:trPr>
        <w:tc>
          <w:tcPr>
            <w:tcW w:w="599" w:type="pct"/>
            <w:vMerge/>
            <w:tcBorders>
              <w:bottom w:val="dotted" w:sz="4" w:space="0" w:color="53565A" w:themeColor="accent3"/>
            </w:tcBorders>
            <w:shd w:val="clear" w:color="auto" w:fill="auto"/>
          </w:tcPr>
          <w:p w14:paraId="42AD4778"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053" w:type="pct"/>
            <w:gridSpan w:val="2"/>
            <w:tcBorders>
              <w:top w:val="dotted" w:sz="4" w:space="0" w:color="7F7F7F" w:themeColor="text1" w:themeTint="80"/>
              <w:bottom w:val="dotted" w:sz="4" w:space="0" w:color="53565A" w:themeColor="accent3"/>
            </w:tcBorders>
            <w:shd w:val="clear" w:color="auto" w:fill="auto"/>
            <w:vAlign w:val="center"/>
          </w:tcPr>
          <w:p w14:paraId="0C9BA7B4" w14:textId="77777777" w:rsidR="002C263B" w:rsidRPr="009C20E7" w:rsidRDefault="002C263B" w:rsidP="00A555B3">
            <w:pPr>
              <w:pStyle w:val="VRQAbody"/>
              <w:rPr>
                <w:color w:val="53565A" w:themeColor="accent3"/>
                <w:sz w:val="18"/>
              </w:rPr>
            </w:pPr>
            <w:r w:rsidRPr="009C20E7">
              <w:rPr>
                <w:color w:val="53565A" w:themeColor="accent3"/>
                <w:sz w:val="18"/>
              </w:rPr>
              <w:t>There are sufficient financial resources to deliver the course to the standards of the awarding body.</w:t>
            </w:r>
          </w:p>
        </w:tc>
        <w:sdt>
          <w:sdtPr>
            <w:rPr>
              <w:rFonts w:ascii="Arial" w:hAnsi="Arial"/>
              <w:color w:val="53565A" w:themeColor="accent3"/>
              <w:sz w:val="18"/>
            </w:rPr>
            <w:id w:val="-1216726711"/>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53565A" w:themeColor="accent3"/>
                </w:tcBorders>
                <w:shd w:val="clear" w:color="auto" w:fill="auto"/>
              </w:tcPr>
              <w:p w14:paraId="4A7D6773"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top w:val="dotted" w:sz="4" w:space="0" w:color="7F7F7F" w:themeColor="text1" w:themeTint="80"/>
              <w:bottom w:val="dotted" w:sz="4" w:space="0" w:color="53565A" w:themeColor="accent3"/>
            </w:tcBorders>
          </w:tcPr>
          <w:p w14:paraId="47F6966C"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08EB65D1" w14:textId="77777777" w:rsidTr="00A555B3">
        <w:trPr>
          <w:trHeight w:val="5568"/>
        </w:trPr>
        <w:tc>
          <w:tcPr>
            <w:tcW w:w="599" w:type="pct"/>
            <w:tcBorders>
              <w:top w:val="dotted" w:sz="4" w:space="0" w:color="53565A" w:themeColor="accent3"/>
              <w:bottom w:val="dotted" w:sz="4" w:space="0" w:color="53565A" w:themeColor="accent3"/>
              <w:right w:val="dotted" w:sz="4" w:space="0" w:color="53565A" w:themeColor="accent3"/>
            </w:tcBorders>
            <w:shd w:val="clear" w:color="auto" w:fill="auto"/>
          </w:tcPr>
          <w:p w14:paraId="39408D1D"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401" w:type="pct"/>
            <w:gridSpan w:val="4"/>
            <w:tcBorders>
              <w:top w:val="nil"/>
              <w:left w:val="dotted" w:sz="4" w:space="0" w:color="53565A" w:themeColor="accent3"/>
              <w:bottom w:val="dotted" w:sz="4" w:space="0" w:color="53565A" w:themeColor="accent3"/>
            </w:tcBorders>
            <w:shd w:val="clear" w:color="auto" w:fill="auto"/>
          </w:tcPr>
          <w:p w14:paraId="7C7259B0" w14:textId="77777777" w:rsidR="002C263B" w:rsidRPr="009C20E7" w:rsidRDefault="002C263B" w:rsidP="00A555B3">
            <w:pPr>
              <w:pStyle w:val="VRQAExtractTop"/>
              <w:ind w:left="284" w:hanging="284"/>
              <w:rPr>
                <w:rFonts w:cs="Arial"/>
                <w:color w:val="007EB3"/>
                <w:szCs w:val="18"/>
                <w:lang w:val="en-AU"/>
              </w:rPr>
            </w:pPr>
            <w:r w:rsidRPr="009C20E7">
              <w:rPr>
                <w:rFonts w:cs="Arial"/>
                <w:color w:val="007EB3"/>
                <w:szCs w:val="18"/>
                <w:lang w:val="en-AU"/>
              </w:rPr>
              <w:t>1.</w:t>
            </w:r>
            <w:r w:rsidRPr="009C20E7">
              <w:rPr>
                <w:rFonts w:cs="Arial"/>
                <w:color w:val="007EB3"/>
                <w:szCs w:val="18"/>
                <w:lang w:val="en-AU"/>
              </w:rPr>
              <w:tab/>
              <w:t>The governance and management of a senior secondary education provider or foundation secondary education provider must be structured to enable the provider to effectively manage</w:t>
            </w:r>
            <w:r w:rsidRPr="009C20E7">
              <w:rPr>
                <w:rFonts w:cs="Arial"/>
                <w:color w:val="007EB3" w:themeColor="background2"/>
                <w:lang w:val="en-AU"/>
              </w:rPr>
              <w:t>–</w:t>
            </w:r>
          </w:p>
          <w:p w14:paraId="49E7B211" w14:textId="77777777" w:rsidR="002C263B" w:rsidRPr="009C20E7" w:rsidRDefault="002C263B" w:rsidP="00A555B3">
            <w:pPr>
              <w:pStyle w:val="VRQAbody"/>
              <w:numPr>
                <w:ilvl w:val="1"/>
                <w:numId w:val="100"/>
              </w:numPr>
              <w:spacing w:before="60" w:after="60"/>
              <w:ind w:left="618"/>
              <w:rPr>
                <w:color w:val="007EB3"/>
                <w:sz w:val="18"/>
              </w:rPr>
            </w:pPr>
            <w:r w:rsidRPr="009C20E7">
              <w:rPr>
                <w:color w:val="007EB3"/>
                <w:sz w:val="18"/>
              </w:rPr>
              <w:t>the finances of the provider; and</w:t>
            </w:r>
          </w:p>
          <w:p w14:paraId="58A71D33" w14:textId="77777777" w:rsidR="002C263B" w:rsidRPr="009C20E7" w:rsidRDefault="002C263B" w:rsidP="00A555B3">
            <w:pPr>
              <w:pStyle w:val="VRQAbody"/>
              <w:numPr>
                <w:ilvl w:val="1"/>
                <w:numId w:val="100"/>
              </w:numPr>
              <w:spacing w:before="60" w:after="60"/>
              <w:ind w:left="618"/>
              <w:rPr>
                <w:color w:val="007EB3"/>
                <w:sz w:val="18"/>
              </w:rPr>
            </w:pPr>
            <w:r w:rsidRPr="009C20E7">
              <w:rPr>
                <w:color w:val="007EB3"/>
                <w:sz w:val="18"/>
              </w:rPr>
              <w:t>the physical environment of each place where the course is offered by the provider; and</w:t>
            </w:r>
          </w:p>
          <w:p w14:paraId="1E18245E" w14:textId="77777777" w:rsidR="002C263B" w:rsidRPr="009C20E7" w:rsidRDefault="002C263B" w:rsidP="00A555B3">
            <w:pPr>
              <w:pStyle w:val="VRQAbody"/>
              <w:numPr>
                <w:ilvl w:val="1"/>
                <w:numId w:val="100"/>
              </w:numPr>
              <w:spacing w:before="60" w:after="60"/>
              <w:ind w:left="618"/>
              <w:rPr>
                <w:color w:val="007EB3"/>
                <w:sz w:val="18"/>
              </w:rPr>
            </w:pPr>
            <w:r w:rsidRPr="009C20E7">
              <w:rPr>
                <w:color w:val="007EB3"/>
                <w:sz w:val="18"/>
              </w:rPr>
              <w:t>the staff of the provider; and</w:t>
            </w:r>
          </w:p>
          <w:p w14:paraId="1F37E0C6" w14:textId="77777777" w:rsidR="002C263B" w:rsidRPr="009C20E7" w:rsidRDefault="002C263B" w:rsidP="00A555B3">
            <w:pPr>
              <w:pStyle w:val="VRQAbody"/>
              <w:numPr>
                <w:ilvl w:val="1"/>
                <w:numId w:val="100"/>
              </w:numPr>
              <w:spacing w:before="60" w:after="60"/>
              <w:ind w:left="618"/>
              <w:rPr>
                <w:color w:val="007EB3"/>
                <w:sz w:val="18"/>
              </w:rPr>
            </w:pPr>
            <w:r w:rsidRPr="009C20E7">
              <w:rPr>
                <w:color w:val="007EB3"/>
                <w:sz w:val="18"/>
              </w:rPr>
              <w:t>the students enrolled in the course offered by the provider.</w:t>
            </w:r>
          </w:p>
          <w:p w14:paraId="3DB6CF5E" w14:textId="77777777" w:rsidR="002C263B" w:rsidRPr="009C20E7" w:rsidRDefault="002C263B" w:rsidP="00A555B3">
            <w:pPr>
              <w:pStyle w:val="VRQAbody"/>
              <w:spacing w:before="60" w:after="60"/>
              <w:ind w:left="284" w:hanging="284"/>
              <w:rPr>
                <w:color w:val="007EB3"/>
                <w:sz w:val="18"/>
              </w:rPr>
            </w:pPr>
            <w:r w:rsidRPr="009C20E7">
              <w:rPr>
                <w:color w:val="007EB3"/>
                <w:sz w:val="18"/>
              </w:rPr>
              <w:t>2.</w:t>
            </w:r>
            <w:r w:rsidRPr="009C20E7">
              <w:rPr>
                <w:color w:val="007EB3"/>
                <w:sz w:val="18"/>
              </w:rPr>
              <w:tab/>
              <w:t xml:space="preserve">A senior secondary </w:t>
            </w:r>
            <w:r w:rsidRPr="009C20E7">
              <w:rPr>
                <w:color w:val="007EB3"/>
                <w:sz w:val="18"/>
                <w:szCs w:val="18"/>
              </w:rPr>
              <w:t xml:space="preserve">education provider or a foundation secondary education </w:t>
            </w:r>
            <w:r w:rsidRPr="009C20E7">
              <w:rPr>
                <w:color w:val="007EB3"/>
                <w:sz w:val="18"/>
              </w:rPr>
              <w:t>must ensure that suitable arrangements are in place to enable</w:t>
            </w:r>
            <w:r w:rsidRPr="009C20E7">
              <w:rPr>
                <w:color w:val="007EB3" w:themeColor="background2"/>
              </w:rPr>
              <w:t>–</w:t>
            </w:r>
          </w:p>
          <w:p w14:paraId="293E0EE9" w14:textId="77777777" w:rsidR="002C263B" w:rsidRPr="009C20E7" w:rsidRDefault="002C263B" w:rsidP="00A555B3">
            <w:pPr>
              <w:pStyle w:val="VRQAbody"/>
              <w:numPr>
                <w:ilvl w:val="1"/>
                <w:numId w:val="101"/>
              </w:numPr>
              <w:spacing w:before="60" w:after="60"/>
              <w:ind w:left="618"/>
              <w:rPr>
                <w:color w:val="007EB3"/>
                <w:sz w:val="18"/>
              </w:rPr>
            </w:pPr>
            <w:r w:rsidRPr="009C20E7">
              <w:rPr>
                <w:color w:val="007EB3"/>
                <w:sz w:val="18"/>
              </w:rPr>
              <w:t>the provider to respond to and supply any information requested by the Authority in regard to matters listed in section 4.3.11 (2) of the Act; and</w:t>
            </w:r>
          </w:p>
          <w:p w14:paraId="4CCEB83E" w14:textId="77777777" w:rsidR="002C263B" w:rsidRPr="009C20E7" w:rsidRDefault="002C263B" w:rsidP="00A555B3">
            <w:pPr>
              <w:pStyle w:val="VRQAbody"/>
              <w:numPr>
                <w:ilvl w:val="1"/>
                <w:numId w:val="101"/>
              </w:numPr>
              <w:spacing w:before="60" w:after="60"/>
              <w:ind w:left="618"/>
              <w:rPr>
                <w:color w:val="007EB3"/>
                <w:sz w:val="18"/>
              </w:rPr>
            </w:pPr>
            <w:r w:rsidRPr="009C20E7">
              <w:rPr>
                <w:color w:val="007EB3"/>
                <w:sz w:val="18"/>
              </w:rPr>
              <w:t>the provider to comply with any relevant guidelines issued by the Authority under section 4.3.11 (3) of the Act; and</w:t>
            </w:r>
          </w:p>
          <w:p w14:paraId="317EF3D2" w14:textId="77777777" w:rsidR="002C263B" w:rsidRPr="009C20E7" w:rsidRDefault="002C263B" w:rsidP="00A555B3">
            <w:pPr>
              <w:pStyle w:val="VRQAbody"/>
              <w:numPr>
                <w:ilvl w:val="1"/>
                <w:numId w:val="101"/>
              </w:numPr>
              <w:spacing w:before="60" w:after="60"/>
              <w:ind w:left="618"/>
              <w:rPr>
                <w:color w:val="007EB3"/>
                <w:sz w:val="18"/>
              </w:rPr>
            </w:pPr>
            <w:r w:rsidRPr="009C20E7">
              <w:rPr>
                <w:color w:val="007EB3"/>
                <w:sz w:val="18"/>
              </w:rPr>
              <w:t>the Authority to conduct an audit on the operation of the person, body or school in relation to the prescribed minimum standards.</w:t>
            </w:r>
          </w:p>
          <w:p w14:paraId="6E5C9C33" w14:textId="77777777" w:rsidR="002C263B" w:rsidRPr="009C20E7" w:rsidRDefault="002C263B" w:rsidP="00A555B3">
            <w:pPr>
              <w:pStyle w:val="VRQAbody"/>
              <w:spacing w:before="60" w:after="60"/>
              <w:ind w:left="284" w:hanging="284"/>
              <w:rPr>
                <w:color w:val="007EB3"/>
                <w:sz w:val="18"/>
              </w:rPr>
            </w:pPr>
            <w:r w:rsidRPr="009C20E7">
              <w:rPr>
                <w:color w:val="007EB3"/>
                <w:sz w:val="18"/>
              </w:rPr>
              <w:t>3.</w:t>
            </w:r>
            <w:r w:rsidRPr="009C20E7">
              <w:rPr>
                <w:color w:val="007EB3"/>
                <w:sz w:val="18"/>
              </w:rPr>
              <w:tab/>
              <w:t xml:space="preserve">If a senior secondary education provider </w:t>
            </w:r>
            <w:r w:rsidRPr="009C20E7">
              <w:rPr>
                <w:color w:val="007EB3"/>
                <w:sz w:val="18"/>
                <w:szCs w:val="18"/>
              </w:rPr>
              <w:t xml:space="preserve">or a foundation secondary education provider </w:t>
            </w:r>
            <w:r w:rsidRPr="009C20E7">
              <w:rPr>
                <w:color w:val="007EB3"/>
                <w:sz w:val="18"/>
              </w:rPr>
              <w:t xml:space="preserve">is not the owner of an accredited senior secondary </w:t>
            </w:r>
            <w:r w:rsidRPr="009C20E7">
              <w:rPr>
                <w:color w:val="007EB3"/>
                <w:sz w:val="18"/>
                <w:szCs w:val="18"/>
              </w:rPr>
              <w:t xml:space="preserve">or foundation secondary </w:t>
            </w:r>
            <w:r w:rsidRPr="009C20E7">
              <w:rPr>
                <w:color w:val="007EB3"/>
                <w:sz w:val="18"/>
              </w:rPr>
              <w:t>course, the provider must—</w:t>
            </w:r>
          </w:p>
          <w:p w14:paraId="71E1335B" w14:textId="77777777" w:rsidR="002C263B" w:rsidRPr="009C20E7" w:rsidRDefault="002C263B" w:rsidP="00A555B3">
            <w:pPr>
              <w:pStyle w:val="VRQAbody"/>
              <w:numPr>
                <w:ilvl w:val="1"/>
                <w:numId w:val="103"/>
              </w:numPr>
              <w:spacing w:before="60" w:after="60"/>
              <w:ind w:left="618"/>
              <w:rPr>
                <w:color w:val="007EB3"/>
                <w:sz w:val="18"/>
              </w:rPr>
            </w:pPr>
            <w:r w:rsidRPr="009C20E7">
              <w:rPr>
                <w:color w:val="007EB3"/>
                <w:sz w:val="18"/>
              </w:rPr>
              <w:t xml:space="preserve">be authorised by the owner of the course to provide that course; and </w:t>
            </w:r>
          </w:p>
          <w:p w14:paraId="677C1A60" w14:textId="77777777" w:rsidR="002C263B" w:rsidRPr="009C20E7" w:rsidRDefault="002C263B" w:rsidP="00A555B3">
            <w:pPr>
              <w:pStyle w:val="VRQAbody"/>
              <w:numPr>
                <w:ilvl w:val="1"/>
                <w:numId w:val="103"/>
              </w:numPr>
              <w:spacing w:before="60" w:after="60"/>
              <w:ind w:left="618"/>
              <w:rPr>
                <w:color w:val="007EB3"/>
                <w:sz w:val="18"/>
              </w:rPr>
            </w:pPr>
            <w:r w:rsidRPr="009C20E7">
              <w:rPr>
                <w:color w:val="007EB3"/>
                <w:sz w:val="18"/>
              </w:rPr>
              <w:t>comply with the conditions relating to that authorisation.</w:t>
            </w:r>
          </w:p>
          <w:p w14:paraId="1F0CB982" w14:textId="77777777" w:rsidR="002C263B" w:rsidRPr="009C20E7" w:rsidRDefault="002C263B" w:rsidP="00A555B3">
            <w:pPr>
              <w:pStyle w:val="VRQAbody"/>
              <w:spacing w:before="60" w:after="60"/>
              <w:ind w:left="284" w:hanging="284"/>
              <w:rPr>
                <w:color w:val="007EB3"/>
                <w:sz w:val="18"/>
              </w:rPr>
            </w:pPr>
            <w:r w:rsidRPr="009C20E7">
              <w:rPr>
                <w:color w:val="007EB3"/>
                <w:sz w:val="18"/>
              </w:rPr>
              <w:t>4.</w:t>
            </w:r>
            <w:r w:rsidRPr="009C20E7">
              <w:rPr>
                <w:color w:val="007EB3"/>
                <w:sz w:val="18"/>
              </w:rPr>
              <w:tab/>
              <w:t xml:space="preserve">A senior secondary education provider </w:t>
            </w:r>
            <w:r w:rsidRPr="009C20E7">
              <w:rPr>
                <w:color w:val="007EB3"/>
                <w:sz w:val="18"/>
                <w:szCs w:val="18"/>
              </w:rPr>
              <w:t xml:space="preserve">or a foundation secondary education provider </w:t>
            </w:r>
            <w:r w:rsidRPr="009C20E7">
              <w:rPr>
                <w:color w:val="007EB3"/>
                <w:sz w:val="18"/>
              </w:rPr>
              <w:t xml:space="preserve">must not provide instruction in an accredited senior secondary </w:t>
            </w:r>
            <w:r w:rsidRPr="009C20E7">
              <w:rPr>
                <w:color w:val="007EB3"/>
                <w:sz w:val="18"/>
                <w:szCs w:val="18"/>
              </w:rPr>
              <w:t xml:space="preserve">or foundation </w:t>
            </w:r>
            <w:r w:rsidRPr="009C20E7">
              <w:rPr>
                <w:color w:val="007EB3"/>
                <w:sz w:val="18"/>
              </w:rPr>
              <w:t>secondary course at a school unless it is a registered school.</w:t>
            </w:r>
          </w:p>
          <w:p w14:paraId="46356188" w14:textId="77777777" w:rsidR="002C263B" w:rsidRPr="009C20E7" w:rsidRDefault="002C263B" w:rsidP="00A555B3">
            <w:pPr>
              <w:pStyle w:val="VRQAExtractReference"/>
              <w:rPr>
                <w:rFonts w:cs="Arial"/>
                <w:color w:val="007EB3"/>
                <w:szCs w:val="18"/>
                <w:lang w:val="en-AU"/>
              </w:rPr>
            </w:pPr>
            <w:r w:rsidRPr="009C20E7">
              <w:rPr>
                <w:lang w:val="en-AU"/>
              </w:rPr>
              <w:t>Schedule 8 clause 6 of the Education and Training Reform Regulations 2017</w:t>
            </w:r>
          </w:p>
        </w:tc>
      </w:tr>
      <w:tr w:rsidR="002C263B" w:rsidRPr="009C20E7" w14:paraId="33364058" w14:textId="77777777" w:rsidTr="00A555B3">
        <w:trPr>
          <w:trHeight w:val="363"/>
        </w:trPr>
        <w:tc>
          <w:tcPr>
            <w:tcW w:w="3887" w:type="pct"/>
            <w:gridSpan w:val="4"/>
            <w:tcBorders>
              <w:top w:val="dotted" w:sz="4" w:space="0" w:color="53565A" w:themeColor="accent3"/>
              <w:bottom w:val="single" w:sz="4" w:space="0" w:color="auto"/>
            </w:tcBorders>
            <w:shd w:val="clear" w:color="auto" w:fill="103D64" w:themeFill="text2"/>
            <w:vAlign w:val="center"/>
          </w:tcPr>
          <w:p w14:paraId="49ADBA5F"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lastRenderedPageBreak/>
              <w:t>Student learning outcomes</w:t>
            </w:r>
          </w:p>
          <w:p w14:paraId="28D3B83D" w14:textId="77777777" w:rsidR="002C263B" w:rsidRPr="009C20E7" w:rsidRDefault="002C263B" w:rsidP="00A555B3">
            <w:pPr>
              <w:spacing w:before="80" w:after="80" w:line="240" w:lineRule="auto"/>
              <w:rPr>
                <w:rFonts w:ascii="Arial" w:hAnsi="Arial" w:cs="Arial"/>
                <w:bCs/>
                <w:color w:val="FFFFFF" w:themeColor="background1"/>
                <w:sz w:val="18"/>
                <w:szCs w:val="18"/>
              </w:rPr>
            </w:pPr>
            <w:r w:rsidRPr="009C20E7">
              <w:rPr>
                <w:rFonts w:ascii="Arial" w:hAnsi="Arial" w:cs="Arial"/>
                <w:bCs/>
                <w:color w:val="FFFFFF" w:themeColor="background1"/>
                <w:sz w:val="18"/>
                <w:szCs w:val="18"/>
              </w:rPr>
              <w:t>A registered school must deliver the course to the awarding body’s standards and ensure students who complete the course requirements are awarded the qualification.</w:t>
            </w:r>
          </w:p>
        </w:tc>
        <w:tc>
          <w:tcPr>
            <w:tcW w:w="1113" w:type="pct"/>
            <w:tcBorders>
              <w:top w:val="dotted" w:sz="4" w:space="0" w:color="53565A" w:themeColor="accent3"/>
              <w:bottom w:val="single" w:sz="4" w:space="0" w:color="auto"/>
            </w:tcBorders>
            <w:shd w:val="clear" w:color="auto" w:fill="103D64" w:themeFill="text2"/>
          </w:tcPr>
          <w:p w14:paraId="5D4FBAF3" w14:textId="77777777" w:rsidR="002C263B" w:rsidRPr="009C20E7" w:rsidRDefault="002C263B" w:rsidP="00A555B3">
            <w:pPr>
              <w:spacing w:before="80" w:after="80" w:line="240" w:lineRule="auto"/>
              <w:rPr>
                <w:rFonts w:ascii="Arial" w:hAnsi="Arial" w:cs="Arial"/>
                <w:b/>
                <w:color w:val="FFFFFF" w:themeColor="background1"/>
                <w:sz w:val="18"/>
                <w:szCs w:val="18"/>
              </w:rPr>
            </w:pPr>
          </w:p>
          <w:p w14:paraId="56C3DE5B"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4B6BE22A" w14:textId="77777777" w:rsidTr="00A555B3">
        <w:trPr>
          <w:trHeight w:val="363"/>
        </w:trPr>
        <w:tc>
          <w:tcPr>
            <w:tcW w:w="599" w:type="pct"/>
            <w:vMerge w:val="restart"/>
            <w:tcBorders>
              <w:top w:val="single" w:sz="4" w:space="0" w:color="auto"/>
            </w:tcBorders>
          </w:tcPr>
          <w:p w14:paraId="434F5067"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053" w:type="pct"/>
            <w:gridSpan w:val="2"/>
            <w:tcBorders>
              <w:top w:val="single" w:sz="4" w:space="0" w:color="auto"/>
              <w:bottom w:val="dotted" w:sz="4" w:space="0" w:color="7F7F7F" w:themeColor="text1" w:themeTint="80"/>
            </w:tcBorders>
          </w:tcPr>
          <w:p w14:paraId="54CC507D" w14:textId="77777777" w:rsidR="002C263B" w:rsidRPr="009C20E7" w:rsidRDefault="002C263B" w:rsidP="00A555B3">
            <w:pPr>
              <w:pStyle w:val="VRQAbody"/>
              <w:rPr>
                <w:color w:val="53565A" w:themeColor="accent3"/>
                <w:sz w:val="18"/>
              </w:rPr>
            </w:pPr>
            <w:r w:rsidRPr="009C20E7">
              <w:rPr>
                <w:color w:val="53565A" w:themeColor="accent3"/>
                <w:sz w:val="18"/>
              </w:rPr>
              <w:t>Course curriculum and assessment documentation, and student attainment and administration documentation in accordance with the requirements of the awarding body.</w:t>
            </w:r>
          </w:p>
        </w:tc>
        <w:sdt>
          <w:sdtPr>
            <w:rPr>
              <w:rFonts w:ascii="Arial" w:hAnsi="Arial"/>
              <w:color w:val="53565A" w:themeColor="accent3"/>
              <w:sz w:val="18"/>
            </w:rPr>
            <w:id w:val="632988304"/>
            <w14:checkbox>
              <w14:checked w14:val="0"/>
              <w14:checkedState w14:val="2612" w14:font="MS Gothic"/>
              <w14:uncheckedState w14:val="2610" w14:font="MS Gothic"/>
            </w14:checkbox>
          </w:sdtPr>
          <w:sdtEndPr/>
          <w:sdtContent>
            <w:tc>
              <w:tcPr>
                <w:tcW w:w="235" w:type="pct"/>
                <w:tcBorders>
                  <w:top w:val="single" w:sz="4" w:space="0" w:color="auto"/>
                  <w:bottom w:val="dotted" w:sz="4" w:space="0" w:color="7F7F7F" w:themeColor="text1" w:themeTint="80"/>
                </w:tcBorders>
              </w:tcPr>
              <w:p w14:paraId="3D38B9C8"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top w:val="single" w:sz="4" w:space="0" w:color="auto"/>
              <w:bottom w:val="dotted" w:sz="4" w:space="0" w:color="7F7F7F" w:themeColor="text1" w:themeTint="80"/>
            </w:tcBorders>
          </w:tcPr>
          <w:p w14:paraId="443BF67D" w14:textId="77777777" w:rsidR="002C263B" w:rsidRPr="009C20E7" w:rsidRDefault="002C263B" w:rsidP="00A555B3">
            <w:pPr>
              <w:spacing w:before="80" w:after="80" w:line="240" w:lineRule="auto"/>
              <w:jc w:val="center"/>
              <w:rPr>
                <w:rFonts w:ascii="Arial" w:hAnsi="Arial"/>
                <w:color w:val="53565A" w:themeColor="accent3"/>
                <w:sz w:val="18"/>
              </w:rPr>
            </w:pPr>
          </w:p>
        </w:tc>
      </w:tr>
      <w:tr w:rsidR="002C263B" w:rsidRPr="009C20E7" w14:paraId="115B9097" w14:textId="77777777" w:rsidTr="00A555B3">
        <w:trPr>
          <w:trHeight w:val="363"/>
        </w:trPr>
        <w:tc>
          <w:tcPr>
            <w:tcW w:w="599" w:type="pct"/>
            <w:vMerge/>
            <w:tcBorders>
              <w:bottom w:val="dotted" w:sz="4" w:space="0" w:color="888B8D" w:themeColor="accent4"/>
            </w:tcBorders>
          </w:tcPr>
          <w:p w14:paraId="04D04D69"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053" w:type="pct"/>
            <w:gridSpan w:val="2"/>
            <w:tcBorders>
              <w:top w:val="dotted" w:sz="4" w:space="0" w:color="7F7F7F" w:themeColor="text1" w:themeTint="80"/>
              <w:bottom w:val="dotted" w:sz="4" w:space="0" w:color="888B8D" w:themeColor="accent4"/>
            </w:tcBorders>
          </w:tcPr>
          <w:p w14:paraId="46367B0D" w14:textId="77777777" w:rsidR="002C263B" w:rsidRPr="009C20E7" w:rsidRDefault="002C263B" w:rsidP="00A555B3">
            <w:pPr>
              <w:pStyle w:val="VRQAbody"/>
              <w:rPr>
                <w:color w:val="53565A" w:themeColor="accent3"/>
                <w:sz w:val="18"/>
              </w:rPr>
            </w:pPr>
            <w:r w:rsidRPr="009C20E7">
              <w:rPr>
                <w:color w:val="53565A" w:themeColor="accent3"/>
                <w:sz w:val="18"/>
              </w:rPr>
              <w:t xml:space="preserve">Documentation to demonstrate that the school provides staff and students with current and accurate information about the awarding </w:t>
            </w:r>
            <w:r w:rsidRPr="009C20E7">
              <w:rPr>
                <w:color w:val="53565A" w:themeColor="accent3"/>
                <w:sz w:val="18"/>
                <w:szCs w:val="18"/>
              </w:rPr>
              <w:t>body’s</w:t>
            </w:r>
            <w:r w:rsidRPr="009C20E7">
              <w:rPr>
                <w:color w:val="53565A" w:themeColor="accent3"/>
                <w:sz w:val="18"/>
              </w:rPr>
              <w:t xml:space="preserve"> requirements, including course standards, timelines and qualification requirements.</w:t>
            </w:r>
          </w:p>
        </w:tc>
        <w:sdt>
          <w:sdtPr>
            <w:rPr>
              <w:rFonts w:ascii="Arial" w:hAnsi="Arial" w:cs="Arial"/>
              <w:color w:val="53565A" w:themeColor="accent3"/>
              <w:sz w:val="18"/>
              <w:szCs w:val="18"/>
            </w:rPr>
            <w:id w:val="-1111436288"/>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888B8D" w:themeColor="accent4"/>
                </w:tcBorders>
              </w:tcPr>
              <w:p w14:paraId="331B8D9F"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888B8D" w:themeColor="accent4"/>
            </w:tcBorders>
          </w:tcPr>
          <w:p w14:paraId="4314D5D1"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7F2E9888" w14:textId="77777777" w:rsidTr="00A555B3">
        <w:trPr>
          <w:trHeight w:val="1117"/>
        </w:trPr>
        <w:tc>
          <w:tcPr>
            <w:tcW w:w="599" w:type="pct"/>
            <w:tcBorders>
              <w:top w:val="dotted" w:sz="4" w:space="0" w:color="auto"/>
              <w:bottom w:val="nil"/>
            </w:tcBorders>
          </w:tcPr>
          <w:p w14:paraId="00C6A649"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401" w:type="pct"/>
            <w:gridSpan w:val="4"/>
            <w:tcBorders>
              <w:top w:val="dotted" w:sz="4" w:space="0" w:color="auto"/>
              <w:bottom w:val="nil"/>
              <w:right w:val="nil"/>
            </w:tcBorders>
          </w:tcPr>
          <w:p w14:paraId="5FE5DF30" w14:textId="77777777" w:rsidR="002C263B" w:rsidRPr="009C20E7" w:rsidRDefault="002C263B" w:rsidP="00A555B3">
            <w:pPr>
              <w:spacing w:before="80" w:after="8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 senior secondary education provider or foundation secondary education provider that provides, or proposes to provide, an accredited senior secondary or foundation secondary course must:</w:t>
            </w:r>
          </w:p>
          <w:p w14:paraId="10B015C6" w14:textId="77777777" w:rsidR="002C263B" w:rsidRPr="009C20E7" w:rsidRDefault="002C263B" w:rsidP="00A555B3">
            <w:pPr>
              <w:pStyle w:val="ListParagraph"/>
              <w:numPr>
                <w:ilvl w:val="0"/>
                <w:numId w:val="102"/>
              </w:numPr>
              <w:spacing w:before="60" w:after="60" w:line="240" w:lineRule="auto"/>
              <w:ind w:left="334"/>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deliver the course to the standards established by the awarding body for the qualification; and</w:t>
            </w:r>
          </w:p>
          <w:p w14:paraId="4E4009FF" w14:textId="77777777" w:rsidR="002C263B" w:rsidRPr="009C20E7" w:rsidRDefault="002C263B" w:rsidP="00A555B3">
            <w:pPr>
              <w:pStyle w:val="ListParagraph"/>
              <w:numPr>
                <w:ilvl w:val="0"/>
                <w:numId w:val="102"/>
              </w:numPr>
              <w:pBdr>
                <w:bottom w:val="single" w:sz="4" w:space="1" w:color="0099CC"/>
              </w:pBdr>
              <w:spacing w:before="60" w:after="60" w:line="240" w:lineRule="auto"/>
              <w:ind w:left="334"/>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ensure that a student who satisfactorily completes all of the course requirements will be entitled to be awarded the registered qualification.</w:t>
            </w:r>
          </w:p>
          <w:p w14:paraId="09CC56E7" w14:textId="77777777" w:rsidR="002C263B" w:rsidRPr="009C20E7" w:rsidRDefault="002C263B" w:rsidP="00A555B3">
            <w:pPr>
              <w:spacing w:before="80" w:after="8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Schedule 8 clause 2 of the Education and Training Reform Regulations 2017</w:t>
            </w:r>
          </w:p>
        </w:tc>
      </w:tr>
      <w:tr w:rsidR="002C263B" w:rsidRPr="009C20E7" w14:paraId="6926C418" w14:textId="77777777" w:rsidTr="00A555B3">
        <w:trPr>
          <w:trHeight w:val="363"/>
        </w:trPr>
        <w:tc>
          <w:tcPr>
            <w:tcW w:w="3887" w:type="pct"/>
            <w:gridSpan w:val="4"/>
            <w:tcBorders>
              <w:top w:val="nil"/>
              <w:bottom w:val="nil"/>
            </w:tcBorders>
            <w:shd w:val="clear" w:color="auto" w:fill="103D64" w:themeFill="text2"/>
            <w:vAlign w:val="center"/>
          </w:tcPr>
          <w:p w14:paraId="399E9796"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Student records and results</w:t>
            </w:r>
          </w:p>
          <w:p w14:paraId="142A2AD7" w14:textId="77777777" w:rsidR="002C263B" w:rsidRPr="009C20E7" w:rsidRDefault="002C263B" w:rsidP="00A555B3">
            <w:pPr>
              <w:spacing w:before="80" w:after="80" w:line="240" w:lineRule="auto"/>
              <w:rPr>
                <w:rFonts w:ascii="Arial" w:hAnsi="Arial" w:cs="Arial"/>
                <w:color w:val="53565A" w:themeColor="accent3"/>
                <w:sz w:val="18"/>
                <w:szCs w:val="18"/>
              </w:rPr>
            </w:pPr>
            <w:r w:rsidRPr="009C20E7">
              <w:rPr>
                <w:rFonts w:ascii="Arial" w:hAnsi="Arial" w:cs="Arial"/>
                <w:color w:val="FFFFFF" w:themeColor="background1"/>
                <w:sz w:val="18"/>
                <w:szCs w:val="18"/>
              </w:rPr>
              <w:t>A school must have policies and procedures to ensure the integrity of assessment, the accuracy of records and the monitoring of student participation, completion rates and student outcomes. The policies and procedures must also cover results analysis and student participation in accordance with the requirements of the awarding body.</w:t>
            </w:r>
          </w:p>
        </w:tc>
        <w:tc>
          <w:tcPr>
            <w:tcW w:w="1113" w:type="pct"/>
            <w:tcBorders>
              <w:top w:val="nil"/>
              <w:bottom w:val="nil"/>
            </w:tcBorders>
            <w:shd w:val="clear" w:color="auto" w:fill="103D64" w:themeFill="text2"/>
          </w:tcPr>
          <w:p w14:paraId="30BA2950" w14:textId="77777777" w:rsidR="002C263B" w:rsidRPr="009C20E7" w:rsidRDefault="002C263B" w:rsidP="00A555B3">
            <w:pPr>
              <w:spacing w:before="80" w:after="80" w:line="240" w:lineRule="auto"/>
              <w:rPr>
                <w:rFonts w:ascii="Arial" w:hAnsi="Arial" w:cs="Arial"/>
                <w:b/>
                <w:color w:val="FFFFFF" w:themeColor="background1"/>
                <w:sz w:val="18"/>
                <w:szCs w:val="18"/>
              </w:rPr>
            </w:pPr>
          </w:p>
          <w:p w14:paraId="70CFA62B"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6B4D9A99" w14:textId="77777777" w:rsidTr="00A555B3">
        <w:trPr>
          <w:trHeight w:val="363"/>
        </w:trPr>
        <w:tc>
          <w:tcPr>
            <w:tcW w:w="599" w:type="pct"/>
            <w:vMerge w:val="restart"/>
            <w:tcBorders>
              <w:top w:val="nil"/>
            </w:tcBorders>
          </w:tcPr>
          <w:p w14:paraId="0F3DABF5"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053" w:type="pct"/>
            <w:gridSpan w:val="2"/>
            <w:tcBorders>
              <w:top w:val="nil"/>
              <w:bottom w:val="dotted" w:sz="4" w:space="0" w:color="7F7F7F" w:themeColor="text1" w:themeTint="80"/>
            </w:tcBorders>
          </w:tcPr>
          <w:p w14:paraId="4BFA844F" w14:textId="77777777" w:rsidR="002C263B" w:rsidRPr="009C20E7" w:rsidRDefault="002C263B" w:rsidP="00A555B3">
            <w:pPr>
              <w:pStyle w:val="VRQAbody"/>
              <w:rPr>
                <w:color w:val="53565A" w:themeColor="accent3"/>
                <w:sz w:val="18"/>
              </w:rPr>
            </w:pPr>
            <w:r w:rsidRPr="009C20E7">
              <w:rPr>
                <w:color w:val="53565A" w:themeColor="accent3"/>
                <w:sz w:val="18"/>
              </w:rPr>
              <w:t>Policies and procedures to ensure the:</w:t>
            </w:r>
          </w:p>
          <w:p w14:paraId="64B2AE47"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integrity of assessment</w:t>
            </w:r>
          </w:p>
          <w:p w14:paraId="35D4C2FE"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accuracy of records</w:t>
            </w:r>
          </w:p>
          <w:p w14:paraId="3E496503"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monitoring of student participation, completion rates and student outcomes.</w:t>
            </w:r>
          </w:p>
        </w:tc>
        <w:sdt>
          <w:sdtPr>
            <w:rPr>
              <w:rFonts w:ascii="Arial" w:hAnsi="Arial"/>
              <w:color w:val="53565A" w:themeColor="accent3"/>
              <w:sz w:val="18"/>
            </w:rPr>
            <w:id w:val="240297883"/>
            <w14:checkbox>
              <w14:checked w14:val="0"/>
              <w14:checkedState w14:val="2612" w14:font="MS Gothic"/>
              <w14:uncheckedState w14:val="2610" w14:font="MS Gothic"/>
            </w14:checkbox>
          </w:sdtPr>
          <w:sdtEndPr/>
          <w:sdtContent>
            <w:tc>
              <w:tcPr>
                <w:tcW w:w="235" w:type="pct"/>
                <w:tcBorders>
                  <w:top w:val="nil"/>
                  <w:bottom w:val="dotted" w:sz="4" w:space="0" w:color="7F7F7F" w:themeColor="text1" w:themeTint="80"/>
                </w:tcBorders>
              </w:tcPr>
              <w:p w14:paraId="20B4FCA8"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top w:val="nil"/>
              <w:bottom w:val="dotted" w:sz="4" w:space="0" w:color="7F7F7F" w:themeColor="text1" w:themeTint="80"/>
            </w:tcBorders>
          </w:tcPr>
          <w:p w14:paraId="5A4D8754" w14:textId="77777777" w:rsidR="002C263B" w:rsidRPr="009C20E7" w:rsidRDefault="002C263B" w:rsidP="00A555B3">
            <w:pPr>
              <w:spacing w:before="80" w:after="80" w:line="240" w:lineRule="auto"/>
              <w:jc w:val="center"/>
              <w:rPr>
                <w:rFonts w:ascii="Arial" w:hAnsi="Arial"/>
                <w:color w:val="53565A" w:themeColor="accent3"/>
                <w:sz w:val="18"/>
              </w:rPr>
            </w:pPr>
          </w:p>
        </w:tc>
      </w:tr>
      <w:tr w:rsidR="002C263B" w:rsidRPr="009C20E7" w14:paraId="7F674870" w14:textId="77777777" w:rsidTr="00A555B3">
        <w:trPr>
          <w:trHeight w:val="363"/>
        </w:trPr>
        <w:tc>
          <w:tcPr>
            <w:tcW w:w="599" w:type="pct"/>
            <w:vMerge/>
          </w:tcPr>
          <w:p w14:paraId="1B30CDCE"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053" w:type="pct"/>
            <w:gridSpan w:val="2"/>
            <w:tcBorders>
              <w:top w:val="dotted" w:sz="4" w:space="0" w:color="7F7F7F" w:themeColor="text1" w:themeTint="80"/>
              <w:bottom w:val="nil"/>
            </w:tcBorders>
          </w:tcPr>
          <w:p w14:paraId="3A5412CE" w14:textId="77777777" w:rsidR="002C263B" w:rsidRPr="009C20E7" w:rsidDel="001D65E2" w:rsidRDefault="002C263B" w:rsidP="00A555B3">
            <w:pPr>
              <w:pStyle w:val="VRQAbody"/>
              <w:rPr>
                <w:sz w:val="18"/>
              </w:rPr>
            </w:pPr>
            <w:r w:rsidRPr="009C20E7">
              <w:rPr>
                <w:sz w:val="18"/>
              </w:rPr>
              <w:t>The policies and procedures must also cover results analysis and student participation in accordance with the requirements of the awarding body.</w:t>
            </w:r>
          </w:p>
        </w:tc>
        <w:sdt>
          <w:sdtPr>
            <w:rPr>
              <w:rFonts w:ascii="Arial" w:hAnsi="Arial" w:cs="Arial"/>
              <w:color w:val="53565A" w:themeColor="accent3"/>
              <w:sz w:val="18"/>
              <w:szCs w:val="18"/>
            </w:rPr>
            <w:id w:val="-729923602"/>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nil"/>
                </w:tcBorders>
              </w:tcPr>
              <w:p w14:paraId="466240CD"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nil"/>
            </w:tcBorders>
          </w:tcPr>
          <w:p w14:paraId="425CDBC1"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5F6017C3" w14:textId="77777777" w:rsidTr="00A555B3">
        <w:trPr>
          <w:trHeight w:val="363"/>
        </w:trPr>
        <w:tc>
          <w:tcPr>
            <w:tcW w:w="599" w:type="pct"/>
            <w:tcBorders>
              <w:bottom w:val="nil"/>
            </w:tcBorders>
          </w:tcPr>
          <w:p w14:paraId="3852DBE9"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401" w:type="pct"/>
            <w:gridSpan w:val="4"/>
            <w:tcBorders>
              <w:top w:val="dotted" w:sz="4" w:space="0" w:color="7F7F7F" w:themeColor="text1" w:themeTint="80"/>
              <w:bottom w:val="nil"/>
            </w:tcBorders>
          </w:tcPr>
          <w:p w14:paraId="5DCB50C9" w14:textId="77777777" w:rsidR="002C263B" w:rsidRPr="009C20E7" w:rsidRDefault="002C263B" w:rsidP="00A555B3">
            <w:pPr>
              <w:numPr>
                <w:ilvl w:val="0"/>
                <w:numId w:val="6"/>
              </w:numPr>
              <w:spacing w:before="60" w:after="60" w:line="240" w:lineRule="auto"/>
              <w:ind w:left="330" w:hanging="284"/>
              <w:rPr>
                <w:rFonts w:ascii="Arial" w:hAnsi="Arial" w:cs="Arial"/>
                <w:color w:val="007EB3" w:themeColor="background2"/>
                <w:sz w:val="18"/>
                <w:szCs w:val="18"/>
              </w:rPr>
            </w:pPr>
            <w:r w:rsidRPr="009C20E7">
              <w:rPr>
                <w:rFonts w:ascii="Arial" w:hAnsi="Arial" w:cs="Arial"/>
                <w:color w:val="007EB3" w:themeColor="background2"/>
                <w:sz w:val="18"/>
                <w:szCs w:val="18"/>
              </w:rPr>
              <w:t>A senior secondary education provider or a foundation secondary education provider must have policies and procedures in place</w:t>
            </w:r>
            <w:r w:rsidRPr="009C20E7">
              <w:rPr>
                <w:rFonts w:ascii="Arial" w:hAnsi="Arial" w:cs="Arial"/>
                <w:color w:val="007EB3" w:themeColor="background2"/>
              </w:rPr>
              <w:t>–</w:t>
            </w:r>
          </w:p>
          <w:p w14:paraId="5BE71260" w14:textId="77777777" w:rsidR="002C263B" w:rsidRPr="009C20E7" w:rsidRDefault="002C263B" w:rsidP="00A555B3">
            <w:pPr>
              <w:numPr>
                <w:ilvl w:val="0"/>
                <w:numId w:val="104"/>
              </w:numPr>
              <w:spacing w:before="60" w:after="60" w:line="240" w:lineRule="auto"/>
              <w:ind w:left="760"/>
              <w:rPr>
                <w:rFonts w:ascii="Arial" w:hAnsi="Arial" w:cs="Arial"/>
                <w:color w:val="007EB3" w:themeColor="background2"/>
                <w:sz w:val="18"/>
                <w:szCs w:val="18"/>
              </w:rPr>
            </w:pPr>
            <w:r w:rsidRPr="009C20E7">
              <w:rPr>
                <w:rFonts w:ascii="Arial" w:hAnsi="Arial" w:cs="Arial"/>
                <w:color w:val="007EB3" w:themeColor="background2"/>
                <w:sz w:val="18"/>
                <w:szCs w:val="18"/>
              </w:rPr>
              <w:t>to maintain accurate student records and ensure the integrity of student assessments; and</w:t>
            </w:r>
          </w:p>
          <w:p w14:paraId="4AB8C12B" w14:textId="77777777" w:rsidR="002C263B" w:rsidRPr="009C20E7" w:rsidRDefault="002C263B" w:rsidP="00A555B3">
            <w:pPr>
              <w:numPr>
                <w:ilvl w:val="0"/>
                <w:numId w:val="104"/>
              </w:numPr>
              <w:spacing w:before="60" w:after="60" w:line="240" w:lineRule="auto"/>
              <w:ind w:left="760"/>
              <w:rPr>
                <w:rFonts w:ascii="Arial" w:hAnsi="Arial" w:cs="Arial"/>
                <w:color w:val="007EB3" w:themeColor="background2"/>
                <w:sz w:val="18"/>
                <w:szCs w:val="18"/>
              </w:rPr>
            </w:pPr>
            <w:r w:rsidRPr="009C20E7">
              <w:rPr>
                <w:rFonts w:ascii="Arial" w:hAnsi="Arial" w:cs="Arial"/>
                <w:color w:val="007EB3" w:themeColor="background2"/>
                <w:sz w:val="18"/>
                <w:szCs w:val="18"/>
              </w:rPr>
              <w:t>if the provider is:</w:t>
            </w:r>
          </w:p>
          <w:p w14:paraId="2CD775B9" w14:textId="77777777" w:rsidR="002C263B" w:rsidRPr="009C20E7" w:rsidRDefault="002C263B" w:rsidP="00A555B3">
            <w:pPr>
              <w:numPr>
                <w:ilvl w:val="0"/>
                <w:numId w:val="105"/>
              </w:numPr>
              <w:spacing w:before="60" w:after="6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not the awarding body, to enable compliance with the requirements of the awarding body for the course with regard to the assessment program and the timely provision of student enrolments and results; or</w:t>
            </w:r>
          </w:p>
          <w:p w14:paraId="60CC11A6" w14:textId="77777777" w:rsidR="002C263B" w:rsidRPr="009C20E7" w:rsidRDefault="002C263B" w:rsidP="00A555B3">
            <w:pPr>
              <w:numPr>
                <w:ilvl w:val="0"/>
                <w:numId w:val="105"/>
              </w:numPr>
              <w:spacing w:before="60" w:after="60" w:line="240" w:lineRule="auto"/>
              <w:rPr>
                <w:rFonts w:ascii="Arial" w:hAnsi="Arial" w:cs="Arial"/>
                <w:color w:val="007EB3" w:themeColor="background2"/>
                <w:sz w:val="18"/>
                <w:szCs w:val="18"/>
              </w:rPr>
            </w:pPr>
            <w:r w:rsidRPr="009C20E7">
              <w:rPr>
                <w:rFonts w:ascii="Arial" w:hAnsi="Arial" w:cs="Arial"/>
                <w:color w:val="007EB3" w:themeColor="background2"/>
                <w:sz w:val="18"/>
                <w:szCs w:val="18"/>
              </w:rPr>
              <w:t>also the awarding body, to deal with the assessment program and the timely provision of student enrolments and results; and</w:t>
            </w:r>
          </w:p>
          <w:p w14:paraId="0FCDE62C" w14:textId="77777777" w:rsidR="002C263B" w:rsidRPr="009C20E7" w:rsidRDefault="002C263B" w:rsidP="00A555B3">
            <w:pPr>
              <w:numPr>
                <w:ilvl w:val="0"/>
                <w:numId w:val="104"/>
              </w:numPr>
              <w:spacing w:before="60" w:after="60" w:line="240" w:lineRule="auto"/>
              <w:ind w:left="760"/>
              <w:rPr>
                <w:rFonts w:ascii="Arial" w:hAnsi="Arial" w:cs="Arial"/>
                <w:color w:val="007EB3" w:themeColor="background2"/>
                <w:sz w:val="18"/>
                <w:szCs w:val="18"/>
              </w:rPr>
            </w:pPr>
            <w:r w:rsidRPr="009C20E7">
              <w:rPr>
                <w:rFonts w:ascii="Arial" w:hAnsi="Arial" w:cs="Arial"/>
                <w:color w:val="007EB3" w:themeColor="background2"/>
                <w:sz w:val="18"/>
                <w:szCs w:val="18"/>
              </w:rPr>
              <w:t>to monitor patterns of student participation and completion rates, and the quality of outcomes of students in the registered senior secondary education qualification; and</w:t>
            </w:r>
          </w:p>
          <w:p w14:paraId="6903E9CB" w14:textId="77777777" w:rsidR="002C263B" w:rsidRPr="009C20E7" w:rsidRDefault="002C263B" w:rsidP="00A555B3">
            <w:pPr>
              <w:numPr>
                <w:ilvl w:val="0"/>
                <w:numId w:val="104"/>
              </w:numPr>
              <w:spacing w:before="60" w:after="60" w:line="240" w:lineRule="auto"/>
              <w:ind w:left="760"/>
              <w:rPr>
                <w:rFonts w:ascii="Arial" w:hAnsi="Arial" w:cs="Arial"/>
                <w:color w:val="007EB3" w:themeColor="background2"/>
                <w:sz w:val="18"/>
                <w:szCs w:val="18"/>
              </w:rPr>
            </w:pPr>
            <w:r w:rsidRPr="009C20E7">
              <w:rPr>
                <w:rFonts w:ascii="Arial" w:hAnsi="Arial" w:cs="Arial"/>
                <w:color w:val="007EB3" w:themeColor="background2"/>
                <w:sz w:val="18"/>
                <w:szCs w:val="18"/>
              </w:rPr>
              <w:t>to undertake an annual analysis (that is made publicly available) of student participation and completion rates and outcomes.</w:t>
            </w:r>
          </w:p>
          <w:p w14:paraId="562CF958" w14:textId="77777777" w:rsidR="002C263B" w:rsidRPr="009C20E7" w:rsidRDefault="002C263B" w:rsidP="00A555B3">
            <w:pPr>
              <w:numPr>
                <w:ilvl w:val="0"/>
                <w:numId w:val="6"/>
              </w:numPr>
              <w:spacing w:before="60" w:after="60" w:line="240" w:lineRule="auto"/>
              <w:ind w:left="330" w:hanging="284"/>
              <w:rPr>
                <w:rFonts w:ascii="Arial" w:hAnsi="Arial" w:cs="Arial"/>
                <w:color w:val="007EB3" w:themeColor="background2"/>
                <w:sz w:val="18"/>
                <w:szCs w:val="18"/>
              </w:rPr>
            </w:pPr>
            <w:r w:rsidRPr="009C20E7">
              <w:rPr>
                <w:rFonts w:ascii="Arial" w:hAnsi="Arial" w:cs="Arial"/>
                <w:color w:val="007EB3" w:themeColor="background2"/>
                <w:sz w:val="18"/>
                <w:szCs w:val="18"/>
              </w:rPr>
              <w:t>A senior secondary education provider or a foundation secondary education provider must:</w:t>
            </w:r>
          </w:p>
          <w:p w14:paraId="166694B1" w14:textId="77777777" w:rsidR="002C263B" w:rsidRPr="009C20E7" w:rsidRDefault="002C263B" w:rsidP="00A555B3">
            <w:pPr>
              <w:pStyle w:val="ListParagraph"/>
              <w:numPr>
                <w:ilvl w:val="0"/>
                <w:numId w:val="106"/>
              </w:numPr>
              <w:spacing w:before="60" w:after="60" w:line="240" w:lineRule="auto"/>
              <w:ind w:left="760"/>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lastRenderedPageBreak/>
              <w:t>prepare and maintain records of student assessments; and</w:t>
            </w:r>
          </w:p>
          <w:p w14:paraId="7862F71B" w14:textId="77777777" w:rsidR="002C263B" w:rsidRPr="009C20E7" w:rsidRDefault="002C263B" w:rsidP="00A555B3">
            <w:pPr>
              <w:pStyle w:val="ListParagraph"/>
              <w:numPr>
                <w:ilvl w:val="0"/>
                <w:numId w:val="106"/>
              </w:numPr>
              <w:spacing w:before="60" w:after="60" w:line="240" w:lineRule="auto"/>
              <w:ind w:left="760"/>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comply with appropriate requests to provide copies of a student’s records to the student or a person authorised by the student to receive the records.</w:t>
            </w:r>
          </w:p>
          <w:p w14:paraId="07AEB87B" w14:textId="77777777" w:rsidR="002C263B" w:rsidRPr="009C20E7" w:rsidRDefault="002C263B" w:rsidP="00A555B3">
            <w:pPr>
              <w:pStyle w:val="ListParagraph"/>
              <w:numPr>
                <w:ilvl w:val="0"/>
                <w:numId w:val="6"/>
              </w:numPr>
              <w:spacing w:before="60" w:after="60" w:line="240" w:lineRule="auto"/>
              <w:ind w:left="319" w:hanging="284"/>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A senior secondary education provider or a foundation secondary education provider must have processes in place that comply with the requirements of the awarding body for the course for:</w:t>
            </w:r>
          </w:p>
          <w:p w14:paraId="54E7E8ED" w14:textId="77777777" w:rsidR="002C263B" w:rsidRPr="009C20E7" w:rsidRDefault="002C263B" w:rsidP="00A555B3">
            <w:pPr>
              <w:pStyle w:val="ListParagraph"/>
              <w:numPr>
                <w:ilvl w:val="0"/>
                <w:numId w:val="107"/>
              </w:numPr>
              <w:spacing w:before="60" w:after="60" w:line="240" w:lineRule="auto"/>
              <w:ind w:left="760"/>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the accurate and timely issuing of qualifications; and</w:t>
            </w:r>
          </w:p>
          <w:p w14:paraId="5FDFA64F" w14:textId="77777777" w:rsidR="002C263B" w:rsidRPr="009C20E7" w:rsidRDefault="002C263B" w:rsidP="00A555B3">
            <w:pPr>
              <w:pStyle w:val="ListParagraph"/>
              <w:numPr>
                <w:ilvl w:val="0"/>
                <w:numId w:val="107"/>
              </w:numPr>
              <w:spacing w:before="60" w:after="60" w:line="240" w:lineRule="auto"/>
              <w:ind w:left="760"/>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for the retention, archiving and retrieval of sufficient information about student enrolments and results to enable the re-issue of statements and certificates if required.</w:t>
            </w:r>
          </w:p>
          <w:p w14:paraId="21FC1937" w14:textId="77777777" w:rsidR="002C263B" w:rsidRPr="009C20E7" w:rsidRDefault="002C263B" w:rsidP="00A555B3">
            <w:pPr>
              <w:pStyle w:val="VRQAExtractReference"/>
              <w:rPr>
                <w:rFonts w:cs="Arial"/>
                <w:color w:val="53565A" w:themeColor="accent3"/>
                <w:szCs w:val="18"/>
                <w:lang w:val="en-AU"/>
              </w:rPr>
            </w:pPr>
            <w:r w:rsidRPr="009C20E7">
              <w:rPr>
                <w:lang w:val="en-AU"/>
              </w:rPr>
              <w:t>Schedule 8 clause 4 of the Education and Training Reform Regulations 2017</w:t>
            </w:r>
          </w:p>
        </w:tc>
      </w:tr>
      <w:tr w:rsidR="002C263B" w:rsidRPr="009C20E7" w14:paraId="1ACC3AB7" w14:textId="77777777" w:rsidTr="00A555B3">
        <w:trPr>
          <w:trHeight w:val="363"/>
        </w:trPr>
        <w:tc>
          <w:tcPr>
            <w:tcW w:w="3887" w:type="pct"/>
            <w:gridSpan w:val="4"/>
            <w:tcBorders>
              <w:top w:val="nil"/>
              <w:bottom w:val="single" w:sz="4" w:space="0" w:color="auto"/>
            </w:tcBorders>
            <w:shd w:val="clear" w:color="auto" w:fill="103D64" w:themeFill="text2"/>
            <w:vAlign w:val="center"/>
          </w:tcPr>
          <w:p w14:paraId="047C8A4E"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lastRenderedPageBreak/>
              <w:t>Student welfare</w:t>
            </w:r>
          </w:p>
          <w:p w14:paraId="38D28C7B"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themeColor="background1"/>
                <w:sz w:val="18"/>
                <w:szCs w:val="18"/>
              </w:rPr>
              <w:t>A school must have policies and procedures to ensure the care, safety and welfare of its students. There must also be opportunities for students with special needs to access the course.</w:t>
            </w:r>
          </w:p>
        </w:tc>
        <w:tc>
          <w:tcPr>
            <w:tcW w:w="1113" w:type="pct"/>
            <w:tcBorders>
              <w:top w:val="nil"/>
              <w:bottom w:val="single" w:sz="4" w:space="0" w:color="auto"/>
            </w:tcBorders>
            <w:shd w:val="clear" w:color="auto" w:fill="103D64" w:themeFill="text2"/>
          </w:tcPr>
          <w:p w14:paraId="006422BB" w14:textId="77777777" w:rsidR="002C263B" w:rsidRPr="009C20E7" w:rsidRDefault="002C263B" w:rsidP="00A555B3">
            <w:pPr>
              <w:spacing w:before="80" w:after="80" w:line="240" w:lineRule="auto"/>
              <w:rPr>
                <w:rFonts w:ascii="Arial" w:hAnsi="Arial" w:cs="Arial"/>
                <w:b/>
                <w:color w:val="FFFFFF" w:themeColor="background1"/>
                <w:sz w:val="18"/>
                <w:szCs w:val="18"/>
              </w:rPr>
            </w:pPr>
          </w:p>
          <w:p w14:paraId="1C94FD75"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13EAAC6E" w14:textId="77777777" w:rsidTr="00A555B3">
        <w:trPr>
          <w:trHeight w:val="1279"/>
        </w:trPr>
        <w:tc>
          <w:tcPr>
            <w:tcW w:w="599" w:type="pct"/>
            <w:vMerge w:val="restart"/>
            <w:tcBorders>
              <w:bottom w:val="dotted" w:sz="4" w:space="0" w:color="7F7F7F" w:themeColor="text1" w:themeTint="80"/>
            </w:tcBorders>
          </w:tcPr>
          <w:p w14:paraId="27F52BBD"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p>
        </w:tc>
        <w:tc>
          <w:tcPr>
            <w:tcW w:w="3053" w:type="pct"/>
            <w:gridSpan w:val="2"/>
            <w:tcBorders>
              <w:top w:val="nil"/>
              <w:bottom w:val="dotted" w:sz="4" w:space="0" w:color="7F7F7F" w:themeColor="text1" w:themeTint="80"/>
            </w:tcBorders>
            <w:vAlign w:val="center"/>
          </w:tcPr>
          <w:p w14:paraId="039BC06A" w14:textId="77777777" w:rsidR="002C263B" w:rsidRPr="009C20E7" w:rsidRDefault="002C263B" w:rsidP="00A555B3">
            <w:pPr>
              <w:pStyle w:val="VRQAbody"/>
              <w:spacing w:after="120"/>
              <w:rPr>
                <w:color w:val="53565A" w:themeColor="accent3"/>
                <w:sz w:val="18"/>
              </w:rPr>
            </w:pPr>
            <w:r w:rsidRPr="009C20E7">
              <w:rPr>
                <w:sz w:val="18"/>
                <w:szCs w:val="18"/>
              </w:rPr>
              <w:t>The evidence requirements to meet this standard are covered in Care, safety and welfare of students section of the Guidelines. The</w:t>
            </w:r>
            <w:r w:rsidRPr="009C20E7">
              <w:rPr>
                <w:sz w:val="18"/>
              </w:rPr>
              <w:t xml:space="preserve"> policies and procedures </w:t>
            </w:r>
            <w:r w:rsidRPr="009C20E7">
              <w:rPr>
                <w:sz w:val="18"/>
                <w:szCs w:val="18"/>
              </w:rPr>
              <w:t>must</w:t>
            </w:r>
            <w:r w:rsidRPr="009C20E7">
              <w:rPr>
                <w:sz w:val="18"/>
              </w:rPr>
              <w:t xml:space="preserve"> cover any</w:t>
            </w:r>
            <w:r w:rsidRPr="009C20E7">
              <w:rPr>
                <w:sz w:val="18"/>
                <w:szCs w:val="18"/>
              </w:rPr>
              <w:t xml:space="preserve"> </w:t>
            </w:r>
            <w:r w:rsidRPr="009C20E7">
              <w:rPr>
                <w:sz w:val="18"/>
              </w:rPr>
              <w:t xml:space="preserve">arrangements the school has in place for </w:t>
            </w:r>
            <w:r w:rsidRPr="009C20E7">
              <w:rPr>
                <w:color w:val="53565A" w:themeColor="accent3"/>
                <w:sz w:val="18"/>
              </w:rPr>
              <w:t>senior secondary or foundation secondary students, for example:</w:t>
            </w:r>
          </w:p>
          <w:p w14:paraId="09315251"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how attendance is monitored for students participating in courses provided by another senior secondary or foundation secondary course provider</w:t>
            </w:r>
          </w:p>
          <w:p w14:paraId="442F9C8E"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supervision of students outside scheduled classes.</w:t>
            </w:r>
          </w:p>
        </w:tc>
        <w:sdt>
          <w:sdtPr>
            <w:rPr>
              <w:rFonts w:ascii="Arial" w:hAnsi="Arial"/>
              <w:color w:val="53565A" w:themeColor="accent3"/>
              <w:sz w:val="18"/>
            </w:rPr>
            <w:id w:val="-1129311239"/>
            <w14:checkbox>
              <w14:checked w14:val="0"/>
              <w14:checkedState w14:val="2612" w14:font="MS Gothic"/>
              <w14:uncheckedState w14:val="2610" w14:font="MS Gothic"/>
            </w14:checkbox>
          </w:sdtPr>
          <w:sdtEndPr/>
          <w:sdtContent>
            <w:tc>
              <w:tcPr>
                <w:tcW w:w="235" w:type="pct"/>
                <w:tcBorders>
                  <w:top w:val="nil"/>
                  <w:bottom w:val="dotted" w:sz="4" w:space="0" w:color="7F7F7F" w:themeColor="text1" w:themeTint="80"/>
                </w:tcBorders>
              </w:tcPr>
              <w:p w14:paraId="7195D717"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top w:val="nil"/>
              <w:bottom w:val="dotted" w:sz="4" w:space="0" w:color="7F7F7F" w:themeColor="text1" w:themeTint="80"/>
            </w:tcBorders>
          </w:tcPr>
          <w:p w14:paraId="1C696F97" w14:textId="77777777" w:rsidR="002C263B" w:rsidRPr="009C20E7" w:rsidRDefault="002C263B" w:rsidP="00A555B3">
            <w:pPr>
              <w:spacing w:before="80" w:after="80" w:line="240" w:lineRule="auto"/>
              <w:jc w:val="center"/>
              <w:rPr>
                <w:rFonts w:ascii="Arial" w:hAnsi="Arial"/>
                <w:color w:val="53565A" w:themeColor="accent3"/>
                <w:sz w:val="18"/>
              </w:rPr>
            </w:pPr>
          </w:p>
        </w:tc>
      </w:tr>
      <w:tr w:rsidR="002C263B" w:rsidRPr="009C20E7" w14:paraId="2C6B2757" w14:textId="77777777" w:rsidTr="00A555B3">
        <w:trPr>
          <w:trHeight w:val="363"/>
        </w:trPr>
        <w:tc>
          <w:tcPr>
            <w:tcW w:w="599" w:type="pct"/>
            <w:vMerge/>
            <w:tcBorders>
              <w:top w:val="dotted" w:sz="4" w:space="0" w:color="7F7F7F" w:themeColor="text1" w:themeTint="80"/>
            </w:tcBorders>
          </w:tcPr>
          <w:p w14:paraId="2CE5B0C2"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053" w:type="pct"/>
            <w:gridSpan w:val="2"/>
            <w:tcBorders>
              <w:top w:val="dotted" w:sz="4" w:space="0" w:color="7F7F7F" w:themeColor="text1" w:themeTint="80"/>
              <w:bottom w:val="dotted" w:sz="4" w:space="0" w:color="888B8D" w:themeColor="accent4"/>
            </w:tcBorders>
            <w:vAlign w:val="center"/>
          </w:tcPr>
          <w:p w14:paraId="02BAD02E" w14:textId="77777777" w:rsidR="002C263B" w:rsidRPr="009C20E7" w:rsidRDefault="002C263B" w:rsidP="00A555B3">
            <w:pPr>
              <w:pStyle w:val="VRQAbody"/>
              <w:rPr>
                <w:sz w:val="18"/>
              </w:rPr>
            </w:pPr>
            <w:r w:rsidRPr="009C20E7">
              <w:rPr>
                <w:sz w:val="18"/>
              </w:rPr>
              <w:t>The policies and procedures should also address how the school identifies students’ special needs and how opportunities are provided so those students can access the senior secondary or foundation secondary course.</w:t>
            </w:r>
          </w:p>
        </w:tc>
        <w:sdt>
          <w:sdtPr>
            <w:rPr>
              <w:rFonts w:ascii="Arial" w:hAnsi="Arial"/>
              <w:color w:val="53565A" w:themeColor="accent3"/>
              <w:sz w:val="18"/>
            </w:rPr>
            <w:id w:val="1985353119"/>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dotted" w:sz="4" w:space="0" w:color="888B8D" w:themeColor="accent4"/>
                </w:tcBorders>
              </w:tcPr>
              <w:p w14:paraId="53D1360C"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hint="eastAsia"/>
                    <w:color w:val="53565A" w:themeColor="accent3"/>
                    <w:sz w:val="18"/>
                  </w:rPr>
                  <w:t>☐</w:t>
                </w:r>
              </w:p>
            </w:tc>
          </w:sdtContent>
        </w:sdt>
        <w:tc>
          <w:tcPr>
            <w:tcW w:w="1113" w:type="pct"/>
            <w:tcBorders>
              <w:top w:val="dotted" w:sz="4" w:space="0" w:color="7F7F7F" w:themeColor="text1" w:themeTint="80"/>
              <w:bottom w:val="dotted" w:sz="4" w:space="0" w:color="888B8D" w:themeColor="accent4"/>
            </w:tcBorders>
          </w:tcPr>
          <w:p w14:paraId="1C135330" w14:textId="77777777" w:rsidR="002C263B" w:rsidRPr="009C20E7" w:rsidRDefault="002C263B" w:rsidP="00A555B3">
            <w:pPr>
              <w:spacing w:before="80" w:after="80" w:line="240" w:lineRule="auto"/>
              <w:jc w:val="center"/>
              <w:rPr>
                <w:rFonts w:ascii="Arial" w:hAnsi="Arial"/>
                <w:color w:val="53565A" w:themeColor="accent3"/>
                <w:sz w:val="18"/>
              </w:rPr>
            </w:pPr>
          </w:p>
        </w:tc>
      </w:tr>
      <w:tr w:rsidR="002C263B" w:rsidRPr="009C20E7" w14:paraId="1E757C66" w14:textId="77777777" w:rsidTr="00A555B3">
        <w:trPr>
          <w:trHeight w:val="363"/>
        </w:trPr>
        <w:tc>
          <w:tcPr>
            <w:tcW w:w="599" w:type="pct"/>
            <w:tcBorders>
              <w:top w:val="dotted" w:sz="4" w:space="0" w:color="888B8D" w:themeColor="accent4"/>
              <w:bottom w:val="nil"/>
            </w:tcBorders>
          </w:tcPr>
          <w:p w14:paraId="25D0F259"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sz w:val="18"/>
                <w:szCs w:val="18"/>
              </w:rPr>
              <w:br w:type="page"/>
            </w:r>
            <w:r w:rsidRPr="009C20E7">
              <w:rPr>
                <w:rFonts w:ascii="Arial" w:hAnsi="Arial" w:cs="Arial"/>
                <w:color w:val="103D64" w:themeColor="text2"/>
                <w:sz w:val="18"/>
                <w:szCs w:val="18"/>
              </w:rPr>
              <w:t>Regulatory context</w:t>
            </w:r>
          </w:p>
        </w:tc>
        <w:tc>
          <w:tcPr>
            <w:tcW w:w="4401" w:type="pct"/>
            <w:gridSpan w:val="4"/>
            <w:tcBorders>
              <w:top w:val="dotted" w:sz="4" w:space="0" w:color="888B8D" w:themeColor="accent4"/>
              <w:bottom w:val="nil"/>
            </w:tcBorders>
          </w:tcPr>
          <w:p w14:paraId="5BEE0D95" w14:textId="77777777" w:rsidR="002C263B" w:rsidRPr="009C20E7" w:rsidRDefault="002C263B" w:rsidP="00A555B3">
            <w:pPr>
              <w:pStyle w:val="ListParagraph"/>
              <w:numPr>
                <w:ilvl w:val="0"/>
                <w:numId w:val="13"/>
              </w:numPr>
              <w:spacing w:before="60" w:after="60" w:line="240" w:lineRule="auto"/>
              <w:ind w:left="325" w:hanging="325"/>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A senior secondary education provider or foundation secondary education provider must have policies and procedures in place that are consistent with any relevant laws and legislation to ensure the care, safety and welfare of students and the provision of opportunities for students with special needs to access the course.</w:t>
            </w:r>
          </w:p>
          <w:p w14:paraId="568BF162" w14:textId="77777777" w:rsidR="002C263B" w:rsidRPr="009C20E7" w:rsidRDefault="002C263B" w:rsidP="00A555B3">
            <w:pPr>
              <w:pStyle w:val="ListParagraph"/>
              <w:numPr>
                <w:ilvl w:val="0"/>
                <w:numId w:val="13"/>
              </w:numPr>
              <w:pBdr>
                <w:bottom w:val="single" w:sz="4" w:space="1" w:color="0099CC"/>
              </w:pBdr>
              <w:spacing w:before="60" w:after="60" w:line="240" w:lineRule="auto"/>
              <w:ind w:left="323" w:hanging="323"/>
              <w:contextualSpacing w:val="0"/>
              <w:rPr>
                <w:rFonts w:ascii="Arial" w:hAnsi="Arial" w:cs="Arial"/>
                <w:color w:val="53565A" w:themeColor="accent3"/>
                <w:sz w:val="18"/>
                <w:szCs w:val="18"/>
              </w:rPr>
            </w:pPr>
            <w:r w:rsidRPr="009C20E7">
              <w:rPr>
                <w:rFonts w:ascii="Arial" w:hAnsi="Arial" w:cs="Arial"/>
                <w:color w:val="007EB3" w:themeColor="background2"/>
                <w:sz w:val="18"/>
                <w:szCs w:val="18"/>
              </w:rPr>
              <w:t>If 2 or more senior secondary education providers or foundation secondary education providers share the responsibility for providing an accredited senior secondary course or its components, or foundation secondary course or its components to a student, each of those providers must have procedures in place to identify and satisfy the legal duties owed to the student while the student attends, travels between or undertakes an excursion with the providers.</w:t>
            </w:r>
          </w:p>
          <w:p w14:paraId="51B817CA" w14:textId="77777777" w:rsidR="002C263B" w:rsidRPr="009C20E7" w:rsidRDefault="002C263B" w:rsidP="00A555B3">
            <w:pPr>
              <w:pStyle w:val="ListParagraph"/>
              <w:spacing w:before="60" w:after="60" w:line="240" w:lineRule="auto"/>
              <w:ind w:left="325"/>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Schedule 8 clause 3 of the Education and Training Reform Regulations 2017</w:t>
            </w:r>
          </w:p>
        </w:tc>
      </w:tr>
      <w:tr w:rsidR="002C263B" w:rsidRPr="009C20E7" w14:paraId="15338C10" w14:textId="77777777" w:rsidTr="00A555B3">
        <w:trPr>
          <w:trHeight w:val="363"/>
        </w:trPr>
        <w:tc>
          <w:tcPr>
            <w:tcW w:w="3887" w:type="pct"/>
            <w:gridSpan w:val="4"/>
            <w:tcBorders>
              <w:top w:val="nil"/>
              <w:bottom w:val="single" w:sz="4" w:space="0" w:color="auto"/>
            </w:tcBorders>
            <w:shd w:val="clear" w:color="auto" w:fill="103D64" w:themeFill="text2"/>
            <w:vAlign w:val="center"/>
          </w:tcPr>
          <w:p w14:paraId="1C320AA2"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br w:type="page"/>
            </w:r>
            <w:r w:rsidRPr="009C20E7">
              <w:rPr>
                <w:rFonts w:ascii="Arial" w:hAnsi="Arial" w:cs="Arial"/>
                <w:b/>
                <w:color w:val="FFFFFF" w:themeColor="background1"/>
                <w:sz w:val="18"/>
                <w:szCs w:val="18"/>
              </w:rPr>
              <w:t>Teaching and learning</w:t>
            </w:r>
          </w:p>
          <w:p w14:paraId="46CE9775" w14:textId="77777777" w:rsidR="002C263B" w:rsidRPr="009C20E7" w:rsidRDefault="002C263B" w:rsidP="00A555B3">
            <w:pPr>
              <w:spacing w:before="80" w:after="80" w:line="240" w:lineRule="auto"/>
              <w:rPr>
                <w:rFonts w:ascii="Arial" w:hAnsi="Arial" w:cs="Arial"/>
                <w:color w:val="53565A" w:themeColor="accent3"/>
                <w:sz w:val="18"/>
                <w:szCs w:val="18"/>
              </w:rPr>
            </w:pPr>
            <w:r w:rsidRPr="009C20E7">
              <w:rPr>
                <w:rFonts w:ascii="Arial" w:hAnsi="Arial" w:cs="Arial"/>
                <w:color w:val="FFFFFF" w:themeColor="background1"/>
                <w:sz w:val="18"/>
                <w:szCs w:val="18"/>
              </w:rPr>
              <w:t>A school must have suitable teaching resources, physical facilities, and competent and qualified staff to teach and assess the course.</w:t>
            </w:r>
          </w:p>
        </w:tc>
        <w:tc>
          <w:tcPr>
            <w:tcW w:w="1113" w:type="pct"/>
            <w:tcBorders>
              <w:top w:val="nil"/>
              <w:bottom w:val="single" w:sz="4" w:space="0" w:color="auto"/>
            </w:tcBorders>
            <w:shd w:val="clear" w:color="auto" w:fill="103D64" w:themeFill="text2"/>
          </w:tcPr>
          <w:p w14:paraId="7E953C97" w14:textId="77777777" w:rsidR="002C263B" w:rsidRPr="009C20E7" w:rsidRDefault="002C263B" w:rsidP="00A555B3">
            <w:pPr>
              <w:spacing w:before="80" w:after="80" w:line="240" w:lineRule="auto"/>
              <w:rPr>
                <w:rFonts w:ascii="Arial" w:hAnsi="Arial" w:cs="Arial"/>
                <w:b/>
                <w:color w:val="FFFFFF" w:themeColor="background1"/>
                <w:sz w:val="18"/>
                <w:szCs w:val="18"/>
              </w:rPr>
            </w:pPr>
          </w:p>
          <w:p w14:paraId="3E426BEF" w14:textId="77777777" w:rsidR="002C263B" w:rsidRPr="009C20E7" w:rsidRDefault="002C263B" w:rsidP="00A555B3">
            <w:pPr>
              <w:spacing w:before="80" w:after="80" w:line="240" w:lineRule="auto"/>
              <w:rPr>
                <w:rFonts w:ascii="Arial" w:hAnsi="Arial" w:cs="Arial"/>
                <w:b/>
                <w:color w:val="FFFFFF" w:themeColor="background1"/>
                <w:sz w:val="18"/>
                <w:szCs w:val="18"/>
              </w:rPr>
            </w:pPr>
            <w:r w:rsidRPr="009C20E7">
              <w:rPr>
                <w:rFonts w:ascii="Arial" w:hAnsi="Arial" w:cs="Arial"/>
                <w:b/>
                <w:color w:val="FFFFFF"/>
                <w:sz w:val="18"/>
                <w:szCs w:val="18"/>
              </w:rPr>
              <w:t>Notes / Our evidence is</w:t>
            </w:r>
          </w:p>
        </w:tc>
      </w:tr>
      <w:tr w:rsidR="002C263B" w:rsidRPr="009C20E7" w14:paraId="0DC6064A" w14:textId="77777777" w:rsidTr="00A555B3">
        <w:trPr>
          <w:trHeight w:val="406"/>
        </w:trPr>
        <w:tc>
          <w:tcPr>
            <w:tcW w:w="609" w:type="pct"/>
            <w:gridSpan w:val="2"/>
            <w:vMerge w:val="restart"/>
            <w:tcBorders>
              <w:top w:val="single" w:sz="4" w:space="0" w:color="auto"/>
              <w:right w:val="dotted" w:sz="4" w:space="0" w:color="auto"/>
            </w:tcBorders>
          </w:tcPr>
          <w:p w14:paraId="75910C4A"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Evidence requirements</w:t>
            </w:r>
            <w:r w:rsidRPr="009C20E7">
              <w:rPr>
                <w:rFonts w:ascii="Arial" w:hAnsi="Arial" w:cs="Arial"/>
                <w:color w:val="103D64" w:themeColor="text2"/>
                <w:sz w:val="18"/>
                <w:szCs w:val="18"/>
              </w:rPr>
              <w:br/>
            </w:r>
            <w:r w:rsidRPr="009C20E7">
              <w:rPr>
                <w:rFonts w:ascii="Arial" w:hAnsi="Arial" w:cs="Arial"/>
                <w:color w:val="103D64" w:themeColor="text2"/>
                <w:sz w:val="16"/>
                <w:szCs w:val="16"/>
              </w:rPr>
              <w:t xml:space="preserve">(in addition to those listed under the </w:t>
            </w:r>
            <w:r w:rsidRPr="009C20E7">
              <w:rPr>
                <w:rFonts w:ascii="Arial" w:hAnsi="Arial" w:cs="Arial"/>
                <w:i/>
                <w:iCs/>
                <w:color w:val="103D64" w:themeColor="text2"/>
                <w:sz w:val="16"/>
                <w:szCs w:val="16"/>
              </w:rPr>
              <w:t>Staff employment</w:t>
            </w:r>
            <w:r w:rsidRPr="009C20E7">
              <w:rPr>
                <w:rFonts w:ascii="Arial" w:hAnsi="Arial" w:cs="Arial"/>
                <w:color w:val="103D64" w:themeColor="text2"/>
                <w:sz w:val="16"/>
                <w:szCs w:val="16"/>
              </w:rPr>
              <w:t xml:space="preserve"> section)</w:t>
            </w:r>
          </w:p>
        </w:tc>
        <w:tc>
          <w:tcPr>
            <w:tcW w:w="3043" w:type="pct"/>
            <w:tcBorders>
              <w:top w:val="dotted" w:sz="4" w:space="0" w:color="auto"/>
              <w:left w:val="dotted" w:sz="4" w:space="0" w:color="auto"/>
              <w:bottom w:val="dotted" w:sz="4" w:space="0" w:color="595959" w:themeColor="accent5" w:themeTint="A6"/>
              <w:right w:val="dotted" w:sz="4" w:space="0" w:color="auto"/>
            </w:tcBorders>
          </w:tcPr>
          <w:p w14:paraId="589161DA" w14:textId="77777777" w:rsidR="002C263B" w:rsidRPr="009C20E7" w:rsidRDefault="002C263B" w:rsidP="00A555B3">
            <w:pPr>
              <w:widowControl w:val="0"/>
              <w:suppressAutoHyphens/>
              <w:autoSpaceDE w:val="0"/>
              <w:autoSpaceDN w:val="0"/>
              <w:adjustRightInd w:val="0"/>
              <w:spacing w:after="113"/>
              <w:textAlignment w:val="center"/>
              <w:rPr>
                <w:sz w:val="18"/>
              </w:rPr>
            </w:pPr>
            <w:r w:rsidRPr="009C20E7">
              <w:rPr>
                <w:rFonts w:ascii="Arial" w:hAnsi="Arial" w:cs="Arial"/>
                <w:color w:val="555559"/>
                <w:sz w:val="18"/>
                <w:szCs w:val="20"/>
              </w:rPr>
              <w:t>Suitably qualified and competent staff to teach the course</w:t>
            </w:r>
          </w:p>
        </w:tc>
        <w:tc>
          <w:tcPr>
            <w:tcW w:w="235" w:type="pct"/>
            <w:tcBorders>
              <w:top w:val="single" w:sz="4" w:space="0" w:color="auto"/>
              <w:left w:val="dotted" w:sz="4" w:space="0" w:color="auto"/>
              <w:bottom w:val="dotted" w:sz="4" w:space="0" w:color="595959" w:themeColor="accent5" w:themeTint="A6"/>
            </w:tcBorders>
          </w:tcPr>
          <w:p w14:paraId="5C63C27C" w14:textId="77777777" w:rsidR="002C263B" w:rsidRPr="009C20E7" w:rsidRDefault="005709BF" w:rsidP="00A555B3">
            <w:pPr>
              <w:spacing w:before="80" w:after="80" w:line="240" w:lineRule="auto"/>
              <w:jc w:val="center"/>
              <w:rPr>
                <w:rFonts w:ascii="Arial" w:hAnsi="Arial" w:cs="Arial"/>
                <w:color w:val="53565A" w:themeColor="accent3"/>
                <w:sz w:val="18"/>
                <w:szCs w:val="18"/>
              </w:rPr>
            </w:pPr>
            <w:sdt>
              <w:sdtPr>
                <w:rPr>
                  <w:rFonts w:ascii="Arial" w:hAnsi="Arial"/>
                  <w:color w:val="53565A" w:themeColor="accent3"/>
                  <w:sz w:val="18"/>
                </w:rPr>
                <w:id w:val="588275413"/>
                <w14:checkbox>
                  <w14:checked w14:val="0"/>
                  <w14:checkedState w14:val="2612" w14:font="MS Gothic"/>
                  <w14:uncheckedState w14:val="2610" w14:font="MS Gothic"/>
                </w14:checkbox>
              </w:sdtPr>
              <w:sdtEndPr/>
              <w:sdtContent>
                <w:r w:rsidR="002C263B" w:rsidRPr="009C20E7">
                  <w:rPr>
                    <w:rFonts w:ascii="MS Gothic" w:eastAsia="MS Gothic" w:hAnsi="MS Gothic"/>
                    <w:color w:val="53565A" w:themeColor="accent3"/>
                    <w:sz w:val="18"/>
                  </w:rPr>
                  <w:t>☐</w:t>
                </w:r>
              </w:sdtContent>
            </w:sdt>
          </w:p>
        </w:tc>
        <w:tc>
          <w:tcPr>
            <w:tcW w:w="1113" w:type="pct"/>
            <w:tcBorders>
              <w:top w:val="single" w:sz="4" w:space="0" w:color="auto"/>
              <w:left w:val="dotted" w:sz="4" w:space="0" w:color="auto"/>
              <w:bottom w:val="dotted" w:sz="4" w:space="0" w:color="595959" w:themeColor="accent5" w:themeTint="A6"/>
            </w:tcBorders>
          </w:tcPr>
          <w:p w14:paraId="7A28E42A" w14:textId="77777777" w:rsidR="002C263B" w:rsidRPr="009C20E7" w:rsidRDefault="002C263B" w:rsidP="00A555B3">
            <w:pPr>
              <w:spacing w:before="80" w:after="80" w:line="240" w:lineRule="auto"/>
              <w:jc w:val="center"/>
              <w:rPr>
                <w:rFonts w:ascii="Arial" w:hAnsi="Arial"/>
                <w:color w:val="53565A" w:themeColor="accent3"/>
                <w:sz w:val="18"/>
              </w:rPr>
            </w:pPr>
          </w:p>
        </w:tc>
      </w:tr>
      <w:tr w:rsidR="002C263B" w:rsidRPr="009C20E7" w14:paraId="773C5014" w14:textId="77777777" w:rsidTr="00A555B3">
        <w:trPr>
          <w:trHeight w:val="816"/>
        </w:trPr>
        <w:tc>
          <w:tcPr>
            <w:tcW w:w="609" w:type="pct"/>
            <w:gridSpan w:val="2"/>
            <w:vMerge/>
            <w:tcBorders>
              <w:top w:val="dashed" w:sz="4" w:space="0" w:color="7F7F7F" w:themeColor="accent5" w:themeTint="80"/>
              <w:right w:val="dotted" w:sz="4" w:space="0" w:color="auto"/>
            </w:tcBorders>
          </w:tcPr>
          <w:p w14:paraId="00EBEF12" w14:textId="77777777" w:rsidR="002C263B" w:rsidRPr="009C20E7" w:rsidRDefault="002C263B" w:rsidP="00A555B3">
            <w:pPr>
              <w:spacing w:before="80" w:after="80" w:line="240" w:lineRule="auto"/>
              <w:rPr>
                <w:rFonts w:ascii="Arial" w:hAnsi="Arial" w:cs="Arial"/>
                <w:color w:val="103D64" w:themeColor="text2"/>
                <w:sz w:val="18"/>
                <w:szCs w:val="18"/>
              </w:rPr>
            </w:pPr>
          </w:p>
        </w:tc>
        <w:tc>
          <w:tcPr>
            <w:tcW w:w="3043" w:type="pct"/>
            <w:tcBorders>
              <w:top w:val="dotted" w:sz="4" w:space="0" w:color="595959" w:themeColor="accent5" w:themeTint="A6"/>
              <w:left w:val="dotted" w:sz="4" w:space="0" w:color="auto"/>
              <w:bottom w:val="dotted" w:sz="4" w:space="0" w:color="auto"/>
              <w:right w:val="dotted" w:sz="4" w:space="0" w:color="auto"/>
            </w:tcBorders>
          </w:tcPr>
          <w:p w14:paraId="763F4321" w14:textId="77777777" w:rsidR="002C263B" w:rsidRPr="009C20E7" w:rsidRDefault="002C263B" w:rsidP="00A555B3">
            <w:pPr>
              <w:pStyle w:val="VRQAbody"/>
              <w:spacing w:after="0"/>
              <w:rPr>
                <w:sz w:val="18"/>
              </w:rPr>
            </w:pPr>
            <w:r w:rsidRPr="009C20E7">
              <w:rPr>
                <w:sz w:val="18"/>
              </w:rPr>
              <w:t>An overview of teaching resources and facilities and that they meet the current requirements of the awarding body.</w:t>
            </w:r>
          </w:p>
        </w:tc>
        <w:sdt>
          <w:sdtPr>
            <w:rPr>
              <w:rFonts w:ascii="Arial" w:hAnsi="Arial"/>
              <w:color w:val="53565A" w:themeColor="accent3"/>
              <w:sz w:val="18"/>
            </w:rPr>
            <w:id w:val="-404996050"/>
            <w14:checkbox>
              <w14:checked w14:val="0"/>
              <w14:checkedState w14:val="2612" w14:font="MS Gothic"/>
              <w14:uncheckedState w14:val="2610" w14:font="MS Gothic"/>
            </w14:checkbox>
          </w:sdtPr>
          <w:sdtEndPr/>
          <w:sdtContent>
            <w:tc>
              <w:tcPr>
                <w:tcW w:w="235" w:type="pct"/>
                <w:tcBorders>
                  <w:top w:val="dotted" w:sz="4" w:space="0" w:color="595959" w:themeColor="accent5" w:themeTint="A6"/>
                  <w:left w:val="dotted" w:sz="4" w:space="0" w:color="auto"/>
                  <w:bottom w:val="dotted" w:sz="4" w:space="0" w:color="7F7F7F" w:themeColor="text1" w:themeTint="80"/>
                </w:tcBorders>
              </w:tcPr>
              <w:p w14:paraId="73FF2EAA" w14:textId="77777777" w:rsidR="002C263B" w:rsidRPr="009C20E7" w:rsidRDefault="002C263B" w:rsidP="00A555B3">
                <w:pPr>
                  <w:spacing w:before="80" w:after="80" w:line="240" w:lineRule="auto"/>
                  <w:jc w:val="center"/>
                  <w:rPr>
                    <w:rFonts w:ascii="Arial" w:hAnsi="Arial" w:cs="Arial"/>
                    <w:color w:val="555559"/>
                    <w:sz w:val="18"/>
                    <w:szCs w:val="20"/>
                  </w:rPr>
                </w:pPr>
                <w:r w:rsidRPr="009C20E7">
                  <w:rPr>
                    <w:rFonts w:ascii="MS Gothic" w:eastAsia="MS Gothic" w:hAnsi="MS Gothic"/>
                    <w:color w:val="53565A" w:themeColor="accent3"/>
                    <w:sz w:val="18"/>
                  </w:rPr>
                  <w:t>☐</w:t>
                </w:r>
              </w:p>
            </w:tc>
          </w:sdtContent>
        </w:sdt>
        <w:tc>
          <w:tcPr>
            <w:tcW w:w="1113" w:type="pct"/>
            <w:tcBorders>
              <w:top w:val="dotted" w:sz="4" w:space="0" w:color="595959" w:themeColor="accent5" w:themeTint="A6"/>
              <w:left w:val="dotted" w:sz="4" w:space="0" w:color="auto"/>
              <w:bottom w:val="dotted" w:sz="4" w:space="0" w:color="7F7F7F" w:themeColor="text1" w:themeTint="80"/>
            </w:tcBorders>
          </w:tcPr>
          <w:p w14:paraId="1FAE27DF" w14:textId="77777777" w:rsidR="002C263B" w:rsidRPr="009C20E7" w:rsidRDefault="002C263B" w:rsidP="00A555B3">
            <w:pPr>
              <w:spacing w:before="80" w:after="80" w:line="240" w:lineRule="auto"/>
              <w:jc w:val="center"/>
              <w:rPr>
                <w:rFonts w:ascii="Arial" w:hAnsi="Arial"/>
                <w:color w:val="53565A" w:themeColor="accent3"/>
                <w:sz w:val="18"/>
              </w:rPr>
            </w:pPr>
          </w:p>
        </w:tc>
      </w:tr>
      <w:tr w:rsidR="002C263B" w:rsidRPr="009C20E7" w14:paraId="540CA4A0" w14:textId="77777777" w:rsidTr="00A555B3">
        <w:trPr>
          <w:trHeight w:val="280"/>
        </w:trPr>
        <w:tc>
          <w:tcPr>
            <w:tcW w:w="609" w:type="pct"/>
            <w:gridSpan w:val="2"/>
            <w:vMerge/>
            <w:tcBorders>
              <w:top w:val="dotted" w:sz="4" w:space="0" w:color="53565A" w:themeColor="accent3"/>
            </w:tcBorders>
          </w:tcPr>
          <w:p w14:paraId="5FD906B3" w14:textId="77777777" w:rsidR="002C263B" w:rsidRPr="009C20E7" w:rsidRDefault="002C263B" w:rsidP="00A555B3">
            <w:pPr>
              <w:spacing w:before="80" w:after="80" w:line="240" w:lineRule="auto"/>
              <w:rPr>
                <w:rFonts w:ascii="Arial" w:hAnsi="Arial" w:cs="Arial"/>
                <w:strike/>
                <w:color w:val="103D64" w:themeColor="text2"/>
                <w:sz w:val="18"/>
                <w:szCs w:val="18"/>
              </w:rPr>
            </w:pPr>
          </w:p>
        </w:tc>
        <w:tc>
          <w:tcPr>
            <w:tcW w:w="4391" w:type="pct"/>
            <w:gridSpan w:val="3"/>
            <w:tcBorders>
              <w:top w:val="dotted" w:sz="4" w:space="0" w:color="7F7F7F" w:themeColor="text1" w:themeTint="80"/>
              <w:bottom w:val="dotted" w:sz="4" w:space="0" w:color="7F7F7F" w:themeColor="text1" w:themeTint="80"/>
            </w:tcBorders>
          </w:tcPr>
          <w:p w14:paraId="23E2EF8C" w14:textId="77777777" w:rsidR="002C263B" w:rsidRPr="009C20E7" w:rsidRDefault="002C263B" w:rsidP="00A555B3">
            <w:pPr>
              <w:pStyle w:val="VRQAbody"/>
              <w:rPr>
                <w:sz w:val="18"/>
              </w:rPr>
            </w:pPr>
            <w:r w:rsidRPr="009C20E7">
              <w:rPr>
                <w:sz w:val="18"/>
              </w:rPr>
              <w:t>Policies and procedures:</w:t>
            </w:r>
          </w:p>
        </w:tc>
      </w:tr>
      <w:tr w:rsidR="002C263B" w:rsidRPr="009C20E7" w14:paraId="4E83F2B4" w14:textId="77777777" w:rsidTr="00A555B3">
        <w:trPr>
          <w:trHeight w:val="345"/>
        </w:trPr>
        <w:tc>
          <w:tcPr>
            <w:tcW w:w="609" w:type="pct"/>
            <w:gridSpan w:val="2"/>
            <w:vMerge/>
            <w:tcBorders>
              <w:top w:val="dotted" w:sz="4" w:space="0" w:color="53565A" w:themeColor="accent3"/>
            </w:tcBorders>
          </w:tcPr>
          <w:p w14:paraId="04147501" w14:textId="77777777" w:rsidR="002C263B" w:rsidRPr="009C20E7" w:rsidRDefault="002C263B" w:rsidP="00A555B3">
            <w:pPr>
              <w:spacing w:before="80" w:after="80" w:line="240" w:lineRule="auto"/>
              <w:rPr>
                <w:rFonts w:ascii="Arial" w:hAnsi="Arial" w:cs="Arial"/>
                <w:strike/>
                <w:color w:val="103D64" w:themeColor="text2"/>
                <w:sz w:val="18"/>
                <w:szCs w:val="18"/>
              </w:rPr>
            </w:pPr>
          </w:p>
        </w:tc>
        <w:tc>
          <w:tcPr>
            <w:tcW w:w="3043" w:type="pct"/>
            <w:tcBorders>
              <w:top w:val="dotted" w:sz="4" w:space="0" w:color="7F7F7F" w:themeColor="text1" w:themeTint="80"/>
              <w:bottom w:val="dotted" w:sz="4" w:space="0" w:color="7F7F7F" w:themeColor="text1" w:themeTint="80"/>
              <w:right w:val="dotted" w:sz="4" w:space="0" w:color="7F7F7F" w:themeColor="text1" w:themeTint="80"/>
            </w:tcBorders>
          </w:tcPr>
          <w:p w14:paraId="1FD969E7" w14:textId="77777777" w:rsidR="002C263B" w:rsidRPr="009C20E7" w:rsidRDefault="002C263B" w:rsidP="00A555B3">
            <w:pPr>
              <w:pStyle w:val="ListParagraph"/>
              <w:numPr>
                <w:ilvl w:val="0"/>
                <w:numId w:val="3"/>
              </w:numPr>
              <w:spacing w:before="80" w:after="8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to ensure the assessment of senior secondary or foundation secondary courses is fair, valid and reliable</w:t>
            </w:r>
          </w:p>
        </w:tc>
        <w:sdt>
          <w:sdtPr>
            <w:rPr>
              <w:rFonts w:ascii="Arial" w:hAnsi="Arial" w:cs="Arial"/>
              <w:color w:val="53565A" w:themeColor="accent3"/>
              <w:sz w:val="18"/>
              <w:szCs w:val="18"/>
            </w:rPr>
            <w:id w:val="-186609137"/>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left w:val="dotted" w:sz="4" w:space="0" w:color="7F7F7F" w:themeColor="text1" w:themeTint="80"/>
                  <w:bottom w:val="dotted" w:sz="4" w:space="0" w:color="7F7F7F" w:themeColor="text1" w:themeTint="80"/>
                </w:tcBorders>
              </w:tcPr>
              <w:p w14:paraId="72C081C8"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left w:val="dotted" w:sz="4" w:space="0" w:color="7F7F7F" w:themeColor="text1" w:themeTint="80"/>
              <w:bottom w:val="dotted" w:sz="4" w:space="0" w:color="7F7F7F" w:themeColor="text1" w:themeTint="80"/>
            </w:tcBorders>
          </w:tcPr>
          <w:p w14:paraId="5E3FBEB4"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7A8CDA88" w14:textId="77777777" w:rsidTr="00A555B3">
        <w:trPr>
          <w:trHeight w:val="1002"/>
        </w:trPr>
        <w:tc>
          <w:tcPr>
            <w:tcW w:w="609" w:type="pct"/>
            <w:gridSpan w:val="2"/>
            <w:vMerge/>
            <w:tcBorders>
              <w:top w:val="dotted" w:sz="4" w:space="0" w:color="53565A" w:themeColor="accent3"/>
            </w:tcBorders>
          </w:tcPr>
          <w:p w14:paraId="3702D223" w14:textId="77777777" w:rsidR="002C263B" w:rsidRPr="009C20E7" w:rsidRDefault="002C263B" w:rsidP="00A555B3">
            <w:pPr>
              <w:spacing w:before="80" w:after="80" w:line="240" w:lineRule="auto"/>
              <w:rPr>
                <w:rFonts w:ascii="Arial" w:hAnsi="Arial" w:cs="Arial"/>
                <w:strike/>
                <w:color w:val="103D64" w:themeColor="text2"/>
                <w:sz w:val="18"/>
                <w:szCs w:val="18"/>
              </w:rPr>
            </w:pPr>
          </w:p>
        </w:tc>
        <w:tc>
          <w:tcPr>
            <w:tcW w:w="3043" w:type="pct"/>
            <w:tcBorders>
              <w:top w:val="dotted" w:sz="4" w:space="0" w:color="7F7F7F" w:themeColor="text1" w:themeTint="80"/>
              <w:bottom w:val="dotted" w:sz="4" w:space="0" w:color="7F7F7F" w:themeColor="text1" w:themeTint="80"/>
            </w:tcBorders>
          </w:tcPr>
          <w:p w14:paraId="02444E07" w14:textId="77777777" w:rsidR="002C263B" w:rsidRPr="009C20E7" w:rsidRDefault="002C263B" w:rsidP="00A555B3">
            <w:pPr>
              <w:pStyle w:val="ListParagraph"/>
              <w:numPr>
                <w:ilvl w:val="0"/>
                <w:numId w:val="3"/>
              </w:numPr>
              <w:spacing w:before="80" w:after="60" w:line="240" w:lineRule="auto"/>
              <w:ind w:left="319" w:hanging="253"/>
              <w:contextualSpacing w:val="0"/>
              <w:rPr>
                <w:rFonts w:ascii="Arial" w:hAnsi="Arial" w:cs="Arial"/>
                <w:color w:val="53565A" w:themeColor="accent3"/>
                <w:sz w:val="18"/>
                <w:szCs w:val="18"/>
              </w:rPr>
            </w:pPr>
            <w:r w:rsidRPr="009C20E7">
              <w:rPr>
                <w:rFonts w:ascii="Arial" w:hAnsi="Arial" w:cs="Arial"/>
                <w:color w:val="53565A" w:themeColor="accent3"/>
                <w:sz w:val="18"/>
                <w:szCs w:val="18"/>
              </w:rPr>
              <w:t>to oversee the conduct of assessments including:</w:t>
            </w:r>
          </w:p>
          <w:p w14:paraId="117216B2" w14:textId="77777777" w:rsidR="002C263B" w:rsidRPr="009C20E7" w:rsidRDefault="002C263B" w:rsidP="00A555B3">
            <w:pPr>
              <w:pStyle w:val="ListParagraph"/>
              <w:numPr>
                <w:ilvl w:val="0"/>
                <w:numId w:val="3"/>
              </w:numPr>
              <w:spacing w:after="60" w:line="240" w:lineRule="auto"/>
              <w:ind w:left="609" w:hanging="275"/>
              <w:contextualSpacing w:val="0"/>
              <w:rPr>
                <w:rFonts w:ascii="Arial" w:hAnsi="Arial" w:cs="Arial"/>
                <w:color w:val="53565A" w:themeColor="accent3"/>
                <w:sz w:val="18"/>
                <w:szCs w:val="18"/>
              </w:rPr>
            </w:pPr>
            <w:r w:rsidRPr="009C20E7">
              <w:rPr>
                <w:rFonts w:ascii="Arial" w:hAnsi="Arial" w:cs="Arial"/>
                <w:color w:val="53565A" w:themeColor="accent3"/>
                <w:sz w:val="18"/>
                <w:szCs w:val="18"/>
              </w:rPr>
              <w:t>addressing cheating, including plagiarism</w:t>
            </w:r>
          </w:p>
          <w:p w14:paraId="60DD6E53" w14:textId="77777777" w:rsidR="002C263B" w:rsidRPr="009C20E7" w:rsidRDefault="002C263B" w:rsidP="00A555B3">
            <w:pPr>
              <w:pStyle w:val="ListParagraph"/>
              <w:numPr>
                <w:ilvl w:val="0"/>
                <w:numId w:val="3"/>
              </w:numPr>
              <w:spacing w:after="80" w:line="240" w:lineRule="auto"/>
              <w:ind w:left="607" w:hanging="272"/>
              <w:contextualSpacing w:val="0"/>
              <w:rPr>
                <w:rFonts w:ascii="Arial" w:hAnsi="Arial" w:cs="Arial"/>
                <w:color w:val="53565A" w:themeColor="accent3"/>
                <w:sz w:val="18"/>
                <w:szCs w:val="18"/>
              </w:rPr>
            </w:pPr>
            <w:r w:rsidRPr="009C20E7">
              <w:rPr>
                <w:rFonts w:ascii="Arial" w:hAnsi="Arial" w:cs="Arial"/>
                <w:color w:val="53565A" w:themeColor="accent3"/>
                <w:sz w:val="18"/>
                <w:szCs w:val="18"/>
              </w:rPr>
              <w:t>conducting investigations and hearings and if necessary, amending or cancelling assessments.</w:t>
            </w:r>
          </w:p>
        </w:tc>
        <w:sdt>
          <w:sdtPr>
            <w:rPr>
              <w:rFonts w:ascii="Arial" w:hAnsi="Arial" w:cs="Arial"/>
              <w:color w:val="53565A" w:themeColor="accent3"/>
              <w:sz w:val="18"/>
              <w:szCs w:val="18"/>
            </w:rPr>
            <w:id w:val="-1634478743"/>
            <w14:checkbox>
              <w14:checked w14:val="0"/>
              <w14:checkedState w14:val="2612" w14:font="MS Gothic"/>
              <w14:uncheckedState w14:val="2610" w14:font="MS Gothic"/>
            </w14:checkbox>
          </w:sdtPr>
          <w:sdtEndPr>
            <w:rPr>
              <w:rFonts w:cs="Times New Roman"/>
              <w:szCs w:val="22"/>
            </w:rPr>
          </w:sdtEndPr>
          <w:sdtContent>
            <w:tc>
              <w:tcPr>
                <w:tcW w:w="235" w:type="pct"/>
                <w:tcBorders>
                  <w:top w:val="dotted" w:sz="4" w:space="0" w:color="7F7F7F" w:themeColor="text1" w:themeTint="80"/>
                  <w:bottom w:val="dotted" w:sz="4" w:space="0" w:color="7F7F7F" w:themeColor="text1" w:themeTint="80"/>
                </w:tcBorders>
              </w:tcPr>
              <w:p w14:paraId="29DE57D2"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Segoe UI Symbol" w:hAnsi="Segoe UI Symbol"/>
                    <w:color w:val="53565A" w:themeColor="accent3"/>
                    <w:sz w:val="18"/>
                  </w:rPr>
                  <w:t>☐</w:t>
                </w:r>
              </w:p>
            </w:tc>
          </w:sdtContent>
        </w:sdt>
        <w:tc>
          <w:tcPr>
            <w:tcW w:w="1113" w:type="pct"/>
            <w:tcBorders>
              <w:top w:val="dotted" w:sz="4" w:space="0" w:color="7F7F7F" w:themeColor="text1" w:themeTint="80"/>
              <w:bottom w:val="dotted" w:sz="4" w:space="0" w:color="7F7F7F" w:themeColor="text1" w:themeTint="80"/>
            </w:tcBorders>
          </w:tcPr>
          <w:p w14:paraId="51DBDBD2" w14:textId="77777777" w:rsidR="002C263B" w:rsidRPr="009C20E7" w:rsidRDefault="002C263B" w:rsidP="00A555B3">
            <w:pPr>
              <w:spacing w:before="80" w:after="80" w:line="240" w:lineRule="auto"/>
              <w:jc w:val="center"/>
              <w:rPr>
                <w:rFonts w:ascii="Arial" w:hAnsi="Arial" w:cs="Arial"/>
                <w:color w:val="53565A" w:themeColor="accent3"/>
                <w:sz w:val="18"/>
                <w:szCs w:val="18"/>
              </w:rPr>
            </w:pPr>
          </w:p>
        </w:tc>
      </w:tr>
      <w:tr w:rsidR="002C263B" w:rsidRPr="009C20E7" w14:paraId="4FFC3D32" w14:textId="77777777" w:rsidTr="00A555B3">
        <w:trPr>
          <w:trHeight w:val="591"/>
        </w:trPr>
        <w:tc>
          <w:tcPr>
            <w:tcW w:w="609" w:type="pct"/>
            <w:gridSpan w:val="2"/>
            <w:vMerge/>
          </w:tcPr>
          <w:p w14:paraId="08A88C0B" w14:textId="77777777" w:rsidR="002C263B" w:rsidRPr="009C20E7" w:rsidRDefault="002C263B" w:rsidP="00A555B3">
            <w:pPr>
              <w:spacing w:before="80" w:after="80" w:line="240" w:lineRule="auto"/>
              <w:rPr>
                <w:rFonts w:ascii="Arial" w:hAnsi="Arial" w:cs="Arial"/>
                <w:strike/>
                <w:color w:val="103D64" w:themeColor="text2"/>
                <w:sz w:val="18"/>
                <w:szCs w:val="18"/>
              </w:rPr>
            </w:pPr>
          </w:p>
        </w:tc>
        <w:tc>
          <w:tcPr>
            <w:tcW w:w="3043" w:type="pct"/>
            <w:tcBorders>
              <w:top w:val="dotted" w:sz="4" w:space="0" w:color="7F7F7F" w:themeColor="text1" w:themeTint="80"/>
              <w:bottom w:val="nil"/>
            </w:tcBorders>
          </w:tcPr>
          <w:p w14:paraId="4511468E" w14:textId="77777777" w:rsidR="002C263B" w:rsidRPr="009C20E7" w:rsidRDefault="002C263B" w:rsidP="00A555B3">
            <w:pPr>
              <w:pStyle w:val="VRQAbody"/>
              <w:rPr>
                <w:color w:val="53565A" w:themeColor="accent3"/>
                <w:sz w:val="18"/>
              </w:rPr>
            </w:pPr>
            <w:r w:rsidRPr="009C20E7">
              <w:rPr>
                <w:color w:val="53565A" w:themeColor="accent3"/>
                <w:sz w:val="18"/>
              </w:rPr>
              <w:t>A student handbook and resources that address the senior secondary or foundation secondary course rules and procedures for assessment.</w:t>
            </w:r>
          </w:p>
        </w:tc>
        <w:sdt>
          <w:sdtPr>
            <w:rPr>
              <w:rFonts w:ascii="Arial" w:hAnsi="Arial"/>
              <w:color w:val="53565A" w:themeColor="accent3"/>
              <w:sz w:val="18"/>
            </w:rPr>
            <w:id w:val="-324201659"/>
            <w14:checkbox>
              <w14:checked w14:val="0"/>
              <w14:checkedState w14:val="2612" w14:font="MS Gothic"/>
              <w14:uncheckedState w14:val="2610" w14:font="MS Gothic"/>
            </w14:checkbox>
          </w:sdtPr>
          <w:sdtEndPr/>
          <w:sdtContent>
            <w:tc>
              <w:tcPr>
                <w:tcW w:w="235" w:type="pct"/>
                <w:tcBorders>
                  <w:top w:val="dotted" w:sz="4" w:space="0" w:color="7F7F7F" w:themeColor="text1" w:themeTint="80"/>
                  <w:bottom w:val="nil"/>
                </w:tcBorders>
              </w:tcPr>
              <w:p w14:paraId="42CC9725" w14:textId="77777777" w:rsidR="002C263B" w:rsidRPr="009C20E7" w:rsidRDefault="002C263B" w:rsidP="00A555B3">
                <w:pPr>
                  <w:spacing w:before="80" w:after="80" w:line="240" w:lineRule="auto"/>
                  <w:jc w:val="center"/>
                  <w:rPr>
                    <w:rFonts w:ascii="Arial" w:hAnsi="Arial" w:cs="Arial"/>
                    <w:color w:val="53565A" w:themeColor="accent3"/>
                    <w:sz w:val="18"/>
                    <w:szCs w:val="18"/>
                  </w:rPr>
                </w:pPr>
                <w:r w:rsidRPr="009C20E7">
                  <w:rPr>
                    <w:rFonts w:ascii="MS Gothic" w:eastAsia="MS Gothic" w:hAnsi="MS Gothic"/>
                    <w:color w:val="53565A" w:themeColor="accent3"/>
                    <w:sz w:val="18"/>
                  </w:rPr>
                  <w:t>☐</w:t>
                </w:r>
              </w:p>
            </w:tc>
          </w:sdtContent>
        </w:sdt>
        <w:tc>
          <w:tcPr>
            <w:tcW w:w="1113" w:type="pct"/>
            <w:tcBorders>
              <w:top w:val="dotted" w:sz="4" w:space="0" w:color="7F7F7F" w:themeColor="text1" w:themeTint="80"/>
              <w:bottom w:val="nil"/>
            </w:tcBorders>
          </w:tcPr>
          <w:p w14:paraId="3DCF2CF3" w14:textId="77777777" w:rsidR="002C263B" w:rsidRPr="009C20E7" w:rsidRDefault="002C263B" w:rsidP="00A555B3">
            <w:pPr>
              <w:spacing w:before="80" w:after="80" w:line="240" w:lineRule="auto"/>
              <w:jc w:val="center"/>
              <w:rPr>
                <w:rFonts w:ascii="Arial" w:hAnsi="Arial"/>
                <w:color w:val="53565A" w:themeColor="accent3"/>
                <w:sz w:val="18"/>
              </w:rPr>
            </w:pPr>
          </w:p>
        </w:tc>
      </w:tr>
      <w:tr w:rsidR="002C263B" w:rsidRPr="009C20E7" w14:paraId="4EB03C8B" w14:textId="77777777" w:rsidTr="00A555B3">
        <w:trPr>
          <w:trHeight w:val="363"/>
        </w:trPr>
        <w:tc>
          <w:tcPr>
            <w:tcW w:w="609" w:type="pct"/>
            <w:gridSpan w:val="2"/>
            <w:tcBorders>
              <w:top w:val="dotted" w:sz="4" w:space="0" w:color="888B8D" w:themeColor="accent4"/>
              <w:bottom w:val="dotted" w:sz="4" w:space="0" w:color="888B8D" w:themeColor="accent4"/>
            </w:tcBorders>
          </w:tcPr>
          <w:p w14:paraId="1AC4759E" w14:textId="77777777" w:rsidR="002C263B" w:rsidRPr="009C20E7" w:rsidRDefault="002C263B" w:rsidP="00A555B3">
            <w:pPr>
              <w:spacing w:before="80" w:after="80" w:line="240" w:lineRule="auto"/>
              <w:rPr>
                <w:rFonts w:ascii="Arial" w:hAnsi="Arial" w:cs="Arial"/>
                <w:color w:val="103D64" w:themeColor="text2"/>
                <w:sz w:val="18"/>
                <w:szCs w:val="18"/>
              </w:rPr>
            </w:pPr>
            <w:r w:rsidRPr="009C20E7">
              <w:rPr>
                <w:rFonts w:ascii="Arial" w:hAnsi="Arial" w:cs="Arial"/>
                <w:color w:val="103D64" w:themeColor="text2"/>
                <w:sz w:val="18"/>
                <w:szCs w:val="18"/>
              </w:rPr>
              <w:t>Regulatory context</w:t>
            </w:r>
          </w:p>
        </w:tc>
        <w:tc>
          <w:tcPr>
            <w:tcW w:w="4391" w:type="pct"/>
            <w:gridSpan w:val="3"/>
            <w:tcBorders>
              <w:top w:val="dotted" w:sz="4" w:space="0" w:color="888B8D" w:themeColor="accent4"/>
              <w:bottom w:val="dotted" w:sz="4" w:space="0" w:color="888B8D" w:themeColor="accent4"/>
            </w:tcBorders>
          </w:tcPr>
          <w:p w14:paraId="7DE0E8B0" w14:textId="77777777" w:rsidR="002C263B" w:rsidRPr="009C20E7" w:rsidRDefault="002C263B" w:rsidP="00A555B3">
            <w:pPr>
              <w:pStyle w:val="VRQAExtractTop"/>
              <w:rPr>
                <w:rFonts w:cs="Arial"/>
                <w:szCs w:val="18"/>
                <w:lang w:val="en-AU"/>
              </w:rPr>
            </w:pPr>
            <w:r w:rsidRPr="009C20E7">
              <w:rPr>
                <w:rFonts w:cs="Arial"/>
                <w:szCs w:val="18"/>
                <w:lang w:val="en-AU"/>
              </w:rPr>
              <w:t xml:space="preserve">A senior secondary education provider </w:t>
            </w:r>
            <w:r w:rsidRPr="009C20E7">
              <w:rPr>
                <w:rFonts w:cs="Arial"/>
                <w:color w:val="007EB3"/>
                <w:szCs w:val="18"/>
                <w:lang w:val="en-AU"/>
              </w:rPr>
              <w:t>or a foundation secondary education provider</w:t>
            </w:r>
            <w:r w:rsidRPr="009C20E7">
              <w:rPr>
                <w:color w:val="007EB3"/>
                <w:szCs w:val="18"/>
                <w:lang w:val="en-AU"/>
              </w:rPr>
              <w:t xml:space="preserve"> </w:t>
            </w:r>
            <w:r w:rsidRPr="009C20E7">
              <w:rPr>
                <w:rFonts w:cs="Arial"/>
                <w:szCs w:val="18"/>
                <w:lang w:val="en-AU"/>
              </w:rPr>
              <w:t>must have:</w:t>
            </w:r>
          </w:p>
          <w:p w14:paraId="384BB447" w14:textId="77777777" w:rsidR="002C263B" w:rsidRPr="009C20E7" w:rsidRDefault="002C263B" w:rsidP="00A555B3">
            <w:pPr>
              <w:pStyle w:val="ListParagraph"/>
              <w:numPr>
                <w:ilvl w:val="0"/>
                <w:numId w:val="108"/>
              </w:numPr>
              <w:spacing w:before="60" w:after="60" w:line="240" w:lineRule="auto"/>
              <w:ind w:left="334"/>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qualified and competent staff to teach and assess the course; and</w:t>
            </w:r>
          </w:p>
          <w:p w14:paraId="4B4FE9E0" w14:textId="77777777" w:rsidR="002C263B" w:rsidRPr="009C20E7" w:rsidRDefault="002C263B" w:rsidP="00A555B3">
            <w:pPr>
              <w:pStyle w:val="ListParagraph"/>
              <w:numPr>
                <w:ilvl w:val="0"/>
                <w:numId w:val="108"/>
              </w:numPr>
              <w:spacing w:before="60" w:after="60" w:line="240" w:lineRule="auto"/>
              <w:ind w:left="334"/>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suitable teaching resources and physical facilities to provide the course; and</w:t>
            </w:r>
          </w:p>
          <w:p w14:paraId="53CC074C" w14:textId="77777777" w:rsidR="002C263B" w:rsidRPr="009C20E7" w:rsidRDefault="002C263B" w:rsidP="00A555B3">
            <w:pPr>
              <w:pStyle w:val="ListParagraph"/>
              <w:numPr>
                <w:ilvl w:val="0"/>
                <w:numId w:val="108"/>
              </w:numPr>
              <w:spacing w:before="60" w:after="60" w:line="240" w:lineRule="auto"/>
              <w:ind w:left="334"/>
              <w:contextualSpacing w:val="0"/>
              <w:rPr>
                <w:rFonts w:ascii="Arial" w:hAnsi="Arial" w:cs="Arial"/>
                <w:color w:val="007EB3" w:themeColor="background2"/>
                <w:sz w:val="18"/>
                <w:szCs w:val="18"/>
              </w:rPr>
            </w:pPr>
            <w:r w:rsidRPr="009C20E7">
              <w:rPr>
                <w:rFonts w:ascii="Arial" w:hAnsi="Arial" w:cs="Arial"/>
                <w:color w:val="007EB3" w:themeColor="background2"/>
                <w:sz w:val="18"/>
                <w:szCs w:val="18"/>
              </w:rPr>
              <w:t>processes to ensure the consistent application of assessment criteria and practices; and</w:t>
            </w:r>
          </w:p>
          <w:p w14:paraId="5540CF0B" w14:textId="77777777" w:rsidR="002C263B" w:rsidRPr="009C20E7" w:rsidRDefault="002C263B" w:rsidP="00A555B3">
            <w:pPr>
              <w:pStyle w:val="ListParagraph"/>
              <w:numPr>
                <w:ilvl w:val="0"/>
                <w:numId w:val="108"/>
              </w:numPr>
              <w:pBdr>
                <w:bottom w:val="single" w:sz="4" w:space="1" w:color="0099CC"/>
              </w:pBdr>
              <w:spacing w:before="60" w:after="60" w:line="240" w:lineRule="auto"/>
              <w:ind w:left="334"/>
              <w:contextualSpacing w:val="0"/>
              <w:rPr>
                <w:rFonts w:ascii="Arial" w:hAnsi="Arial" w:cs="Arial"/>
                <w:color w:val="53565A" w:themeColor="accent3"/>
                <w:sz w:val="18"/>
                <w:szCs w:val="18"/>
              </w:rPr>
            </w:pPr>
            <w:r w:rsidRPr="009C20E7">
              <w:rPr>
                <w:rFonts w:ascii="Arial" w:hAnsi="Arial" w:cs="Arial"/>
                <w:color w:val="007EB3" w:themeColor="background2"/>
                <w:sz w:val="18"/>
                <w:szCs w:val="18"/>
              </w:rPr>
              <w:t>processes to oversee the conduct of assessments of the course including processes to conduct investigations and hearings and, if necessary, amend or cancel assessments.</w:t>
            </w:r>
          </w:p>
          <w:p w14:paraId="3253AA12" w14:textId="77777777" w:rsidR="002C263B" w:rsidRPr="009C20E7" w:rsidRDefault="002C263B" w:rsidP="00A555B3">
            <w:pPr>
              <w:pStyle w:val="VRQAExtractTop"/>
              <w:rPr>
                <w:rFonts w:cs="Arial"/>
                <w:szCs w:val="18"/>
                <w:lang w:val="en-AU"/>
              </w:rPr>
            </w:pPr>
            <w:r w:rsidRPr="009C20E7">
              <w:rPr>
                <w:lang w:val="en-AU"/>
              </w:rPr>
              <w:t>Schedule 8 clause 5 of the Education and Training Reform Regulations 2017</w:t>
            </w:r>
          </w:p>
        </w:tc>
      </w:tr>
    </w:tbl>
    <w:p w14:paraId="5A0F8FB0" w14:textId="77777777" w:rsidR="002C263B" w:rsidRPr="009C20E7" w:rsidRDefault="002C263B" w:rsidP="002C263B">
      <w:pPr>
        <w:spacing w:after="60" w:line="240" w:lineRule="auto"/>
        <w:rPr>
          <w:rFonts w:ascii="Arial" w:hAnsi="Arial" w:cs="Arial"/>
          <w:strike/>
          <w:color w:val="53565A" w:themeColor="accent3"/>
          <w:sz w:val="18"/>
          <w:szCs w:val="18"/>
        </w:rPr>
      </w:pPr>
    </w:p>
    <w:p w14:paraId="373156F8" w14:textId="77777777" w:rsidR="00915F96" w:rsidRPr="00106BFC" w:rsidRDefault="00915F96" w:rsidP="002849F6">
      <w:pPr>
        <w:keepNext/>
        <w:keepLines/>
        <w:spacing w:before="200" w:after="0" w:line="276" w:lineRule="auto"/>
        <w:outlineLvl w:val="3"/>
        <w:rPr>
          <w:rFonts w:ascii="Arial" w:hAnsi="Arial" w:cs="Arial"/>
          <w:strike/>
          <w:color w:val="53565A" w:themeColor="accent3"/>
          <w:sz w:val="18"/>
          <w:szCs w:val="18"/>
        </w:rPr>
      </w:pPr>
    </w:p>
    <w:sectPr w:rsidR="00915F96" w:rsidRPr="00106BFC" w:rsidSect="00025B57">
      <w:headerReference w:type="default" r:id="rId31"/>
      <w:pgSz w:w="16838" w:h="11906" w:orient="landscape"/>
      <w:pgMar w:top="851" w:right="851" w:bottom="851" w:left="851"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D8BE" w14:textId="77777777" w:rsidR="00025B57" w:rsidRPr="009C20E7" w:rsidRDefault="00025B57" w:rsidP="00F20671">
      <w:pPr>
        <w:spacing w:after="0" w:line="240" w:lineRule="auto"/>
      </w:pPr>
      <w:r w:rsidRPr="009C20E7">
        <w:separator/>
      </w:r>
    </w:p>
  </w:endnote>
  <w:endnote w:type="continuationSeparator" w:id="0">
    <w:p w14:paraId="6CF0FEF6" w14:textId="77777777" w:rsidR="00025B57" w:rsidRPr="009C20E7" w:rsidRDefault="00025B57" w:rsidP="00F20671">
      <w:pPr>
        <w:spacing w:after="0" w:line="240" w:lineRule="auto"/>
      </w:pPr>
      <w:r w:rsidRPr="009C20E7">
        <w:continuationSeparator/>
      </w:r>
    </w:p>
  </w:endnote>
  <w:endnote w:type="continuationNotice" w:id="1">
    <w:p w14:paraId="562DD36E" w14:textId="77777777" w:rsidR="00025B57" w:rsidRPr="009C20E7" w:rsidRDefault="00025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60000287" w:usb1="00000001" w:usb2="00000000" w:usb3="00000000" w:csb0="0000019F" w:csb1="00000000"/>
  </w:font>
  <w:font w:name="MS PMincho">
    <w:charset w:val="80"/>
    <w:family w:val="roma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61B7" w14:textId="46E9D588" w:rsidR="007555B8" w:rsidRPr="009C20E7" w:rsidRDefault="007555B8" w:rsidP="006B7B52">
    <w:pPr>
      <w:pStyle w:val="Footer"/>
    </w:pPr>
    <w:r w:rsidRPr="009C20E7">
      <w:t xml:space="preserve">VRQA </w:t>
    </w:r>
    <w:r w:rsidR="00DF1C33" w:rsidRPr="009C20E7">
      <w:t>Evidence</w:t>
    </w:r>
    <w:r w:rsidRPr="009C20E7">
      <w:t xml:space="preserve"> </w:t>
    </w:r>
    <w:r w:rsidR="008E575A" w:rsidRPr="009C20E7">
      <w:t xml:space="preserve">Submission </w:t>
    </w:r>
    <w:r w:rsidRPr="009C20E7">
      <w:t xml:space="preserve">Tool – Independent School Review – </w:t>
    </w:r>
    <w:r w:rsidR="006B7B52" w:rsidRPr="009C20E7">
      <w:t>2024</w:t>
    </w:r>
    <w:r w:rsidR="006B7B52" w:rsidRPr="009C20E7">
      <w:tab/>
      <w:t xml:space="preserve">Page </w:t>
    </w:r>
    <w:r w:rsidR="006B7B52" w:rsidRPr="009C20E7">
      <w:fldChar w:fldCharType="begin"/>
    </w:r>
    <w:r w:rsidR="006B7B52" w:rsidRPr="009C20E7">
      <w:instrText xml:space="preserve"> PAGE   \* MERGEFORMAT </w:instrText>
    </w:r>
    <w:r w:rsidR="006B7B52" w:rsidRPr="009C20E7">
      <w:fldChar w:fldCharType="separate"/>
    </w:r>
    <w:r w:rsidR="006B7B52" w:rsidRPr="009C20E7">
      <w:t>1</w:t>
    </w:r>
    <w:r w:rsidR="006B7B52" w:rsidRPr="009C20E7">
      <w:fldChar w:fldCharType="end"/>
    </w:r>
    <w:r w:rsidR="006B7B52" w:rsidRPr="009C20E7">
      <w:t xml:space="preserve"> of </w:t>
    </w:r>
    <w:r w:rsidR="005709BF">
      <w:fldChar w:fldCharType="begin"/>
    </w:r>
    <w:r w:rsidR="005709BF">
      <w:instrText xml:space="preserve"> NUMPAGES   \* MERGEFORMAT </w:instrText>
    </w:r>
    <w:r w:rsidR="005709BF">
      <w:fldChar w:fldCharType="separate"/>
    </w:r>
    <w:r w:rsidR="006B7B52" w:rsidRPr="009C20E7">
      <w:t>29</w:t>
    </w:r>
    <w:r w:rsidR="005709B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C83F" w14:textId="7BBE2C3E" w:rsidR="007555B8" w:rsidRPr="009C20E7" w:rsidRDefault="007555B8" w:rsidP="006B7B52">
    <w:pPr>
      <w:pStyle w:val="Footer"/>
    </w:pPr>
    <w:r w:rsidRPr="009C20E7">
      <w:t xml:space="preserve">VRQA </w:t>
    </w:r>
    <w:r w:rsidR="008E575A" w:rsidRPr="009C20E7">
      <w:t>Evidence Submission</w:t>
    </w:r>
    <w:r w:rsidRPr="009C20E7">
      <w:t xml:space="preserve"> Tool – Independent School Review – </w:t>
    </w:r>
    <w:r w:rsidR="006B7B52" w:rsidRPr="009C20E7">
      <w:t>2024</w:t>
    </w:r>
    <w:r w:rsidR="006B7B52" w:rsidRPr="009C20E7">
      <w:tab/>
      <w:t xml:space="preserve">Page </w:t>
    </w:r>
    <w:r w:rsidRPr="009C20E7">
      <w:fldChar w:fldCharType="begin"/>
    </w:r>
    <w:r w:rsidRPr="009C20E7">
      <w:instrText xml:space="preserve"> PAGE   \* MERGEFORMAT </w:instrText>
    </w:r>
    <w:r w:rsidRPr="009C20E7">
      <w:fldChar w:fldCharType="separate"/>
    </w:r>
    <w:r w:rsidRPr="009C20E7">
      <w:t>1</w:t>
    </w:r>
    <w:r w:rsidRPr="009C20E7">
      <w:fldChar w:fldCharType="end"/>
    </w:r>
    <w:r w:rsidR="006B7B52" w:rsidRPr="009C20E7">
      <w:t xml:space="preserve"> of </w:t>
    </w:r>
    <w:fldSimple w:instr=" NUMPAGES   \* MERGEFORMAT ">
      <w:r w:rsidR="006B7B52" w:rsidRPr="009C20E7">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D11B" w14:textId="77777777" w:rsidR="00176BA5" w:rsidRPr="009C20E7" w:rsidRDefault="006B7B52">
    <w:pPr>
      <w:pStyle w:val="Footer"/>
    </w:pPr>
    <w:r w:rsidRPr="009C20E7">
      <w:t>VRQA Evidence Submission Tool – Independent School Review – 2024</w:t>
    </w:r>
    <w:r w:rsidRPr="009C20E7">
      <w:tab/>
      <w:t xml:space="preserve">Page </w:t>
    </w:r>
    <w:r w:rsidRPr="009C20E7">
      <w:fldChar w:fldCharType="begin"/>
    </w:r>
    <w:r w:rsidRPr="009C20E7">
      <w:instrText xml:space="preserve"> PAGE   \* MERGEFORMAT </w:instrText>
    </w:r>
    <w:r w:rsidRPr="009C20E7">
      <w:fldChar w:fldCharType="separate"/>
    </w:r>
    <w:r w:rsidRPr="009C20E7">
      <w:t>1</w:t>
    </w:r>
    <w:r w:rsidRPr="009C20E7">
      <w:fldChar w:fldCharType="end"/>
    </w:r>
    <w:r w:rsidRPr="009C20E7">
      <w:t xml:space="preserve"> of </w:t>
    </w:r>
    <w:r w:rsidR="005709BF">
      <w:fldChar w:fldCharType="begin"/>
    </w:r>
    <w:r w:rsidR="005709BF">
      <w:instrText xml:space="preserve"> NUMPAGES   \* MERGEFORMAT </w:instrText>
    </w:r>
    <w:r w:rsidR="005709BF">
      <w:fldChar w:fldCharType="separate"/>
    </w:r>
    <w:r w:rsidRPr="009C20E7">
      <w:t>29</w:t>
    </w:r>
    <w:r w:rsidR="005709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0C4F" w14:textId="77777777" w:rsidR="00025B57" w:rsidRPr="009C20E7" w:rsidRDefault="00025B57" w:rsidP="00F20671">
      <w:pPr>
        <w:spacing w:after="0" w:line="240" w:lineRule="auto"/>
      </w:pPr>
      <w:r w:rsidRPr="009C20E7">
        <w:separator/>
      </w:r>
    </w:p>
  </w:footnote>
  <w:footnote w:type="continuationSeparator" w:id="0">
    <w:p w14:paraId="7130C7FA" w14:textId="77777777" w:rsidR="00025B57" w:rsidRPr="009C20E7" w:rsidRDefault="00025B57" w:rsidP="00F20671">
      <w:pPr>
        <w:spacing w:after="0" w:line="240" w:lineRule="auto"/>
      </w:pPr>
      <w:r w:rsidRPr="009C20E7">
        <w:continuationSeparator/>
      </w:r>
    </w:p>
  </w:footnote>
  <w:footnote w:type="continuationNotice" w:id="1">
    <w:p w14:paraId="5102C2DE" w14:textId="77777777" w:rsidR="00025B57" w:rsidRPr="009C20E7" w:rsidRDefault="00025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9835" w14:textId="06C2F020" w:rsidR="007555B8" w:rsidRPr="009C20E7" w:rsidRDefault="007555B8">
    <w:pPr>
      <w:pStyle w:val="Header"/>
    </w:pPr>
    <w:r w:rsidRPr="009C20E7">
      <w:rPr>
        <w:rFonts w:cs="Arial"/>
        <w:b/>
        <w:noProof/>
        <w:sz w:val="19"/>
        <w:szCs w:val="19"/>
        <w:lang w:eastAsia="en-AU"/>
      </w:rPr>
      <w:drawing>
        <wp:anchor distT="0" distB="0" distL="114300" distR="114300" simplePos="0" relativeHeight="251658241" behindDoc="0" locked="0" layoutInCell="1" allowOverlap="1" wp14:anchorId="7F82BFCE" wp14:editId="625FB990">
          <wp:simplePos x="0" y="0"/>
          <wp:positionH relativeFrom="column">
            <wp:posOffset>-266700</wp:posOffset>
          </wp:positionH>
          <wp:positionV relativeFrom="paragraph">
            <wp:posOffset>-105410</wp:posOffset>
          </wp:positionV>
          <wp:extent cx="7090410" cy="932180"/>
          <wp:effectExtent l="0" t="0" r="0" b="1270"/>
          <wp:wrapNone/>
          <wp:docPr id="38" name="Picture 38"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CE5D" w14:textId="343EFBAB" w:rsidR="00077989" w:rsidRPr="009C20E7" w:rsidRDefault="00077989">
    <w:pPr>
      <w:pStyle w:val="Header"/>
    </w:pPr>
    <w:r w:rsidRPr="009C20E7">
      <w:rPr>
        <w:noProof/>
        <w:sz w:val="20"/>
        <w:szCs w:val="20"/>
        <w:lang w:eastAsia="en-AU"/>
      </w:rPr>
      <w:drawing>
        <wp:anchor distT="0" distB="0" distL="114300" distR="114300" simplePos="0" relativeHeight="251658242" behindDoc="0" locked="0" layoutInCell="1" allowOverlap="1" wp14:anchorId="6F49928E" wp14:editId="2483935C">
          <wp:simplePos x="0" y="0"/>
          <wp:positionH relativeFrom="margin">
            <wp:posOffset>0</wp:posOffset>
          </wp:positionH>
          <wp:positionV relativeFrom="paragraph">
            <wp:posOffset>-236855</wp:posOffset>
          </wp:positionV>
          <wp:extent cx="1874451" cy="12240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874451" cy="122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20E7">
      <w:rPr>
        <w:noProof/>
        <w:sz w:val="20"/>
        <w:szCs w:val="20"/>
        <w:lang w:eastAsia="en-AU"/>
      </w:rPr>
      <w:drawing>
        <wp:anchor distT="0" distB="0" distL="114300" distR="114300" simplePos="0" relativeHeight="251658243" behindDoc="0" locked="1" layoutInCell="1" allowOverlap="1" wp14:anchorId="29B426CA" wp14:editId="48665A0A">
          <wp:simplePos x="0" y="0"/>
          <wp:positionH relativeFrom="column">
            <wp:posOffset>5248275</wp:posOffset>
          </wp:positionH>
          <wp:positionV relativeFrom="page">
            <wp:posOffset>462280</wp:posOffset>
          </wp:positionV>
          <wp:extent cx="1148080" cy="654685"/>
          <wp:effectExtent l="0" t="0" r="0" b="0"/>
          <wp:wrapSquare wrapText="bothSides"/>
          <wp:docPr id="40" name="Picture 40"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420F" w14:textId="1D2AB008" w:rsidR="002C263B" w:rsidRPr="009C20E7" w:rsidRDefault="002C263B">
    <w:pPr>
      <w:pStyle w:val="Header"/>
    </w:pPr>
    <w:r w:rsidRPr="009C20E7">
      <w:rPr>
        <w:rFonts w:cs="Arial"/>
        <w:b/>
        <w:noProof/>
        <w:sz w:val="19"/>
        <w:szCs w:val="19"/>
        <w:lang w:eastAsia="en-AU"/>
      </w:rPr>
      <w:drawing>
        <wp:anchor distT="0" distB="0" distL="114300" distR="114300" simplePos="0" relativeHeight="251658244" behindDoc="0" locked="0" layoutInCell="1" allowOverlap="1" wp14:anchorId="38E51912" wp14:editId="47FF8D13">
          <wp:simplePos x="0" y="0"/>
          <wp:positionH relativeFrom="column">
            <wp:posOffset>-223862</wp:posOffset>
          </wp:positionH>
          <wp:positionV relativeFrom="paragraph">
            <wp:posOffset>-869120</wp:posOffset>
          </wp:positionV>
          <wp:extent cx="10102362" cy="932180"/>
          <wp:effectExtent l="0" t="0" r="0" b="1270"/>
          <wp:wrapNone/>
          <wp:docPr id="1530988683" name="Picture 1530988683"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4408" cy="9332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9C39" w14:textId="77777777" w:rsidR="007555B8" w:rsidRPr="009C20E7" w:rsidRDefault="007555B8">
    <w:pPr>
      <w:pStyle w:val="Header"/>
    </w:pPr>
    <w:r w:rsidRPr="009C20E7">
      <w:rPr>
        <w:rFonts w:cs="Arial"/>
        <w:b/>
        <w:noProof/>
        <w:sz w:val="19"/>
        <w:szCs w:val="19"/>
        <w:lang w:eastAsia="en-AU"/>
      </w:rPr>
      <w:drawing>
        <wp:anchor distT="0" distB="0" distL="114300" distR="114300" simplePos="0" relativeHeight="251658240" behindDoc="0" locked="0" layoutInCell="1" allowOverlap="1" wp14:anchorId="76D7C774" wp14:editId="0A588A87">
          <wp:simplePos x="0" y="0"/>
          <wp:positionH relativeFrom="column">
            <wp:posOffset>-223862</wp:posOffset>
          </wp:positionH>
          <wp:positionV relativeFrom="paragraph">
            <wp:posOffset>-869120</wp:posOffset>
          </wp:positionV>
          <wp:extent cx="10102362" cy="932180"/>
          <wp:effectExtent l="0" t="0" r="0" b="1270"/>
          <wp:wrapNone/>
          <wp:docPr id="3" name="Picture 3"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4408" cy="9332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805"/>
    <w:multiLevelType w:val="hybridMultilevel"/>
    <w:tmpl w:val="25A239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4600524"/>
    <w:multiLevelType w:val="hybridMultilevel"/>
    <w:tmpl w:val="29228844"/>
    <w:lvl w:ilvl="0" w:tplc="0B92657C">
      <w:start w:val="1"/>
      <w:numFmt w:val="lowerLetter"/>
      <w:lvlText w:val="(%1)"/>
      <w:lvlJc w:val="left"/>
      <w:pPr>
        <w:ind w:left="720" w:hanging="360"/>
      </w:pPr>
      <w:rPr>
        <w:rFonts w:hint="default"/>
      </w:rPr>
    </w:lvl>
    <w:lvl w:ilvl="1" w:tplc="1AA231A4">
      <w:start w:val="1"/>
      <w:numFmt w:val="lowerRoman"/>
      <w:lvlText w:val="%2."/>
      <w:lvlJc w:val="left"/>
      <w:pPr>
        <w:ind w:left="1800" w:hanging="720"/>
      </w:pPr>
      <w:rPr>
        <w:rFonts w:hint="default"/>
      </w:rPr>
    </w:lvl>
    <w:lvl w:ilvl="2" w:tplc="E0549AC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66073"/>
    <w:multiLevelType w:val="hybridMultilevel"/>
    <w:tmpl w:val="CE6480FA"/>
    <w:lvl w:ilvl="0" w:tplc="FFFFFFFF">
      <w:start w:val="1"/>
      <w:numFmt w:val="bullet"/>
      <w:lvlText w:val=""/>
      <w:lvlJc w:val="left"/>
      <w:pPr>
        <w:ind w:left="765" w:hanging="360"/>
      </w:pPr>
      <w:rPr>
        <w:rFonts w:ascii="Symbol" w:hAnsi="Symbol" w:hint="default"/>
      </w:rPr>
    </w:lvl>
    <w:lvl w:ilvl="1" w:tplc="0C090001">
      <w:start w:val="1"/>
      <w:numFmt w:val="bullet"/>
      <w:lvlText w:val=""/>
      <w:lvlJc w:val="left"/>
      <w:pPr>
        <w:ind w:left="1485" w:hanging="360"/>
      </w:pPr>
      <w:rPr>
        <w:rFonts w:ascii="Symbol" w:hAnsi="Symbol"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 w15:restartNumberingAfterBreak="0">
    <w:nsid w:val="092343EE"/>
    <w:multiLevelType w:val="hybridMultilevel"/>
    <w:tmpl w:val="9FBEB60A"/>
    <w:lvl w:ilvl="0" w:tplc="FE662B0E">
      <w:start w:val="1"/>
      <w:numFmt w:val="bullet"/>
      <w:lvlText w:val=""/>
      <w:lvlJc w:val="left"/>
      <w:pPr>
        <w:ind w:left="720" w:hanging="360"/>
      </w:pPr>
      <w:rPr>
        <w:rFonts w:ascii="Symbol" w:hAnsi="Symbol" w:hint="default"/>
        <w:color w:val="555559"/>
        <w:w w:val="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B0848"/>
    <w:multiLevelType w:val="hybridMultilevel"/>
    <w:tmpl w:val="C7C66964"/>
    <w:lvl w:ilvl="0" w:tplc="0B92657C">
      <w:start w:val="1"/>
      <w:numFmt w:val="lowerLetter"/>
      <w:lvlText w:val="(%1)"/>
      <w:lvlJc w:val="left"/>
      <w:pPr>
        <w:ind w:left="1077" w:hanging="360"/>
      </w:pPr>
      <w:rPr>
        <w:rFonts w:hint="default"/>
        <w:color w:val="007EB3"/>
        <w:sz w:val="18"/>
        <w:szCs w:val="18"/>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0C234873"/>
    <w:multiLevelType w:val="hybridMultilevel"/>
    <w:tmpl w:val="47969972"/>
    <w:lvl w:ilvl="0" w:tplc="0B92657C">
      <w:start w:val="1"/>
      <w:numFmt w:val="lowerLetter"/>
      <w:lvlText w:val="(%1)"/>
      <w:lvlJc w:val="left"/>
      <w:pPr>
        <w:ind w:left="1353" w:hanging="360"/>
      </w:pPr>
      <w:rPr>
        <w:rFonts w:hint="default"/>
        <w:color w:val="007EB3"/>
      </w:rPr>
    </w:lvl>
    <w:lvl w:ilvl="1" w:tplc="FFFFFFFF" w:tentative="1">
      <w:start w:val="1"/>
      <w:numFmt w:val="lowerLetter"/>
      <w:lvlText w:val="%2."/>
      <w:lvlJc w:val="left"/>
      <w:pPr>
        <w:ind w:left="4413" w:hanging="360"/>
      </w:pPr>
    </w:lvl>
    <w:lvl w:ilvl="2" w:tplc="FFFFFFFF" w:tentative="1">
      <w:start w:val="1"/>
      <w:numFmt w:val="lowerRoman"/>
      <w:lvlText w:val="%3."/>
      <w:lvlJc w:val="right"/>
      <w:pPr>
        <w:ind w:left="5133" w:hanging="180"/>
      </w:pPr>
    </w:lvl>
    <w:lvl w:ilvl="3" w:tplc="FFFFFFFF" w:tentative="1">
      <w:start w:val="1"/>
      <w:numFmt w:val="decimal"/>
      <w:lvlText w:val="%4."/>
      <w:lvlJc w:val="left"/>
      <w:pPr>
        <w:ind w:left="5853" w:hanging="360"/>
      </w:pPr>
    </w:lvl>
    <w:lvl w:ilvl="4" w:tplc="FFFFFFFF" w:tentative="1">
      <w:start w:val="1"/>
      <w:numFmt w:val="lowerLetter"/>
      <w:lvlText w:val="%5."/>
      <w:lvlJc w:val="left"/>
      <w:pPr>
        <w:ind w:left="6573" w:hanging="360"/>
      </w:pPr>
    </w:lvl>
    <w:lvl w:ilvl="5" w:tplc="FFFFFFFF" w:tentative="1">
      <w:start w:val="1"/>
      <w:numFmt w:val="lowerRoman"/>
      <w:lvlText w:val="%6."/>
      <w:lvlJc w:val="right"/>
      <w:pPr>
        <w:ind w:left="7293" w:hanging="180"/>
      </w:pPr>
    </w:lvl>
    <w:lvl w:ilvl="6" w:tplc="FFFFFFFF" w:tentative="1">
      <w:start w:val="1"/>
      <w:numFmt w:val="decimal"/>
      <w:lvlText w:val="%7."/>
      <w:lvlJc w:val="left"/>
      <w:pPr>
        <w:ind w:left="8013" w:hanging="360"/>
      </w:pPr>
    </w:lvl>
    <w:lvl w:ilvl="7" w:tplc="FFFFFFFF" w:tentative="1">
      <w:start w:val="1"/>
      <w:numFmt w:val="lowerLetter"/>
      <w:lvlText w:val="%8."/>
      <w:lvlJc w:val="left"/>
      <w:pPr>
        <w:ind w:left="8733" w:hanging="360"/>
      </w:pPr>
    </w:lvl>
    <w:lvl w:ilvl="8" w:tplc="FFFFFFFF" w:tentative="1">
      <w:start w:val="1"/>
      <w:numFmt w:val="lowerRoman"/>
      <w:lvlText w:val="%9."/>
      <w:lvlJc w:val="right"/>
      <w:pPr>
        <w:ind w:left="9453" w:hanging="180"/>
      </w:pPr>
    </w:lvl>
  </w:abstractNum>
  <w:abstractNum w:abstractNumId="6" w15:restartNumberingAfterBreak="0">
    <w:nsid w:val="0C9738AA"/>
    <w:multiLevelType w:val="hybridMultilevel"/>
    <w:tmpl w:val="1208FE48"/>
    <w:lvl w:ilvl="0" w:tplc="7A604416">
      <w:start w:val="1"/>
      <w:numFmt w:val="lowerLetter"/>
      <w:lvlText w:val="(%1)"/>
      <w:lvlJc w:val="left"/>
      <w:pPr>
        <w:ind w:left="1080" w:hanging="360"/>
      </w:pPr>
      <w:rPr>
        <w:rFonts w:hint="default"/>
        <w:color w:val="007EB3"/>
        <w:sz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1F770C0"/>
    <w:multiLevelType w:val="hybridMultilevel"/>
    <w:tmpl w:val="73F8528E"/>
    <w:lvl w:ilvl="0" w:tplc="0B9265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562E5B"/>
    <w:multiLevelType w:val="hybridMultilevel"/>
    <w:tmpl w:val="BC38507C"/>
    <w:lvl w:ilvl="0" w:tplc="478AD96A">
      <w:start w:val="1"/>
      <w:numFmt w:val="decimal"/>
      <w:lvlText w:val="%1."/>
      <w:lvlJc w:val="left"/>
      <w:pPr>
        <w:ind w:left="720" w:hanging="360"/>
      </w:pPr>
      <w:rPr>
        <w:rFonts w:ascii="Arial" w:hAnsi="Arial" w:hint="default"/>
        <w:color w:val="007EB3"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C5B65"/>
    <w:multiLevelType w:val="hybridMultilevel"/>
    <w:tmpl w:val="F9528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D220C"/>
    <w:multiLevelType w:val="multilevel"/>
    <w:tmpl w:val="C19AA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746B49"/>
    <w:multiLevelType w:val="hybridMultilevel"/>
    <w:tmpl w:val="4A02A0EA"/>
    <w:lvl w:ilvl="0" w:tplc="7A604416">
      <w:start w:val="1"/>
      <w:numFmt w:val="lowerLetter"/>
      <w:lvlText w:val="(%1)"/>
      <w:lvlJc w:val="left"/>
      <w:pPr>
        <w:ind w:left="1080" w:hanging="360"/>
      </w:pPr>
      <w:rPr>
        <w:rFonts w:hint="default"/>
        <w:color w:val="007EB3"/>
        <w:sz w:val="18"/>
        <w:szCs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922A5F"/>
    <w:multiLevelType w:val="hybridMultilevel"/>
    <w:tmpl w:val="7E3C5A6C"/>
    <w:lvl w:ilvl="0" w:tplc="68CA8656">
      <w:start w:val="1"/>
      <w:numFmt w:val="decimal"/>
      <w:lvlText w:val="%1."/>
      <w:lvlJc w:val="left"/>
      <w:pPr>
        <w:ind w:left="360" w:hanging="360"/>
      </w:pPr>
      <w:rPr>
        <w:rFonts w:hint="default"/>
      </w:rPr>
    </w:lvl>
    <w:lvl w:ilvl="1" w:tplc="F8D80178">
      <w:start w:val="1"/>
      <w:numFmt w:val="decimal"/>
      <w:lvlText w:val="%2"/>
      <w:lvlJc w:val="left"/>
      <w:pPr>
        <w:ind w:left="1160" w:hanging="44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960F7A"/>
    <w:multiLevelType w:val="hybridMultilevel"/>
    <w:tmpl w:val="207CBF3E"/>
    <w:lvl w:ilvl="0" w:tplc="475A9D46">
      <w:start w:val="1"/>
      <w:numFmt w:val="decimal"/>
      <w:lvlText w:val="%1."/>
      <w:lvlJc w:val="left"/>
      <w:pPr>
        <w:ind w:left="720" w:hanging="360"/>
      </w:pPr>
      <w:rPr>
        <w:rFonts w:ascii="Arial" w:hAnsi="Arial" w:hint="default"/>
        <w:color w:val="007EB3"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A51E18"/>
    <w:multiLevelType w:val="hybridMultilevel"/>
    <w:tmpl w:val="B6DE07C6"/>
    <w:lvl w:ilvl="0" w:tplc="FE662B0E">
      <w:start w:val="1"/>
      <w:numFmt w:val="bullet"/>
      <w:lvlText w:val=""/>
      <w:lvlJc w:val="left"/>
      <w:pPr>
        <w:ind w:left="720" w:hanging="360"/>
      </w:pPr>
      <w:rPr>
        <w:rFonts w:ascii="Symbol" w:hAnsi="Symbol" w:hint="default"/>
        <w:color w:val="555559"/>
        <w:w w:val="80"/>
        <w:sz w:val="16"/>
      </w:rPr>
    </w:lvl>
    <w:lvl w:ilvl="1" w:tplc="FE662B0E">
      <w:start w:val="1"/>
      <w:numFmt w:val="bullet"/>
      <w:lvlText w:val=""/>
      <w:lvlJc w:val="left"/>
      <w:pPr>
        <w:ind w:left="1440" w:hanging="360"/>
      </w:pPr>
      <w:rPr>
        <w:rFonts w:ascii="Symbol" w:hAnsi="Symbol" w:hint="default"/>
        <w:color w:val="555559"/>
        <w:w w:val="80"/>
        <w:sz w:val="16"/>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C308A2"/>
    <w:multiLevelType w:val="hybridMultilevel"/>
    <w:tmpl w:val="9C44577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CFD4C48"/>
    <w:multiLevelType w:val="hybridMultilevel"/>
    <w:tmpl w:val="46C426E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9179DE"/>
    <w:multiLevelType w:val="hybridMultilevel"/>
    <w:tmpl w:val="F600EE2C"/>
    <w:lvl w:ilvl="0" w:tplc="0B92657C">
      <w:start w:val="1"/>
      <w:numFmt w:val="lowerLetter"/>
      <w:lvlText w:val="(%1)"/>
      <w:lvlJc w:val="left"/>
      <w:pPr>
        <w:ind w:left="720" w:hanging="360"/>
      </w:pPr>
      <w:rPr>
        <w:rFonts w:hint="default"/>
        <w:color w:val="007EB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43B55"/>
    <w:multiLevelType w:val="hybridMultilevel"/>
    <w:tmpl w:val="F9BE9760"/>
    <w:lvl w:ilvl="0" w:tplc="0B92657C">
      <w:start w:val="1"/>
      <w:numFmt w:val="lowerLetter"/>
      <w:lvlText w:val="(%1)"/>
      <w:lvlJc w:val="left"/>
      <w:pPr>
        <w:ind w:left="1353" w:hanging="360"/>
      </w:pPr>
      <w:rPr>
        <w:rFonts w:hint="default"/>
        <w:color w:val="007EB3"/>
      </w:rPr>
    </w:lvl>
    <w:lvl w:ilvl="1" w:tplc="FFFFFFFF" w:tentative="1">
      <w:start w:val="1"/>
      <w:numFmt w:val="lowerLetter"/>
      <w:lvlText w:val="%2."/>
      <w:lvlJc w:val="left"/>
      <w:pPr>
        <w:ind w:left="4413" w:hanging="360"/>
      </w:pPr>
    </w:lvl>
    <w:lvl w:ilvl="2" w:tplc="FFFFFFFF" w:tentative="1">
      <w:start w:val="1"/>
      <w:numFmt w:val="lowerRoman"/>
      <w:lvlText w:val="%3."/>
      <w:lvlJc w:val="right"/>
      <w:pPr>
        <w:ind w:left="5133" w:hanging="180"/>
      </w:pPr>
    </w:lvl>
    <w:lvl w:ilvl="3" w:tplc="FFFFFFFF" w:tentative="1">
      <w:start w:val="1"/>
      <w:numFmt w:val="decimal"/>
      <w:lvlText w:val="%4."/>
      <w:lvlJc w:val="left"/>
      <w:pPr>
        <w:ind w:left="5853" w:hanging="360"/>
      </w:pPr>
    </w:lvl>
    <w:lvl w:ilvl="4" w:tplc="FFFFFFFF" w:tentative="1">
      <w:start w:val="1"/>
      <w:numFmt w:val="lowerLetter"/>
      <w:lvlText w:val="%5."/>
      <w:lvlJc w:val="left"/>
      <w:pPr>
        <w:ind w:left="6573" w:hanging="360"/>
      </w:pPr>
    </w:lvl>
    <w:lvl w:ilvl="5" w:tplc="FFFFFFFF" w:tentative="1">
      <w:start w:val="1"/>
      <w:numFmt w:val="lowerRoman"/>
      <w:lvlText w:val="%6."/>
      <w:lvlJc w:val="right"/>
      <w:pPr>
        <w:ind w:left="7293" w:hanging="180"/>
      </w:pPr>
    </w:lvl>
    <w:lvl w:ilvl="6" w:tplc="FFFFFFFF" w:tentative="1">
      <w:start w:val="1"/>
      <w:numFmt w:val="decimal"/>
      <w:lvlText w:val="%7."/>
      <w:lvlJc w:val="left"/>
      <w:pPr>
        <w:ind w:left="8013" w:hanging="360"/>
      </w:pPr>
    </w:lvl>
    <w:lvl w:ilvl="7" w:tplc="FFFFFFFF" w:tentative="1">
      <w:start w:val="1"/>
      <w:numFmt w:val="lowerLetter"/>
      <w:lvlText w:val="%8."/>
      <w:lvlJc w:val="left"/>
      <w:pPr>
        <w:ind w:left="8733" w:hanging="360"/>
      </w:pPr>
    </w:lvl>
    <w:lvl w:ilvl="8" w:tplc="FFFFFFFF" w:tentative="1">
      <w:start w:val="1"/>
      <w:numFmt w:val="lowerRoman"/>
      <w:lvlText w:val="%9."/>
      <w:lvlJc w:val="right"/>
      <w:pPr>
        <w:ind w:left="9453" w:hanging="180"/>
      </w:pPr>
    </w:lvl>
  </w:abstractNum>
  <w:abstractNum w:abstractNumId="19" w15:restartNumberingAfterBreak="0">
    <w:nsid w:val="1FD01834"/>
    <w:multiLevelType w:val="hybridMultilevel"/>
    <w:tmpl w:val="56403F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FEB2CF7"/>
    <w:multiLevelType w:val="hybridMultilevel"/>
    <w:tmpl w:val="5E58E21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1975A42"/>
    <w:multiLevelType w:val="hybridMultilevel"/>
    <w:tmpl w:val="2ACC19E8"/>
    <w:lvl w:ilvl="0" w:tplc="CD549CF0">
      <w:start w:val="1"/>
      <w:numFmt w:val="lowerRoman"/>
      <w:lvlText w:val="(%1)"/>
      <w:lvlJc w:val="left"/>
      <w:pPr>
        <w:ind w:left="716" w:hanging="360"/>
      </w:pPr>
      <w:rPr>
        <w:rFonts w:hint="default"/>
        <w:color w:val="007EB3" w:themeColor="background2"/>
      </w:rPr>
    </w:lvl>
    <w:lvl w:ilvl="1" w:tplc="0C090019" w:tentative="1">
      <w:start w:val="1"/>
      <w:numFmt w:val="lowerLetter"/>
      <w:lvlText w:val="%2."/>
      <w:lvlJc w:val="left"/>
      <w:pPr>
        <w:ind w:left="1436" w:hanging="360"/>
      </w:pPr>
    </w:lvl>
    <w:lvl w:ilvl="2" w:tplc="0C09001B" w:tentative="1">
      <w:start w:val="1"/>
      <w:numFmt w:val="lowerRoman"/>
      <w:lvlText w:val="%3."/>
      <w:lvlJc w:val="right"/>
      <w:pPr>
        <w:ind w:left="2156" w:hanging="180"/>
      </w:pPr>
    </w:lvl>
    <w:lvl w:ilvl="3" w:tplc="0C09000F" w:tentative="1">
      <w:start w:val="1"/>
      <w:numFmt w:val="decimal"/>
      <w:lvlText w:val="%4."/>
      <w:lvlJc w:val="left"/>
      <w:pPr>
        <w:ind w:left="2876" w:hanging="360"/>
      </w:pPr>
    </w:lvl>
    <w:lvl w:ilvl="4" w:tplc="0C090019" w:tentative="1">
      <w:start w:val="1"/>
      <w:numFmt w:val="lowerLetter"/>
      <w:lvlText w:val="%5."/>
      <w:lvlJc w:val="left"/>
      <w:pPr>
        <w:ind w:left="3596" w:hanging="360"/>
      </w:pPr>
    </w:lvl>
    <w:lvl w:ilvl="5" w:tplc="0C09001B" w:tentative="1">
      <w:start w:val="1"/>
      <w:numFmt w:val="lowerRoman"/>
      <w:lvlText w:val="%6."/>
      <w:lvlJc w:val="right"/>
      <w:pPr>
        <w:ind w:left="4316" w:hanging="180"/>
      </w:pPr>
    </w:lvl>
    <w:lvl w:ilvl="6" w:tplc="0C09000F" w:tentative="1">
      <w:start w:val="1"/>
      <w:numFmt w:val="decimal"/>
      <w:lvlText w:val="%7."/>
      <w:lvlJc w:val="left"/>
      <w:pPr>
        <w:ind w:left="5036" w:hanging="360"/>
      </w:pPr>
    </w:lvl>
    <w:lvl w:ilvl="7" w:tplc="0C090019" w:tentative="1">
      <w:start w:val="1"/>
      <w:numFmt w:val="lowerLetter"/>
      <w:lvlText w:val="%8."/>
      <w:lvlJc w:val="left"/>
      <w:pPr>
        <w:ind w:left="5756" w:hanging="360"/>
      </w:pPr>
    </w:lvl>
    <w:lvl w:ilvl="8" w:tplc="0C09001B" w:tentative="1">
      <w:start w:val="1"/>
      <w:numFmt w:val="lowerRoman"/>
      <w:lvlText w:val="%9."/>
      <w:lvlJc w:val="right"/>
      <w:pPr>
        <w:ind w:left="6476" w:hanging="180"/>
      </w:pPr>
    </w:lvl>
  </w:abstractNum>
  <w:abstractNum w:abstractNumId="22" w15:restartNumberingAfterBreak="0">
    <w:nsid w:val="227D5B41"/>
    <w:multiLevelType w:val="hybridMultilevel"/>
    <w:tmpl w:val="A36CF514"/>
    <w:lvl w:ilvl="0" w:tplc="B1EAE0C6">
      <w:start w:val="1"/>
      <w:numFmt w:val="bullet"/>
      <w:lvlText w:val=""/>
      <w:lvlJc w:val="left"/>
      <w:pPr>
        <w:ind w:left="4896" w:hanging="360"/>
      </w:pPr>
      <w:rPr>
        <w:rFonts w:ascii="Symbol" w:hAnsi="Symbol" w:hint="default"/>
        <w:color w:val="53565A" w:themeColor="accent3"/>
        <w:sz w:val="14"/>
      </w:rPr>
    </w:lvl>
    <w:lvl w:ilvl="1" w:tplc="AD9227CC">
      <w:start w:val="1"/>
      <w:numFmt w:val="bullet"/>
      <w:lvlText w:val=""/>
      <w:lvlJc w:val="left"/>
      <w:pPr>
        <w:ind w:left="1440" w:hanging="360"/>
      </w:pPr>
      <w:rPr>
        <w:rFonts w:ascii="Symbol" w:hAnsi="Symbol" w:hint="default"/>
        <w:color w:val="53565A" w:themeColor="accent3"/>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A36FCC"/>
    <w:multiLevelType w:val="hybridMultilevel"/>
    <w:tmpl w:val="53A8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001DCF"/>
    <w:multiLevelType w:val="hybridMultilevel"/>
    <w:tmpl w:val="6CA4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1E0097"/>
    <w:multiLevelType w:val="hybridMultilevel"/>
    <w:tmpl w:val="B900A9EC"/>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F2CFF"/>
    <w:multiLevelType w:val="hybridMultilevel"/>
    <w:tmpl w:val="EF4262C0"/>
    <w:lvl w:ilvl="0" w:tplc="CD549CF0">
      <w:start w:val="1"/>
      <w:numFmt w:val="lowerRoman"/>
      <w:lvlText w:val="(%1)"/>
      <w:lvlJc w:val="left"/>
      <w:pPr>
        <w:ind w:left="720" w:hanging="360"/>
      </w:pPr>
      <w:rPr>
        <w:rFonts w:hint="default"/>
        <w:color w:val="007EB3" w:themeColor="background2"/>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B80948"/>
    <w:multiLevelType w:val="hybridMultilevel"/>
    <w:tmpl w:val="207CBF3E"/>
    <w:lvl w:ilvl="0" w:tplc="475A9D46">
      <w:start w:val="1"/>
      <w:numFmt w:val="decimal"/>
      <w:lvlText w:val="%1."/>
      <w:lvlJc w:val="left"/>
      <w:pPr>
        <w:ind w:left="720" w:hanging="360"/>
      </w:pPr>
      <w:rPr>
        <w:rFonts w:ascii="Arial" w:hAnsi="Arial" w:hint="default"/>
        <w:color w:val="007EB3"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9794E5C"/>
    <w:multiLevelType w:val="hybridMultilevel"/>
    <w:tmpl w:val="B6AC922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A146FF3"/>
    <w:multiLevelType w:val="hybridMultilevel"/>
    <w:tmpl w:val="FFB0BA0C"/>
    <w:lvl w:ilvl="0" w:tplc="475A9D46">
      <w:start w:val="1"/>
      <w:numFmt w:val="decimal"/>
      <w:lvlText w:val="%1."/>
      <w:lvlJc w:val="left"/>
      <w:pPr>
        <w:ind w:left="720" w:hanging="360"/>
      </w:pPr>
      <w:rPr>
        <w:rFonts w:ascii="Arial" w:hAnsi="Arial" w:hint="default"/>
        <w:color w:val="007EB3"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A181A7A"/>
    <w:multiLevelType w:val="hybridMultilevel"/>
    <w:tmpl w:val="D5A21EC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B842673"/>
    <w:multiLevelType w:val="hybridMultilevel"/>
    <w:tmpl w:val="613A51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2C3B1326"/>
    <w:multiLevelType w:val="hybridMultilevel"/>
    <w:tmpl w:val="8620182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D8F0C44"/>
    <w:multiLevelType w:val="hybridMultilevel"/>
    <w:tmpl w:val="A8AEC23E"/>
    <w:lvl w:ilvl="0" w:tplc="77B263BA">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A118E8"/>
    <w:multiLevelType w:val="hybridMultilevel"/>
    <w:tmpl w:val="4BDCB02A"/>
    <w:lvl w:ilvl="0" w:tplc="FFFFFFFF">
      <w:start w:val="1"/>
      <w:numFmt w:val="lowerLetter"/>
      <w:lvlText w:val="(%1)"/>
      <w:lvlJc w:val="left"/>
      <w:pPr>
        <w:ind w:left="1004" w:hanging="360"/>
      </w:pPr>
      <w:rPr>
        <w:rFonts w:hint="default"/>
        <w:color w:val="007EB3"/>
      </w:rPr>
    </w:lvl>
    <w:lvl w:ilvl="1" w:tplc="0B92657C">
      <w:start w:val="1"/>
      <w:numFmt w:val="lowerLetter"/>
      <w:lvlText w:val="(%2)"/>
      <w:lvlJc w:val="left"/>
      <w:pPr>
        <w:ind w:left="870" w:hanging="360"/>
      </w:pPr>
      <w:rPr>
        <w:rFonts w:hint="default"/>
        <w:color w:val="007EB3"/>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2EB92D19"/>
    <w:multiLevelType w:val="hybridMultilevel"/>
    <w:tmpl w:val="9FBA3BD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EB93C20"/>
    <w:multiLevelType w:val="hybridMultilevel"/>
    <w:tmpl w:val="CE588E2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114156B"/>
    <w:multiLevelType w:val="hybridMultilevel"/>
    <w:tmpl w:val="C172CB7E"/>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31B12157"/>
    <w:multiLevelType w:val="hybridMultilevel"/>
    <w:tmpl w:val="9F46C36A"/>
    <w:lvl w:ilvl="0" w:tplc="0B92657C">
      <w:start w:val="1"/>
      <w:numFmt w:val="lowerLetter"/>
      <w:lvlText w:val="(%1)"/>
      <w:lvlJc w:val="left"/>
      <w:pPr>
        <w:ind w:left="1353" w:hanging="360"/>
      </w:pPr>
      <w:rPr>
        <w:rFonts w:hint="default"/>
        <w:color w:val="007EB3"/>
      </w:rPr>
    </w:lvl>
    <w:lvl w:ilvl="1" w:tplc="04090019" w:tentative="1">
      <w:start w:val="1"/>
      <w:numFmt w:val="lowerLetter"/>
      <w:lvlText w:val="%2."/>
      <w:lvlJc w:val="left"/>
      <w:pPr>
        <w:ind w:left="4413" w:hanging="360"/>
      </w:pPr>
    </w:lvl>
    <w:lvl w:ilvl="2" w:tplc="0409001B" w:tentative="1">
      <w:start w:val="1"/>
      <w:numFmt w:val="lowerRoman"/>
      <w:lvlText w:val="%3."/>
      <w:lvlJc w:val="right"/>
      <w:pPr>
        <w:ind w:left="5133" w:hanging="180"/>
      </w:pPr>
    </w:lvl>
    <w:lvl w:ilvl="3" w:tplc="0409000F" w:tentative="1">
      <w:start w:val="1"/>
      <w:numFmt w:val="decimal"/>
      <w:lvlText w:val="%4."/>
      <w:lvlJc w:val="left"/>
      <w:pPr>
        <w:ind w:left="5853" w:hanging="360"/>
      </w:pPr>
    </w:lvl>
    <w:lvl w:ilvl="4" w:tplc="04090019" w:tentative="1">
      <w:start w:val="1"/>
      <w:numFmt w:val="lowerLetter"/>
      <w:lvlText w:val="%5."/>
      <w:lvlJc w:val="left"/>
      <w:pPr>
        <w:ind w:left="6573" w:hanging="360"/>
      </w:pPr>
    </w:lvl>
    <w:lvl w:ilvl="5" w:tplc="0409001B" w:tentative="1">
      <w:start w:val="1"/>
      <w:numFmt w:val="lowerRoman"/>
      <w:lvlText w:val="%6."/>
      <w:lvlJc w:val="right"/>
      <w:pPr>
        <w:ind w:left="7293" w:hanging="180"/>
      </w:pPr>
    </w:lvl>
    <w:lvl w:ilvl="6" w:tplc="0409000F" w:tentative="1">
      <w:start w:val="1"/>
      <w:numFmt w:val="decimal"/>
      <w:lvlText w:val="%7."/>
      <w:lvlJc w:val="left"/>
      <w:pPr>
        <w:ind w:left="8013" w:hanging="360"/>
      </w:pPr>
    </w:lvl>
    <w:lvl w:ilvl="7" w:tplc="04090019" w:tentative="1">
      <w:start w:val="1"/>
      <w:numFmt w:val="lowerLetter"/>
      <w:lvlText w:val="%8."/>
      <w:lvlJc w:val="left"/>
      <w:pPr>
        <w:ind w:left="8733" w:hanging="360"/>
      </w:pPr>
    </w:lvl>
    <w:lvl w:ilvl="8" w:tplc="0409001B" w:tentative="1">
      <w:start w:val="1"/>
      <w:numFmt w:val="lowerRoman"/>
      <w:lvlText w:val="%9."/>
      <w:lvlJc w:val="right"/>
      <w:pPr>
        <w:ind w:left="9453" w:hanging="180"/>
      </w:pPr>
    </w:lvl>
  </w:abstractNum>
  <w:abstractNum w:abstractNumId="39" w15:restartNumberingAfterBreak="0">
    <w:nsid w:val="31C51A0E"/>
    <w:multiLevelType w:val="hybridMultilevel"/>
    <w:tmpl w:val="35B830E0"/>
    <w:lvl w:ilvl="0" w:tplc="74A419C8">
      <w:start w:val="1"/>
      <w:numFmt w:val="bullet"/>
      <w:lvlText w:val=""/>
      <w:lvlJc w:val="left"/>
      <w:pPr>
        <w:tabs>
          <w:tab w:val="num" w:pos="720"/>
        </w:tabs>
        <w:ind w:left="720" w:hanging="360"/>
      </w:pPr>
      <w:rPr>
        <w:rFonts w:ascii="Symbol" w:hAnsi="Symbol" w:hint="default"/>
        <w:color w:val="53565A" w:themeColor="accent3"/>
        <w:sz w:val="14"/>
      </w:rPr>
    </w:lvl>
    <w:lvl w:ilvl="1" w:tplc="0C090003">
      <w:start w:val="1"/>
      <w:numFmt w:val="bullet"/>
      <w:lvlText w:val="o"/>
      <w:lvlJc w:val="left"/>
      <w:pPr>
        <w:tabs>
          <w:tab w:val="num" w:pos="1440"/>
        </w:tabs>
        <w:ind w:left="1440" w:hanging="360"/>
      </w:pPr>
      <w:rPr>
        <w:rFonts w:ascii="Courier New" w:hAnsi="Courier New" w:cs="HelveticaNeue"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DB338D"/>
    <w:multiLevelType w:val="hybridMultilevel"/>
    <w:tmpl w:val="DE34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44C797B"/>
    <w:multiLevelType w:val="hybridMultilevel"/>
    <w:tmpl w:val="49E43C8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46D6C7B"/>
    <w:multiLevelType w:val="hybridMultilevel"/>
    <w:tmpl w:val="061238BC"/>
    <w:lvl w:ilvl="0" w:tplc="E73A4DB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5AE1378"/>
    <w:multiLevelType w:val="hybridMultilevel"/>
    <w:tmpl w:val="103875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7C53F55"/>
    <w:multiLevelType w:val="hybridMultilevel"/>
    <w:tmpl w:val="9D6A6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A370983"/>
    <w:multiLevelType w:val="hybridMultilevel"/>
    <w:tmpl w:val="25D81A3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A7F4ADD"/>
    <w:multiLevelType w:val="hybridMultilevel"/>
    <w:tmpl w:val="8FDA380A"/>
    <w:lvl w:ilvl="0" w:tplc="AD9227CC">
      <w:start w:val="1"/>
      <w:numFmt w:val="bullet"/>
      <w:lvlText w:val=""/>
      <w:lvlJc w:val="left"/>
      <w:pPr>
        <w:ind w:left="360" w:hanging="360"/>
      </w:pPr>
      <w:rPr>
        <w:rFonts w:ascii="Symbol" w:hAnsi="Symbol" w:hint="default"/>
        <w:color w:val="53565A" w:themeColor="accent3"/>
        <w:sz w:val="14"/>
        <w:szCs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B630939"/>
    <w:multiLevelType w:val="hybridMultilevel"/>
    <w:tmpl w:val="07A6CE50"/>
    <w:lvl w:ilvl="0" w:tplc="0B92657C">
      <w:start w:val="1"/>
      <w:numFmt w:val="lowerLetter"/>
      <w:lvlText w:val="(%1)"/>
      <w:lvlJc w:val="left"/>
      <w:pPr>
        <w:ind w:left="1353" w:hanging="360"/>
      </w:pPr>
      <w:rPr>
        <w:rFonts w:hint="default"/>
        <w:color w:val="007EB3"/>
      </w:rPr>
    </w:lvl>
    <w:lvl w:ilvl="1" w:tplc="FFFFFFFF" w:tentative="1">
      <w:start w:val="1"/>
      <w:numFmt w:val="lowerLetter"/>
      <w:lvlText w:val="%2."/>
      <w:lvlJc w:val="left"/>
      <w:pPr>
        <w:ind w:left="4413" w:hanging="360"/>
      </w:pPr>
    </w:lvl>
    <w:lvl w:ilvl="2" w:tplc="FFFFFFFF" w:tentative="1">
      <w:start w:val="1"/>
      <w:numFmt w:val="lowerRoman"/>
      <w:lvlText w:val="%3."/>
      <w:lvlJc w:val="right"/>
      <w:pPr>
        <w:ind w:left="5133" w:hanging="180"/>
      </w:pPr>
    </w:lvl>
    <w:lvl w:ilvl="3" w:tplc="FFFFFFFF" w:tentative="1">
      <w:start w:val="1"/>
      <w:numFmt w:val="decimal"/>
      <w:lvlText w:val="%4."/>
      <w:lvlJc w:val="left"/>
      <w:pPr>
        <w:ind w:left="5853" w:hanging="360"/>
      </w:pPr>
    </w:lvl>
    <w:lvl w:ilvl="4" w:tplc="FFFFFFFF" w:tentative="1">
      <w:start w:val="1"/>
      <w:numFmt w:val="lowerLetter"/>
      <w:lvlText w:val="%5."/>
      <w:lvlJc w:val="left"/>
      <w:pPr>
        <w:ind w:left="6573" w:hanging="360"/>
      </w:pPr>
    </w:lvl>
    <w:lvl w:ilvl="5" w:tplc="FFFFFFFF" w:tentative="1">
      <w:start w:val="1"/>
      <w:numFmt w:val="lowerRoman"/>
      <w:lvlText w:val="%6."/>
      <w:lvlJc w:val="right"/>
      <w:pPr>
        <w:ind w:left="7293" w:hanging="180"/>
      </w:pPr>
    </w:lvl>
    <w:lvl w:ilvl="6" w:tplc="FFFFFFFF" w:tentative="1">
      <w:start w:val="1"/>
      <w:numFmt w:val="decimal"/>
      <w:lvlText w:val="%7."/>
      <w:lvlJc w:val="left"/>
      <w:pPr>
        <w:ind w:left="8013" w:hanging="360"/>
      </w:pPr>
    </w:lvl>
    <w:lvl w:ilvl="7" w:tplc="FFFFFFFF" w:tentative="1">
      <w:start w:val="1"/>
      <w:numFmt w:val="lowerLetter"/>
      <w:lvlText w:val="%8."/>
      <w:lvlJc w:val="left"/>
      <w:pPr>
        <w:ind w:left="8733" w:hanging="360"/>
      </w:pPr>
    </w:lvl>
    <w:lvl w:ilvl="8" w:tplc="FFFFFFFF" w:tentative="1">
      <w:start w:val="1"/>
      <w:numFmt w:val="lowerRoman"/>
      <w:lvlText w:val="%9."/>
      <w:lvlJc w:val="right"/>
      <w:pPr>
        <w:ind w:left="9453" w:hanging="180"/>
      </w:pPr>
    </w:lvl>
  </w:abstractNum>
  <w:abstractNum w:abstractNumId="48" w15:restartNumberingAfterBreak="0">
    <w:nsid w:val="3BA90D79"/>
    <w:multiLevelType w:val="hybridMultilevel"/>
    <w:tmpl w:val="27DED7E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C304775"/>
    <w:multiLevelType w:val="hybridMultilevel"/>
    <w:tmpl w:val="720CC3CE"/>
    <w:lvl w:ilvl="0" w:tplc="642417EE">
      <w:start w:val="1"/>
      <w:numFmt w:val="lowerLetter"/>
      <w:pStyle w:val="VRQAExtractlistletter"/>
      <w:lvlText w:val="%1."/>
      <w:lvlJc w:val="left"/>
      <w:pPr>
        <w:ind w:left="1353" w:hanging="360"/>
      </w:pPr>
      <w:rPr>
        <w:rFonts w:hint="default"/>
        <w:color w:val="007EB3"/>
      </w:rPr>
    </w:lvl>
    <w:lvl w:ilvl="1" w:tplc="04090019" w:tentative="1">
      <w:start w:val="1"/>
      <w:numFmt w:val="lowerLetter"/>
      <w:lvlText w:val="%2."/>
      <w:lvlJc w:val="left"/>
      <w:pPr>
        <w:ind w:left="4413" w:hanging="360"/>
      </w:pPr>
    </w:lvl>
    <w:lvl w:ilvl="2" w:tplc="0409001B" w:tentative="1">
      <w:start w:val="1"/>
      <w:numFmt w:val="lowerRoman"/>
      <w:lvlText w:val="%3."/>
      <w:lvlJc w:val="right"/>
      <w:pPr>
        <w:ind w:left="5133" w:hanging="180"/>
      </w:pPr>
    </w:lvl>
    <w:lvl w:ilvl="3" w:tplc="0409000F" w:tentative="1">
      <w:start w:val="1"/>
      <w:numFmt w:val="decimal"/>
      <w:lvlText w:val="%4."/>
      <w:lvlJc w:val="left"/>
      <w:pPr>
        <w:ind w:left="5853" w:hanging="360"/>
      </w:pPr>
    </w:lvl>
    <w:lvl w:ilvl="4" w:tplc="04090019" w:tentative="1">
      <w:start w:val="1"/>
      <w:numFmt w:val="lowerLetter"/>
      <w:lvlText w:val="%5."/>
      <w:lvlJc w:val="left"/>
      <w:pPr>
        <w:ind w:left="6573" w:hanging="360"/>
      </w:pPr>
    </w:lvl>
    <w:lvl w:ilvl="5" w:tplc="0409001B" w:tentative="1">
      <w:start w:val="1"/>
      <w:numFmt w:val="lowerRoman"/>
      <w:lvlText w:val="%6."/>
      <w:lvlJc w:val="right"/>
      <w:pPr>
        <w:ind w:left="7293" w:hanging="180"/>
      </w:pPr>
    </w:lvl>
    <w:lvl w:ilvl="6" w:tplc="0409000F" w:tentative="1">
      <w:start w:val="1"/>
      <w:numFmt w:val="decimal"/>
      <w:lvlText w:val="%7."/>
      <w:lvlJc w:val="left"/>
      <w:pPr>
        <w:ind w:left="8013" w:hanging="360"/>
      </w:pPr>
    </w:lvl>
    <w:lvl w:ilvl="7" w:tplc="04090019" w:tentative="1">
      <w:start w:val="1"/>
      <w:numFmt w:val="lowerLetter"/>
      <w:lvlText w:val="%8."/>
      <w:lvlJc w:val="left"/>
      <w:pPr>
        <w:ind w:left="8733" w:hanging="360"/>
      </w:pPr>
    </w:lvl>
    <w:lvl w:ilvl="8" w:tplc="0409001B" w:tentative="1">
      <w:start w:val="1"/>
      <w:numFmt w:val="lowerRoman"/>
      <w:lvlText w:val="%9."/>
      <w:lvlJc w:val="right"/>
      <w:pPr>
        <w:ind w:left="9453" w:hanging="180"/>
      </w:pPr>
    </w:lvl>
  </w:abstractNum>
  <w:abstractNum w:abstractNumId="50" w15:restartNumberingAfterBreak="0">
    <w:nsid w:val="3C5C4D7B"/>
    <w:multiLevelType w:val="hybridMultilevel"/>
    <w:tmpl w:val="678AB23A"/>
    <w:lvl w:ilvl="0" w:tplc="7A604416">
      <w:start w:val="1"/>
      <w:numFmt w:val="lowerLetter"/>
      <w:lvlText w:val="(%1)"/>
      <w:lvlJc w:val="left"/>
      <w:pPr>
        <w:ind w:left="1080" w:hanging="360"/>
      </w:pPr>
      <w:rPr>
        <w:rFonts w:hint="default"/>
        <w:color w:val="007EB3"/>
        <w:sz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C8B70BE"/>
    <w:multiLevelType w:val="hybridMultilevel"/>
    <w:tmpl w:val="F0C44448"/>
    <w:lvl w:ilvl="0" w:tplc="74A419C8">
      <w:start w:val="1"/>
      <w:numFmt w:val="bullet"/>
      <w:lvlText w:val=""/>
      <w:lvlJc w:val="left"/>
      <w:pPr>
        <w:tabs>
          <w:tab w:val="num" w:pos="360"/>
        </w:tabs>
        <w:ind w:left="360" w:hanging="360"/>
      </w:pPr>
      <w:rPr>
        <w:rFonts w:ascii="Symbol" w:hAnsi="Symbol" w:hint="default"/>
        <w:color w:val="53565A" w:themeColor="accent3"/>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DB4583A"/>
    <w:multiLevelType w:val="hybridMultilevel"/>
    <w:tmpl w:val="0B1A2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E016D41"/>
    <w:multiLevelType w:val="hybridMultilevel"/>
    <w:tmpl w:val="673CEFBE"/>
    <w:lvl w:ilvl="0" w:tplc="FFFFFFFF">
      <w:start w:val="1"/>
      <w:numFmt w:val="lowerLetter"/>
      <w:lvlText w:val="%1)"/>
      <w:lvlJc w:val="left"/>
      <w:pPr>
        <w:ind w:left="720" w:hanging="360"/>
      </w:pPr>
    </w:lvl>
    <w:lvl w:ilvl="1" w:tplc="53CC38E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F4155CF"/>
    <w:multiLevelType w:val="hybridMultilevel"/>
    <w:tmpl w:val="3A56533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FF30EC6"/>
    <w:multiLevelType w:val="hybridMultilevel"/>
    <w:tmpl w:val="97681968"/>
    <w:lvl w:ilvl="0" w:tplc="0B92657C">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4668CC"/>
    <w:multiLevelType w:val="hybridMultilevel"/>
    <w:tmpl w:val="5F06C2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3BCF024">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4FB1479"/>
    <w:multiLevelType w:val="hybridMultilevel"/>
    <w:tmpl w:val="13E6B9B0"/>
    <w:lvl w:ilvl="0" w:tplc="018241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5476BED"/>
    <w:multiLevelType w:val="hybridMultilevel"/>
    <w:tmpl w:val="50AE8B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3BCF024">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62B1B33"/>
    <w:multiLevelType w:val="hybridMultilevel"/>
    <w:tmpl w:val="54F24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9255451"/>
    <w:multiLevelType w:val="hybridMultilevel"/>
    <w:tmpl w:val="029C5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9C1FA3"/>
    <w:multiLevelType w:val="hybridMultilevel"/>
    <w:tmpl w:val="B35EB7E8"/>
    <w:lvl w:ilvl="0" w:tplc="53CC38E4">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B6B1A2A"/>
    <w:multiLevelType w:val="hybridMultilevel"/>
    <w:tmpl w:val="A1D298D0"/>
    <w:lvl w:ilvl="0" w:tplc="FE662B0E">
      <w:start w:val="1"/>
      <w:numFmt w:val="bullet"/>
      <w:lvlText w:val=""/>
      <w:lvlJc w:val="left"/>
      <w:pPr>
        <w:ind w:left="720" w:hanging="360"/>
      </w:pPr>
      <w:rPr>
        <w:rFonts w:ascii="Symbol" w:hAnsi="Symbol" w:hint="default"/>
        <w:color w:val="555559"/>
        <w:w w:val="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C2A2E50"/>
    <w:multiLevelType w:val="hybridMultilevel"/>
    <w:tmpl w:val="B858B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CB338C2"/>
    <w:multiLevelType w:val="hybridMultilevel"/>
    <w:tmpl w:val="60425DF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D364CB9"/>
    <w:multiLevelType w:val="hybridMultilevel"/>
    <w:tmpl w:val="79563484"/>
    <w:lvl w:ilvl="0" w:tplc="475A9D46">
      <w:start w:val="1"/>
      <w:numFmt w:val="decimal"/>
      <w:lvlText w:val="%1."/>
      <w:lvlJc w:val="left"/>
      <w:pPr>
        <w:ind w:left="720" w:hanging="360"/>
      </w:pPr>
      <w:rPr>
        <w:rFonts w:ascii="Arial" w:hAnsi="Arial" w:hint="default"/>
        <w:color w:val="007EB3"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DBF4CEF"/>
    <w:multiLevelType w:val="hybridMultilevel"/>
    <w:tmpl w:val="4204FA2E"/>
    <w:lvl w:ilvl="0" w:tplc="6A70A3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DEB649E"/>
    <w:multiLevelType w:val="hybridMultilevel"/>
    <w:tmpl w:val="891205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3BCF024">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FA254E"/>
    <w:multiLevelType w:val="hybridMultilevel"/>
    <w:tmpl w:val="AB4045E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E100904"/>
    <w:multiLevelType w:val="hybridMultilevel"/>
    <w:tmpl w:val="257099F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0" w15:restartNumberingAfterBreak="0">
    <w:nsid w:val="4E3A5B36"/>
    <w:multiLevelType w:val="hybridMultilevel"/>
    <w:tmpl w:val="F3D86E1E"/>
    <w:lvl w:ilvl="0" w:tplc="FFFFFFFF">
      <w:start w:val="1"/>
      <w:numFmt w:val="lowerLetter"/>
      <w:lvlText w:val="(%1)"/>
      <w:lvlJc w:val="left"/>
      <w:pPr>
        <w:ind w:left="1004" w:hanging="360"/>
      </w:pPr>
      <w:rPr>
        <w:rFonts w:hint="default"/>
        <w:color w:val="007EB3"/>
      </w:rPr>
    </w:lvl>
    <w:lvl w:ilvl="1" w:tplc="0B92657C">
      <w:start w:val="1"/>
      <w:numFmt w:val="lowerLetter"/>
      <w:lvlText w:val="(%2)"/>
      <w:lvlJc w:val="left"/>
      <w:pPr>
        <w:ind w:left="870" w:hanging="360"/>
      </w:pPr>
      <w:rPr>
        <w:rFonts w:hint="default"/>
        <w:color w:val="007EB3"/>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1" w15:restartNumberingAfterBreak="0">
    <w:nsid w:val="4EBE1960"/>
    <w:multiLevelType w:val="hybridMultilevel"/>
    <w:tmpl w:val="7F72D98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F1C39C0"/>
    <w:multiLevelType w:val="hybridMultilevel"/>
    <w:tmpl w:val="5B1479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2CD39F9"/>
    <w:multiLevelType w:val="hybridMultilevel"/>
    <w:tmpl w:val="A3E4FEB2"/>
    <w:lvl w:ilvl="0" w:tplc="0B92657C">
      <w:start w:val="1"/>
      <w:numFmt w:val="lowerLetter"/>
      <w:lvlText w:val="(%1)"/>
      <w:lvlJc w:val="left"/>
      <w:pPr>
        <w:ind w:left="720" w:hanging="360"/>
      </w:pPr>
      <w:rPr>
        <w:rFonts w:hint="default"/>
      </w:rPr>
    </w:lvl>
    <w:lvl w:ilvl="1" w:tplc="53CC38E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40F0A31"/>
    <w:multiLevelType w:val="hybridMultilevel"/>
    <w:tmpl w:val="C212A588"/>
    <w:lvl w:ilvl="0" w:tplc="0182416C">
      <w:start w:val="1"/>
      <w:numFmt w:val="lowerLetter"/>
      <w:lvlText w:val="(%1)"/>
      <w:lvlJc w:val="left"/>
      <w:pPr>
        <w:ind w:left="1353" w:hanging="360"/>
      </w:pPr>
      <w:rPr>
        <w:rFonts w:hint="default"/>
        <w:color w:val="007EB3"/>
      </w:rPr>
    </w:lvl>
    <w:lvl w:ilvl="1" w:tplc="FFFFFFFF" w:tentative="1">
      <w:start w:val="1"/>
      <w:numFmt w:val="lowerLetter"/>
      <w:lvlText w:val="%2."/>
      <w:lvlJc w:val="left"/>
      <w:pPr>
        <w:ind w:left="4413" w:hanging="360"/>
      </w:pPr>
    </w:lvl>
    <w:lvl w:ilvl="2" w:tplc="FFFFFFFF" w:tentative="1">
      <w:start w:val="1"/>
      <w:numFmt w:val="lowerRoman"/>
      <w:lvlText w:val="%3."/>
      <w:lvlJc w:val="right"/>
      <w:pPr>
        <w:ind w:left="5133" w:hanging="180"/>
      </w:pPr>
    </w:lvl>
    <w:lvl w:ilvl="3" w:tplc="FFFFFFFF" w:tentative="1">
      <w:start w:val="1"/>
      <w:numFmt w:val="decimal"/>
      <w:lvlText w:val="%4."/>
      <w:lvlJc w:val="left"/>
      <w:pPr>
        <w:ind w:left="5853" w:hanging="360"/>
      </w:pPr>
    </w:lvl>
    <w:lvl w:ilvl="4" w:tplc="FFFFFFFF" w:tentative="1">
      <w:start w:val="1"/>
      <w:numFmt w:val="lowerLetter"/>
      <w:lvlText w:val="%5."/>
      <w:lvlJc w:val="left"/>
      <w:pPr>
        <w:ind w:left="6573" w:hanging="360"/>
      </w:pPr>
    </w:lvl>
    <w:lvl w:ilvl="5" w:tplc="FFFFFFFF" w:tentative="1">
      <w:start w:val="1"/>
      <w:numFmt w:val="lowerRoman"/>
      <w:lvlText w:val="%6."/>
      <w:lvlJc w:val="right"/>
      <w:pPr>
        <w:ind w:left="7293" w:hanging="180"/>
      </w:pPr>
    </w:lvl>
    <w:lvl w:ilvl="6" w:tplc="FFFFFFFF" w:tentative="1">
      <w:start w:val="1"/>
      <w:numFmt w:val="decimal"/>
      <w:lvlText w:val="%7."/>
      <w:lvlJc w:val="left"/>
      <w:pPr>
        <w:ind w:left="8013" w:hanging="360"/>
      </w:pPr>
    </w:lvl>
    <w:lvl w:ilvl="7" w:tplc="FFFFFFFF" w:tentative="1">
      <w:start w:val="1"/>
      <w:numFmt w:val="lowerLetter"/>
      <w:lvlText w:val="%8."/>
      <w:lvlJc w:val="left"/>
      <w:pPr>
        <w:ind w:left="8733" w:hanging="360"/>
      </w:pPr>
    </w:lvl>
    <w:lvl w:ilvl="8" w:tplc="FFFFFFFF" w:tentative="1">
      <w:start w:val="1"/>
      <w:numFmt w:val="lowerRoman"/>
      <w:lvlText w:val="%9."/>
      <w:lvlJc w:val="right"/>
      <w:pPr>
        <w:ind w:left="9453" w:hanging="180"/>
      </w:pPr>
    </w:lvl>
  </w:abstractNum>
  <w:abstractNum w:abstractNumId="75" w15:restartNumberingAfterBreak="0">
    <w:nsid w:val="55DF2693"/>
    <w:multiLevelType w:val="hybridMultilevel"/>
    <w:tmpl w:val="FCA4DE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760575E"/>
    <w:multiLevelType w:val="hybridMultilevel"/>
    <w:tmpl w:val="02086BFE"/>
    <w:lvl w:ilvl="0" w:tplc="0B92657C">
      <w:start w:val="1"/>
      <w:numFmt w:val="lowerLetter"/>
      <w:lvlText w:val="(%1)"/>
      <w:lvlJc w:val="left"/>
      <w:pPr>
        <w:ind w:left="3905" w:hanging="360"/>
      </w:pPr>
      <w:rPr>
        <w:rFonts w:hint="default"/>
        <w:color w:val="007EB3"/>
        <w:sz w:val="18"/>
        <w:szCs w:val="18"/>
      </w:rPr>
    </w:lvl>
    <w:lvl w:ilvl="1" w:tplc="FFFFFFFF" w:tentative="1">
      <w:start w:val="1"/>
      <w:numFmt w:val="lowerLetter"/>
      <w:lvlText w:val="%2."/>
      <w:lvlJc w:val="left"/>
      <w:pPr>
        <w:ind w:left="4625" w:hanging="360"/>
      </w:pPr>
    </w:lvl>
    <w:lvl w:ilvl="2" w:tplc="FFFFFFFF" w:tentative="1">
      <w:start w:val="1"/>
      <w:numFmt w:val="lowerRoman"/>
      <w:lvlText w:val="%3."/>
      <w:lvlJc w:val="right"/>
      <w:pPr>
        <w:ind w:left="5345" w:hanging="180"/>
      </w:pPr>
    </w:lvl>
    <w:lvl w:ilvl="3" w:tplc="FFFFFFFF" w:tentative="1">
      <w:start w:val="1"/>
      <w:numFmt w:val="decimal"/>
      <w:lvlText w:val="%4."/>
      <w:lvlJc w:val="left"/>
      <w:pPr>
        <w:ind w:left="6065" w:hanging="360"/>
      </w:pPr>
    </w:lvl>
    <w:lvl w:ilvl="4" w:tplc="FFFFFFFF" w:tentative="1">
      <w:start w:val="1"/>
      <w:numFmt w:val="lowerLetter"/>
      <w:lvlText w:val="%5."/>
      <w:lvlJc w:val="left"/>
      <w:pPr>
        <w:ind w:left="6785" w:hanging="360"/>
      </w:pPr>
    </w:lvl>
    <w:lvl w:ilvl="5" w:tplc="FFFFFFFF" w:tentative="1">
      <w:start w:val="1"/>
      <w:numFmt w:val="lowerRoman"/>
      <w:lvlText w:val="%6."/>
      <w:lvlJc w:val="right"/>
      <w:pPr>
        <w:ind w:left="7505" w:hanging="180"/>
      </w:pPr>
    </w:lvl>
    <w:lvl w:ilvl="6" w:tplc="FFFFFFFF" w:tentative="1">
      <w:start w:val="1"/>
      <w:numFmt w:val="decimal"/>
      <w:lvlText w:val="%7."/>
      <w:lvlJc w:val="left"/>
      <w:pPr>
        <w:ind w:left="8225" w:hanging="360"/>
      </w:pPr>
    </w:lvl>
    <w:lvl w:ilvl="7" w:tplc="FFFFFFFF" w:tentative="1">
      <w:start w:val="1"/>
      <w:numFmt w:val="lowerLetter"/>
      <w:lvlText w:val="%8."/>
      <w:lvlJc w:val="left"/>
      <w:pPr>
        <w:ind w:left="8945" w:hanging="360"/>
      </w:pPr>
    </w:lvl>
    <w:lvl w:ilvl="8" w:tplc="FFFFFFFF" w:tentative="1">
      <w:start w:val="1"/>
      <w:numFmt w:val="lowerRoman"/>
      <w:lvlText w:val="%9."/>
      <w:lvlJc w:val="right"/>
      <w:pPr>
        <w:ind w:left="9665" w:hanging="180"/>
      </w:pPr>
    </w:lvl>
  </w:abstractNum>
  <w:abstractNum w:abstractNumId="77" w15:restartNumberingAfterBreak="0">
    <w:nsid w:val="57C72BD1"/>
    <w:multiLevelType w:val="hybridMultilevel"/>
    <w:tmpl w:val="6DB4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867219F"/>
    <w:multiLevelType w:val="hybridMultilevel"/>
    <w:tmpl w:val="1EAC0ED8"/>
    <w:lvl w:ilvl="0" w:tplc="0B92657C">
      <w:start w:val="1"/>
      <w:numFmt w:val="lowerLetter"/>
      <w:lvlText w:val="(%1)"/>
      <w:lvlJc w:val="left"/>
      <w:pPr>
        <w:ind w:left="720" w:hanging="360"/>
      </w:pPr>
      <w:rPr>
        <w:rFonts w:hint="default"/>
        <w:color w:val="007EB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8CA103A"/>
    <w:multiLevelType w:val="hybridMultilevel"/>
    <w:tmpl w:val="575CD5B8"/>
    <w:lvl w:ilvl="0" w:tplc="77B263BA">
      <w:start w:val="1"/>
      <w:numFmt w:val="decimal"/>
      <w:lvlText w:val="%1."/>
      <w:lvlJc w:val="left"/>
      <w:pPr>
        <w:ind w:left="502" w:hanging="360"/>
      </w:pPr>
      <w:rPr>
        <w:rFonts w:ascii="Arial" w:hAnsi="Arial"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8DD4D4E"/>
    <w:multiLevelType w:val="hybridMultilevel"/>
    <w:tmpl w:val="CA1E78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3BCF024">
      <w:start w:val="1"/>
      <w:numFmt w:val="bullet"/>
      <w:lvlText w:val="-"/>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ADD1A61"/>
    <w:multiLevelType w:val="hybridMultilevel"/>
    <w:tmpl w:val="7DAEEBFC"/>
    <w:lvl w:ilvl="0" w:tplc="0B92657C">
      <w:start w:val="1"/>
      <w:numFmt w:val="lowerLetter"/>
      <w:lvlText w:val="(%1)"/>
      <w:lvlJc w:val="left"/>
      <w:pPr>
        <w:ind w:left="870" w:hanging="36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82" w15:restartNumberingAfterBreak="0">
    <w:nsid w:val="5AF36F4F"/>
    <w:multiLevelType w:val="hybridMultilevel"/>
    <w:tmpl w:val="463CC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B7600CB"/>
    <w:multiLevelType w:val="hybridMultilevel"/>
    <w:tmpl w:val="1244FBA8"/>
    <w:lvl w:ilvl="0" w:tplc="77B263BA">
      <w:start w:val="1"/>
      <w:numFmt w:val="decimal"/>
      <w:lvlText w:val="%1."/>
      <w:lvlJc w:val="left"/>
      <w:pPr>
        <w:ind w:left="720" w:hanging="360"/>
      </w:pPr>
      <w:rPr>
        <w:rFonts w:ascii="Arial" w:hAnsi="Arial"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CAD2CD6"/>
    <w:multiLevelType w:val="hybridMultilevel"/>
    <w:tmpl w:val="B620971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CCD7E32"/>
    <w:multiLevelType w:val="hybridMultilevel"/>
    <w:tmpl w:val="212A93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CF27FAE"/>
    <w:multiLevelType w:val="hybridMultilevel"/>
    <w:tmpl w:val="24181D9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D154A70"/>
    <w:multiLevelType w:val="hybridMultilevel"/>
    <w:tmpl w:val="F01C1CC8"/>
    <w:lvl w:ilvl="0" w:tplc="0B92657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D571934"/>
    <w:multiLevelType w:val="hybridMultilevel"/>
    <w:tmpl w:val="06B83E26"/>
    <w:lvl w:ilvl="0" w:tplc="FFFFFFFF">
      <w:start w:val="1"/>
      <w:numFmt w:val="bullet"/>
      <w:lvlText w:val=""/>
      <w:lvlJc w:val="left"/>
      <w:pPr>
        <w:ind w:left="765" w:hanging="360"/>
      </w:pPr>
      <w:rPr>
        <w:rFonts w:ascii="Symbol" w:hAnsi="Symbol" w:hint="default"/>
      </w:rPr>
    </w:lvl>
    <w:lvl w:ilvl="1" w:tplc="0C090001">
      <w:start w:val="1"/>
      <w:numFmt w:val="bullet"/>
      <w:lvlText w:val=""/>
      <w:lvlJc w:val="left"/>
      <w:pPr>
        <w:ind w:left="1485" w:hanging="360"/>
      </w:pPr>
      <w:rPr>
        <w:rFonts w:ascii="Symbol" w:hAnsi="Symbol"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9" w15:restartNumberingAfterBreak="0">
    <w:nsid w:val="5ED71C67"/>
    <w:multiLevelType w:val="hybridMultilevel"/>
    <w:tmpl w:val="86B433FC"/>
    <w:lvl w:ilvl="0" w:tplc="FFFFFFFF">
      <w:start w:val="1"/>
      <w:numFmt w:val="bullet"/>
      <w:lvlText w:val=""/>
      <w:lvlJc w:val="left"/>
      <w:pPr>
        <w:ind w:left="765" w:hanging="360"/>
      </w:pPr>
      <w:rPr>
        <w:rFonts w:ascii="Symbol" w:hAnsi="Symbol" w:hint="default"/>
      </w:rPr>
    </w:lvl>
    <w:lvl w:ilvl="1" w:tplc="0C090001">
      <w:start w:val="1"/>
      <w:numFmt w:val="bullet"/>
      <w:lvlText w:val=""/>
      <w:lvlJc w:val="left"/>
      <w:pPr>
        <w:ind w:left="1485" w:hanging="360"/>
      </w:pPr>
      <w:rPr>
        <w:rFonts w:ascii="Symbol" w:hAnsi="Symbol"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0" w15:restartNumberingAfterBreak="0">
    <w:nsid w:val="5F08796B"/>
    <w:multiLevelType w:val="hybridMultilevel"/>
    <w:tmpl w:val="02549732"/>
    <w:lvl w:ilvl="0" w:tplc="0C090017">
      <w:start w:val="1"/>
      <w:numFmt w:val="lowerLetter"/>
      <w:lvlText w:val="%1)"/>
      <w:lvlJc w:val="left"/>
      <w:pPr>
        <w:ind w:left="720" w:hanging="360"/>
      </w:pPr>
    </w:lvl>
    <w:lvl w:ilvl="1" w:tplc="53CC38E4">
      <w:start w:val="1"/>
      <w:numFmt w:val="lowerRoman"/>
      <w:lvlText w:val="(%2)"/>
      <w:lvlJc w:val="left"/>
      <w:pPr>
        <w:ind w:left="1440" w:hanging="360"/>
      </w:pPr>
      <w:rPr>
        <w:rFonts w:hint="default"/>
      </w:rPr>
    </w:lvl>
    <w:lvl w:ilvl="2" w:tplc="15A80B3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FA15E2F"/>
    <w:multiLevelType w:val="hybridMultilevel"/>
    <w:tmpl w:val="E90CFE50"/>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6100797B"/>
    <w:multiLevelType w:val="hybridMultilevel"/>
    <w:tmpl w:val="767008C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13571CA"/>
    <w:multiLevelType w:val="hybridMultilevel"/>
    <w:tmpl w:val="667E565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1460CFE"/>
    <w:multiLevelType w:val="hybridMultilevel"/>
    <w:tmpl w:val="9EE4FD6C"/>
    <w:lvl w:ilvl="0" w:tplc="BFA6E29C">
      <w:start w:val="1"/>
      <w:numFmt w:val="bullet"/>
      <w:lvlText w:val=""/>
      <w:lvlJc w:val="left"/>
      <w:pPr>
        <w:ind w:left="360" w:hanging="360"/>
      </w:pPr>
      <w:rPr>
        <w:rFonts w:ascii="Symbol" w:hAnsi="Symbol" w:hint="default"/>
        <w:color w:val="53565A" w:themeColor="accent3"/>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2B865EF"/>
    <w:multiLevelType w:val="hybridMultilevel"/>
    <w:tmpl w:val="EAD233DA"/>
    <w:lvl w:ilvl="0" w:tplc="0B92657C">
      <w:start w:val="1"/>
      <w:numFmt w:val="lowerLetter"/>
      <w:lvlText w:val="(%1)"/>
      <w:lvlJc w:val="left"/>
      <w:pPr>
        <w:ind w:left="720" w:hanging="360"/>
      </w:pPr>
      <w:rPr>
        <w:rFonts w:hint="default"/>
        <w:color w:val="007EB3"/>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3D2354B"/>
    <w:multiLevelType w:val="hybridMultilevel"/>
    <w:tmpl w:val="7EC4A678"/>
    <w:lvl w:ilvl="0" w:tplc="0B92657C">
      <w:start w:val="1"/>
      <w:numFmt w:val="lowerLetter"/>
      <w:lvlText w:val="(%1)"/>
      <w:lvlJc w:val="left"/>
      <w:pPr>
        <w:ind w:left="720" w:hanging="360"/>
      </w:pPr>
      <w:rPr>
        <w:rFonts w:hint="default"/>
      </w:rPr>
    </w:lvl>
    <w:lvl w:ilvl="1" w:tplc="53CC38E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42077B4"/>
    <w:multiLevelType w:val="hybridMultilevel"/>
    <w:tmpl w:val="22F09DB6"/>
    <w:lvl w:ilvl="0" w:tplc="0B92657C">
      <w:start w:val="1"/>
      <w:numFmt w:val="lowerLetter"/>
      <w:lvlText w:val="(%1)"/>
      <w:lvlJc w:val="left"/>
      <w:pPr>
        <w:ind w:left="720" w:hanging="360"/>
      </w:pPr>
      <w:rPr>
        <w:rFonts w:hint="default"/>
        <w:color w:val="007EB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2670FC"/>
    <w:multiLevelType w:val="hybridMultilevel"/>
    <w:tmpl w:val="5A584338"/>
    <w:lvl w:ilvl="0" w:tplc="0182416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7323A7B"/>
    <w:multiLevelType w:val="hybridMultilevel"/>
    <w:tmpl w:val="6EA2A0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8426B4B"/>
    <w:multiLevelType w:val="hybridMultilevel"/>
    <w:tmpl w:val="8774D346"/>
    <w:lvl w:ilvl="0" w:tplc="3FB6B75A">
      <w:start w:val="1"/>
      <w:numFmt w:val="bullet"/>
      <w:lvlText w:val=""/>
      <w:lvlJc w:val="left"/>
      <w:pPr>
        <w:ind w:left="1777" w:hanging="360"/>
      </w:pPr>
      <w:rPr>
        <w:rFonts w:ascii="Symbol" w:hAnsi="Symbol" w:hint="default"/>
        <w:sz w:val="14"/>
      </w:rPr>
    </w:lvl>
    <w:lvl w:ilvl="1" w:tplc="D6307516">
      <w:start w:val="1"/>
      <w:numFmt w:val="bullet"/>
      <w:lvlText w:val=""/>
      <w:lvlJc w:val="left"/>
      <w:pPr>
        <w:ind w:left="1797" w:hanging="360"/>
      </w:pPr>
      <w:rPr>
        <w:rFonts w:ascii="Symbol" w:hAnsi="Symbol" w:hint="default"/>
        <w:sz w:val="14"/>
        <w:szCs w:val="14"/>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1" w15:restartNumberingAfterBreak="0">
    <w:nsid w:val="68F53C02"/>
    <w:multiLevelType w:val="hybridMultilevel"/>
    <w:tmpl w:val="CD1A190C"/>
    <w:lvl w:ilvl="0" w:tplc="AD9227CC">
      <w:start w:val="1"/>
      <w:numFmt w:val="bullet"/>
      <w:lvlText w:val=""/>
      <w:lvlJc w:val="left"/>
      <w:pPr>
        <w:ind w:left="360" w:hanging="360"/>
      </w:pPr>
      <w:rPr>
        <w:rFonts w:ascii="Symbol" w:hAnsi="Symbol" w:hint="default"/>
        <w:color w:val="53565A" w:themeColor="accent3"/>
        <w:sz w:val="14"/>
        <w:szCs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AB31460"/>
    <w:multiLevelType w:val="hybridMultilevel"/>
    <w:tmpl w:val="A12ED1B2"/>
    <w:lvl w:ilvl="0" w:tplc="0B9265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DB63012"/>
    <w:multiLevelType w:val="hybridMultilevel"/>
    <w:tmpl w:val="CA467B22"/>
    <w:lvl w:ilvl="0" w:tplc="FFFFFFFF">
      <w:start w:val="1"/>
      <w:numFmt w:val="lowerLetter"/>
      <w:lvlText w:val="(%1)"/>
      <w:lvlJc w:val="left"/>
      <w:pPr>
        <w:ind w:left="1004" w:hanging="360"/>
      </w:pPr>
      <w:rPr>
        <w:rFonts w:hint="default"/>
        <w:color w:val="007EB3"/>
      </w:rPr>
    </w:lvl>
    <w:lvl w:ilvl="1" w:tplc="0B92657C">
      <w:start w:val="1"/>
      <w:numFmt w:val="lowerLetter"/>
      <w:lvlText w:val="(%2)"/>
      <w:lvlJc w:val="left"/>
      <w:pPr>
        <w:ind w:left="870" w:hanging="360"/>
      </w:pPr>
      <w:rPr>
        <w:rFonts w:hint="default"/>
        <w:color w:val="007EB3"/>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4" w15:restartNumberingAfterBreak="0">
    <w:nsid w:val="6E2E3CD4"/>
    <w:multiLevelType w:val="hybridMultilevel"/>
    <w:tmpl w:val="23E8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EDC4DEB"/>
    <w:multiLevelType w:val="hybridMultilevel"/>
    <w:tmpl w:val="18748ED2"/>
    <w:lvl w:ilvl="0" w:tplc="9038288C">
      <w:start w:val="1"/>
      <w:numFmt w:val="bullet"/>
      <w:lvlText w:val=""/>
      <w:lvlJc w:val="left"/>
      <w:pPr>
        <w:ind w:left="720" w:hanging="360"/>
      </w:pPr>
      <w:rPr>
        <w:rFonts w:ascii="Symbol" w:hAnsi="Symbol" w:hint="default"/>
        <w:color w:val="53565A" w:themeColor="accent3"/>
        <w:sz w:val="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0042138"/>
    <w:multiLevelType w:val="hybridMultilevel"/>
    <w:tmpl w:val="3AAAD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02163A5"/>
    <w:multiLevelType w:val="hybridMultilevel"/>
    <w:tmpl w:val="81529D8E"/>
    <w:lvl w:ilvl="0" w:tplc="7A604416">
      <w:start w:val="1"/>
      <w:numFmt w:val="lowerLetter"/>
      <w:lvlText w:val="(%1)"/>
      <w:lvlJc w:val="left"/>
      <w:pPr>
        <w:ind w:left="1080" w:hanging="360"/>
      </w:pPr>
      <w:rPr>
        <w:rFonts w:hint="default"/>
        <w:color w:val="007EB3"/>
        <w:sz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70262A2C"/>
    <w:multiLevelType w:val="hybridMultilevel"/>
    <w:tmpl w:val="1F78A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263234E"/>
    <w:multiLevelType w:val="hybridMultilevel"/>
    <w:tmpl w:val="1FA429D4"/>
    <w:lvl w:ilvl="0" w:tplc="FFFFFFFF">
      <w:start w:val="1"/>
      <w:numFmt w:val="bullet"/>
      <w:lvlText w:val=""/>
      <w:lvlJc w:val="left"/>
      <w:pPr>
        <w:ind w:left="765" w:hanging="360"/>
      </w:pPr>
      <w:rPr>
        <w:rFonts w:ascii="Symbol" w:hAnsi="Symbol" w:hint="default"/>
      </w:rPr>
    </w:lvl>
    <w:lvl w:ilvl="1" w:tplc="0C090001">
      <w:start w:val="1"/>
      <w:numFmt w:val="bullet"/>
      <w:lvlText w:val=""/>
      <w:lvlJc w:val="left"/>
      <w:pPr>
        <w:ind w:left="1485" w:hanging="360"/>
      </w:pPr>
      <w:rPr>
        <w:rFonts w:ascii="Symbol" w:hAnsi="Symbol"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10" w15:restartNumberingAfterBreak="0">
    <w:nsid w:val="74AF3781"/>
    <w:multiLevelType w:val="hybridMultilevel"/>
    <w:tmpl w:val="0250EE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3BCF024">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5620F60"/>
    <w:multiLevelType w:val="hybridMultilevel"/>
    <w:tmpl w:val="3064C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5CB3AA7"/>
    <w:multiLevelType w:val="hybridMultilevel"/>
    <w:tmpl w:val="C1F8D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CD263D6"/>
    <w:multiLevelType w:val="hybridMultilevel"/>
    <w:tmpl w:val="CC789DEE"/>
    <w:lvl w:ilvl="0" w:tplc="0B92657C">
      <w:start w:val="1"/>
      <w:numFmt w:val="lowerLetter"/>
      <w:lvlText w:val="(%1)"/>
      <w:lvlJc w:val="left"/>
      <w:pPr>
        <w:ind w:left="720" w:hanging="360"/>
      </w:pPr>
      <w:rPr>
        <w:rFonts w:hint="default"/>
      </w:rPr>
    </w:lvl>
    <w:lvl w:ilvl="1" w:tplc="53CC38E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E234E94"/>
    <w:multiLevelType w:val="hybridMultilevel"/>
    <w:tmpl w:val="9CDE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E3218B9"/>
    <w:multiLevelType w:val="hybridMultilevel"/>
    <w:tmpl w:val="49CA327A"/>
    <w:lvl w:ilvl="0" w:tplc="0B92657C">
      <w:start w:val="1"/>
      <w:numFmt w:val="lowerLetter"/>
      <w:lvlText w:val="(%1)"/>
      <w:lvlJc w:val="left"/>
      <w:pPr>
        <w:ind w:left="720" w:hanging="360"/>
      </w:pPr>
      <w:rPr>
        <w:rFonts w:hint="default"/>
        <w:color w:val="007EB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FF23591"/>
    <w:multiLevelType w:val="hybridMultilevel"/>
    <w:tmpl w:val="72860DD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0926647">
    <w:abstractNumId w:val="39"/>
  </w:num>
  <w:num w:numId="2" w16cid:durableId="1313218098">
    <w:abstractNumId w:val="105"/>
  </w:num>
  <w:num w:numId="3" w16cid:durableId="2095785299">
    <w:abstractNumId w:val="22"/>
  </w:num>
  <w:num w:numId="4" w16cid:durableId="387652240">
    <w:abstractNumId w:val="49"/>
  </w:num>
  <w:num w:numId="5" w16cid:durableId="712770633">
    <w:abstractNumId w:val="100"/>
  </w:num>
  <w:num w:numId="6" w16cid:durableId="439380592">
    <w:abstractNumId w:val="33"/>
  </w:num>
  <w:num w:numId="7" w16cid:durableId="685134318">
    <w:abstractNumId w:val="65"/>
  </w:num>
  <w:num w:numId="8" w16cid:durableId="161626110">
    <w:abstractNumId w:val="29"/>
  </w:num>
  <w:num w:numId="9" w16cid:durableId="1394964741">
    <w:abstractNumId w:val="98"/>
  </w:num>
  <w:num w:numId="10" w16cid:durableId="161284322">
    <w:abstractNumId w:val="7"/>
  </w:num>
  <w:num w:numId="11" w16cid:durableId="1275476996">
    <w:abstractNumId w:val="38"/>
  </w:num>
  <w:num w:numId="12" w16cid:durableId="1811940305">
    <w:abstractNumId w:val="13"/>
  </w:num>
  <w:num w:numId="13" w16cid:durableId="892690933">
    <w:abstractNumId w:val="8"/>
  </w:num>
  <w:num w:numId="14" w16cid:durableId="28919198">
    <w:abstractNumId w:val="21"/>
  </w:num>
  <w:num w:numId="15" w16cid:durableId="501354731">
    <w:abstractNumId w:val="27"/>
  </w:num>
  <w:num w:numId="16" w16cid:durableId="933048188">
    <w:abstractNumId w:val="95"/>
  </w:num>
  <w:num w:numId="17" w16cid:durableId="853500348">
    <w:abstractNumId w:val="26"/>
  </w:num>
  <w:num w:numId="18" w16cid:durableId="1837071760">
    <w:abstractNumId w:val="94"/>
  </w:num>
  <w:num w:numId="19" w16cid:durableId="2147045267">
    <w:abstractNumId w:val="25"/>
  </w:num>
  <w:num w:numId="20" w16cid:durableId="1277450402">
    <w:abstractNumId w:val="51"/>
  </w:num>
  <w:num w:numId="21" w16cid:durableId="2035761744">
    <w:abstractNumId w:val="40"/>
  </w:num>
  <w:num w:numId="22" w16cid:durableId="1528836619">
    <w:abstractNumId w:val="46"/>
  </w:num>
  <w:num w:numId="23" w16cid:durableId="809713756">
    <w:abstractNumId w:val="101"/>
  </w:num>
  <w:num w:numId="24" w16cid:durableId="1428309350">
    <w:abstractNumId w:val="60"/>
  </w:num>
  <w:num w:numId="25" w16cid:durableId="1568103464">
    <w:abstractNumId w:val="77"/>
  </w:num>
  <w:num w:numId="26" w16cid:durableId="2020614314">
    <w:abstractNumId w:val="59"/>
  </w:num>
  <w:num w:numId="27" w16cid:durableId="1756780661">
    <w:abstractNumId w:val="0"/>
  </w:num>
  <w:num w:numId="28" w16cid:durableId="268659294">
    <w:abstractNumId w:val="52"/>
  </w:num>
  <w:num w:numId="29" w16cid:durableId="1862665563">
    <w:abstractNumId w:val="82"/>
  </w:num>
  <w:num w:numId="30" w16cid:durableId="976908417">
    <w:abstractNumId w:val="63"/>
  </w:num>
  <w:num w:numId="31" w16cid:durableId="530459915">
    <w:abstractNumId w:val="24"/>
  </w:num>
  <w:num w:numId="32" w16cid:durableId="1213693480">
    <w:abstractNumId w:val="69"/>
  </w:num>
  <w:num w:numId="33" w16cid:durableId="1006789393">
    <w:abstractNumId w:val="31"/>
  </w:num>
  <w:num w:numId="34" w16cid:durableId="799036432">
    <w:abstractNumId w:val="108"/>
  </w:num>
  <w:num w:numId="35" w16cid:durableId="1321813910">
    <w:abstractNumId w:val="44"/>
  </w:num>
  <w:num w:numId="36" w16cid:durableId="176626839">
    <w:abstractNumId w:val="112"/>
  </w:num>
  <w:num w:numId="37" w16cid:durableId="1041788692">
    <w:abstractNumId w:val="9"/>
  </w:num>
  <w:num w:numId="38" w16cid:durableId="1759327838">
    <w:abstractNumId w:val="111"/>
  </w:num>
  <w:num w:numId="39" w16cid:durableId="1079984613">
    <w:abstractNumId w:val="114"/>
  </w:num>
  <w:num w:numId="40" w16cid:durableId="1750080499">
    <w:abstractNumId w:val="106"/>
  </w:num>
  <w:num w:numId="41" w16cid:durableId="1949198995">
    <w:abstractNumId w:val="23"/>
  </w:num>
  <w:num w:numId="42" w16cid:durableId="1687637810">
    <w:abstractNumId w:val="55"/>
  </w:num>
  <w:num w:numId="43" w16cid:durableId="1688747078">
    <w:abstractNumId w:val="90"/>
  </w:num>
  <w:num w:numId="44" w16cid:durableId="1033337229">
    <w:abstractNumId w:val="73"/>
  </w:num>
  <w:num w:numId="45" w16cid:durableId="1578369473">
    <w:abstractNumId w:val="113"/>
  </w:num>
  <w:num w:numId="46" w16cid:durableId="712651952">
    <w:abstractNumId w:val="102"/>
  </w:num>
  <w:num w:numId="47" w16cid:durableId="1355690959">
    <w:abstractNumId w:val="87"/>
  </w:num>
  <w:num w:numId="48" w16cid:durableId="1317228020">
    <w:abstractNumId w:val="96"/>
  </w:num>
  <w:num w:numId="49" w16cid:durableId="1414471557">
    <w:abstractNumId w:val="1"/>
  </w:num>
  <w:num w:numId="50" w16cid:durableId="583992979">
    <w:abstractNumId w:val="66"/>
  </w:num>
  <w:num w:numId="51" w16cid:durableId="1628124170">
    <w:abstractNumId w:val="81"/>
  </w:num>
  <w:num w:numId="52" w16cid:durableId="1863319653">
    <w:abstractNumId w:val="18"/>
  </w:num>
  <w:num w:numId="53" w16cid:durableId="404305443">
    <w:abstractNumId w:val="12"/>
  </w:num>
  <w:num w:numId="54" w16cid:durableId="124853539">
    <w:abstractNumId w:val="5"/>
  </w:num>
  <w:num w:numId="55" w16cid:durableId="308243917">
    <w:abstractNumId w:val="47"/>
  </w:num>
  <w:num w:numId="56" w16cid:durableId="656420294">
    <w:abstractNumId w:val="76"/>
  </w:num>
  <w:num w:numId="57" w16cid:durableId="2077896001">
    <w:abstractNumId w:val="17"/>
  </w:num>
  <w:num w:numId="58" w16cid:durableId="1094979667">
    <w:abstractNumId w:val="68"/>
  </w:num>
  <w:num w:numId="59" w16cid:durableId="506528035">
    <w:abstractNumId w:val="15"/>
  </w:num>
  <w:num w:numId="60" w16cid:durableId="761032781">
    <w:abstractNumId w:val="43"/>
  </w:num>
  <w:num w:numId="61" w16cid:durableId="1966544260">
    <w:abstractNumId w:val="48"/>
  </w:num>
  <w:num w:numId="62" w16cid:durableId="1141995467">
    <w:abstractNumId w:val="16"/>
  </w:num>
  <w:num w:numId="63" w16cid:durableId="905920226">
    <w:abstractNumId w:val="45"/>
  </w:num>
  <w:num w:numId="64" w16cid:durableId="56906148">
    <w:abstractNumId w:val="64"/>
  </w:num>
  <w:num w:numId="65" w16cid:durableId="1882087411">
    <w:abstractNumId w:val="92"/>
  </w:num>
  <w:num w:numId="66" w16cid:durableId="1503004354">
    <w:abstractNumId w:val="36"/>
  </w:num>
  <w:num w:numId="67" w16cid:durableId="1380321670">
    <w:abstractNumId w:val="110"/>
  </w:num>
  <w:num w:numId="68" w16cid:durableId="1048339092">
    <w:abstractNumId w:val="35"/>
  </w:num>
  <w:num w:numId="69" w16cid:durableId="1442215963">
    <w:abstractNumId w:val="56"/>
  </w:num>
  <w:num w:numId="70" w16cid:durableId="564297393">
    <w:abstractNumId w:val="85"/>
  </w:num>
  <w:num w:numId="71" w16cid:durableId="1985574326">
    <w:abstractNumId w:val="58"/>
  </w:num>
  <w:num w:numId="72" w16cid:durableId="615327925">
    <w:abstractNumId w:val="32"/>
  </w:num>
  <w:num w:numId="73" w16cid:durableId="26613850">
    <w:abstractNumId w:val="67"/>
  </w:num>
  <w:num w:numId="74" w16cid:durableId="486168567">
    <w:abstractNumId w:val="2"/>
  </w:num>
  <w:num w:numId="75" w16cid:durableId="822620189">
    <w:abstractNumId w:val="89"/>
  </w:num>
  <w:num w:numId="76" w16cid:durableId="7099850">
    <w:abstractNumId w:val="109"/>
  </w:num>
  <w:num w:numId="77" w16cid:durableId="445658710">
    <w:abstractNumId w:val="88"/>
  </w:num>
  <w:num w:numId="78" w16cid:durableId="202598140">
    <w:abstractNumId w:val="54"/>
  </w:num>
  <w:num w:numId="79" w16cid:durableId="1166478107">
    <w:abstractNumId w:val="91"/>
  </w:num>
  <w:num w:numId="80" w16cid:durableId="1022898774">
    <w:abstractNumId w:val="93"/>
  </w:num>
  <w:num w:numId="81" w16cid:durableId="1814829970">
    <w:abstractNumId w:val="37"/>
  </w:num>
  <w:num w:numId="82" w16cid:durableId="2007584849">
    <w:abstractNumId w:val="28"/>
  </w:num>
  <w:num w:numId="83" w16cid:durableId="1321928588">
    <w:abstractNumId w:val="72"/>
  </w:num>
  <w:num w:numId="84" w16cid:durableId="1659843836">
    <w:abstractNumId w:val="86"/>
  </w:num>
  <w:num w:numId="85" w16cid:durableId="1840347548">
    <w:abstractNumId w:val="71"/>
  </w:num>
  <w:num w:numId="86" w16cid:durableId="535890934">
    <w:abstractNumId w:val="80"/>
  </w:num>
  <w:num w:numId="87" w16cid:durableId="943221879">
    <w:abstractNumId w:val="19"/>
  </w:num>
  <w:num w:numId="88" w16cid:durableId="997686010">
    <w:abstractNumId w:val="20"/>
  </w:num>
  <w:num w:numId="89" w16cid:durableId="687829352">
    <w:abstractNumId w:val="41"/>
  </w:num>
  <w:num w:numId="90" w16cid:durableId="1861359696">
    <w:abstractNumId w:val="116"/>
  </w:num>
  <w:num w:numId="91" w16cid:durableId="1577940483">
    <w:abstractNumId w:val="99"/>
  </w:num>
  <w:num w:numId="92" w16cid:durableId="506333154">
    <w:abstractNumId w:val="84"/>
  </w:num>
  <w:num w:numId="93" w16cid:durableId="119227957">
    <w:abstractNumId w:val="75"/>
  </w:num>
  <w:num w:numId="94" w16cid:durableId="1524590667">
    <w:abstractNumId w:val="30"/>
  </w:num>
  <w:num w:numId="95" w16cid:durableId="298339698">
    <w:abstractNumId w:val="97"/>
  </w:num>
  <w:num w:numId="96" w16cid:durableId="1317493696">
    <w:abstractNumId w:val="115"/>
  </w:num>
  <w:num w:numId="97" w16cid:durableId="770395591">
    <w:abstractNumId w:val="53"/>
  </w:num>
  <w:num w:numId="98" w16cid:durableId="707485584">
    <w:abstractNumId w:val="78"/>
  </w:num>
  <w:num w:numId="99" w16cid:durableId="137116991">
    <w:abstractNumId w:val="79"/>
  </w:num>
  <w:num w:numId="100" w16cid:durableId="596600266">
    <w:abstractNumId w:val="34"/>
  </w:num>
  <w:num w:numId="101" w16cid:durableId="1952588336">
    <w:abstractNumId w:val="70"/>
  </w:num>
  <w:num w:numId="102" w16cid:durableId="124324431">
    <w:abstractNumId w:val="4"/>
  </w:num>
  <w:num w:numId="103" w16cid:durableId="1153302729">
    <w:abstractNumId w:val="103"/>
  </w:num>
  <w:num w:numId="104" w16cid:durableId="1776633999">
    <w:abstractNumId w:val="107"/>
  </w:num>
  <w:num w:numId="105" w16cid:durableId="848251061">
    <w:abstractNumId w:val="61"/>
  </w:num>
  <w:num w:numId="106" w16cid:durableId="1111824008">
    <w:abstractNumId w:val="50"/>
  </w:num>
  <w:num w:numId="107" w16cid:durableId="1190334340">
    <w:abstractNumId w:val="6"/>
  </w:num>
  <w:num w:numId="108" w16cid:durableId="206455011">
    <w:abstractNumId w:val="11"/>
  </w:num>
  <w:num w:numId="109" w16cid:durableId="708726738">
    <w:abstractNumId w:val="62"/>
  </w:num>
  <w:num w:numId="110" w16cid:durableId="1482232160">
    <w:abstractNumId w:val="3"/>
  </w:num>
  <w:num w:numId="111" w16cid:durableId="46538736">
    <w:abstractNumId w:val="104"/>
  </w:num>
  <w:num w:numId="112" w16cid:durableId="260840299">
    <w:abstractNumId w:val="14"/>
  </w:num>
  <w:num w:numId="113" w16cid:durableId="1697076244">
    <w:abstractNumId w:val="10"/>
  </w:num>
  <w:num w:numId="114" w16cid:durableId="1527332126">
    <w:abstractNumId w:val="42"/>
  </w:num>
  <w:num w:numId="115" w16cid:durableId="786780067">
    <w:abstractNumId w:val="74"/>
  </w:num>
  <w:num w:numId="116" w16cid:durableId="1534734310">
    <w:abstractNumId w:val="57"/>
  </w:num>
  <w:num w:numId="117" w16cid:durableId="149293880">
    <w:abstractNumId w:val="8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71"/>
    <w:rsid w:val="00005262"/>
    <w:rsid w:val="00005780"/>
    <w:rsid w:val="00007C01"/>
    <w:rsid w:val="00013D24"/>
    <w:rsid w:val="00013E58"/>
    <w:rsid w:val="00014542"/>
    <w:rsid w:val="0001712F"/>
    <w:rsid w:val="00017E6F"/>
    <w:rsid w:val="00021613"/>
    <w:rsid w:val="00025B57"/>
    <w:rsid w:val="00030A78"/>
    <w:rsid w:val="000317D6"/>
    <w:rsid w:val="00031BE6"/>
    <w:rsid w:val="00032872"/>
    <w:rsid w:val="0003288E"/>
    <w:rsid w:val="00032B4B"/>
    <w:rsid w:val="00034A46"/>
    <w:rsid w:val="000354C4"/>
    <w:rsid w:val="00035D00"/>
    <w:rsid w:val="000375C3"/>
    <w:rsid w:val="000409A2"/>
    <w:rsid w:val="00047E3F"/>
    <w:rsid w:val="0005012E"/>
    <w:rsid w:val="00050DE1"/>
    <w:rsid w:val="000567D2"/>
    <w:rsid w:val="00056B02"/>
    <w:rsid w:val="00057A39"/>
    <w:rsid w:val="00064323"/>
    <w:rsid w:val="00066885"/>
    <w:rsid w:val="00066C3E"/>
    <w:rsid w:val="0007079A"/>
    <w:rsid w:val="00070A2B"/>
    <w:rsid w:val="000713F8"/>
    <w:rsid w:val="0007150D"/>
    <w:rsid w:val="00072852"/>
    <w:rsid w:val="00072E31"/>
    <w:rsid w:val="00073C43"/>
    <w:rsid w:val="00075348"/>
    <w:rsid w:val="000778E1"/>
    <w:rsid w:val="00077989"/>
    <w:rsid w:val="00077A61"/>
    <w:rsid w:val="000803F6"/>
    <w:rsid w:val="00080445"/>
    <w:rsid w:val="00081445"/>
    <w:rsid w:val="000823AB"/>
    <w:rsid w:val="00083D4C"/>
    <w:rsid w:val="000859E6"/>
    <w:rsid w:val="00091418"/>
    <w:rsid w:val="00092392"/>
    <w:rsid w:val="00092779"/>
    <w:rsid w:val="000927D3"/>
    <w:rsid w:val="0009487B"/>
    <w:rsid w:val="00094935"/>
    <w:rsid w:val="00094BC0"/>
    <w:rsid w:val="00094F1E"/>
    <w:rsid w:val="000A008E"/>
    <w:rsid w:val="000A0091"/>
    <w:rsid w:val="000A1DF8"/>
    <w:rsid w:val="000A3F15"/>
    <w:rsid w:val="000A5B66"/>
    <w:rsid w:val="000A70B0"/>
    <w:rsid w:val="000A723E"/>
    <w:rsid w:val="000B2FFD"/>
    <w:rsid w:val="000C1DA5"/>
    <w:rsid w:val="000D13FE"/>
    <w:rsid w:val="000D19C2"/>
    <w:rsid w:val="000D33AE"/>
    <w:rsid w:val="000D41EE"/>
    <w:rsid w:val="000D4BBC"/>
    <w:rsid w:val="000D5A8E"/>
    <w:rsid w:val="000D5CE3"/>
    <w:rsid w:val="000D7841"/>
    <w:rsid w:val="000E2D36"/>
    <w:rsid w:val="000E399A"/>
    <w:rsid w:val="000E51AD"/>
    <w:rsid w:val="000F1482"/>
    <w:rsid w:val="000F30D2"/>
    <w:rsid w:val="000F3EFC"/>
    <w:rsid w:val="000F56EE"/>
    <w:rsid w:val="000F6ABB"/>
    <w:rsid w:val="000F7830"/>
    <w:rsid w:val="000F7F18"/>
    <w:rsid w:val="00101091"/>
    <w:rsid w:val="00103E1E"/>
    <w:rsid w:val="00106568"/>
    <w:rsid w:val="00106BFC"/>
    <w:rsid w:val="001074A0"/>
    <w:rsid w:val="001078C4"/>
    <w:rsid w:val="00110510"/>
    <w:rsid w:val="00111999"/>
    <w:rsid w:val="00112B2D"/>
    <w:rsid w:val="00112F06"/>
    <w:rsid w:val="001132D4"/>
    <w:rsid w:val="001148B8"/>
    <w:rsid w:val="00115AE6"/>
    <w:rsid w:val="00116828"/>
    <w:rsid w:val="00120ECA"/>
    <w:rsid w:val="00124896"/>
    <w:rsid w:val="00130027"/>
    <w:rsid w:val="001310BC"/>
    <w:rsid w:val="00133868"/>
    <w:rsid w:val="0014141A"/>
    <w:rsid w:val="00141BE2"/>
    <w:rsid w:val="00151565"/>
    <w:rsid w:val="0015263E"/>
    <w:rsid w:val="00154379"/>
    <w:rsid w:val="001616B9"/>
    <w:rsid w:val="00161B8F"/>
    <w:rsid w:val="00162CAC"/>
    <w:rsid w:val="00162D54"/>
    <w:rsid w:val="001655D3"/>
    <w:rsid w:val="0016611D"/>
    <w:rsid w:val="00166D3F"/>
    <w:rsid w:val="00170A8B"/>
    <w:rsid w:val="00171AD8"/>
    <w:rsid w:val="001737E8"/>
    <w:rsid w:val="00175B67"/>
    <w:rsid w:val="00176BA5"/>
    <w:rsid w:val="001801AC"/>
    <w:rsid w:val="0018148C"/>
    <w:rsid w:val="001827F3"/>
    <w:rsid w:val="00182D2D"/>
    <w:rsid w:val="00183774"/>
    <w:rsid w:val="00183B58"/>
    <w:rsid w:val="001846D1"/>
    <w:rsid w:val="0018548D"/>
    <w:rsid w:val="00186903"/>
    <w:rsid w:val="00191C3C"/>
    <w:rsid w:val="00192713"/>
    <w:rsid w:val="0019582C"/>
    <w:rsid w:val="00196477"/>
    <w:rsid w:val="001A6252"/>
    <w:rsid w:val="001B038F"/>
    <w:rsid w:val="001B21BF"/>
    <w:rsid w:val="001B4CD7"/>
    <w:rsid w:val="001B6DA9"/>
    <w:rsid w:val="001B6DE6"/>
    <w:rsid w:val="001B79FC"/>
    <w:rsid w:val="001C0389"/>
    <w:rsid w:val="001C14CB"/>
    <w:rsid w:val="001C3351"/>
    <w:rsid w:val="001C34EE"/>
    <w:rsid w:val="001C4DAE"/>
    <w:rsid w:val="001C5186"/>
    <w:rsid w:val="001C69E3"/>
    <w:rsid w:val="001C6BDC"/>
    <w:rsid w:val="001C6C5B"/>
    <w:rsid w:val="001D0865"/>
    <w:rsid w:val="001D0A00"/>
    <w:rsid w:val="001D2387"/>
    <w:rsid w:val="001D49FF"/>
    <w:rsid w:val="001D4C3B"/>
    <w:rsid w:val="001D4C97"/>
    <w:rsid w:val="001D630D"/>
    <w:rsid w:val="001D65E2"/>
    <w:rsid w:val="001D6888"/>
    <w:rsid w:val="001D6DA5"/>
    <w:rsid w:val="001D7CAA"/>
    <w:rsid w:val="001E0190"/>
    <w:rsid w:val="001E01BE"/>
    <w:rsid w:val="001E0E61"/>
    <w:rsid w:val="001E7139"/>
    <w:rsid w:val="001F1BD3"/>
    <w:rsid w:val="001F3795"/>
    <w:rsid w:val="001F629D"/>
    <w:rsid w:val="00204F07"/>
    <w:rsid w:val="00205169"/>
    <w:rsid w:val="0020793B"/>
    <w:rsid w:val="002108BC"/>
    <w:rsid w:val="002118A0"/>
    <w:rsid w:val="002135D8"/>
    <w:rsid w:val="00216174"/>
    <w:rsid w:val="002164CA"/>
    <w:rsid w:val="00216633"/>
    <w:rsid w:val="00216DE5"/>
    <w:rsid w:val="00217010"/>
    <w:rsid w:val="00220240"/>
    <w:rsid w:val="00220362"/>
    <w:rsid w:val="002218FB"/>
    <w:rsid w:val="00227077"/>
    <w:rsid w:val="00227110"/>
    <w:rsid w:val="00227270"/>
    <w:rsid w:val="0023367C"/>
    <w:rsid w:val="0023589C"/>
    <w:rsid w:val="00236830"/>
    <w:rsid w:val="0024138D"/>
    <w:rsid w:val="00241FC7"/>
    <w:rsid w:val="002440C9"/>
    <w:rsid w:val="00244129"/>
    <w:rsid w:val="00244FED"/>
    <w:rsid w:val="00247EFE"/>
    <w:rsid w:val="002505C1"/>
    <w:rsid w:val="00252C75"/>
    <w:rsid w:val="0025313E"/>
    <w:rsid w:val="0025646F"/>
    <w:rsid w:val="002567A2"/>
    <w:rsid w:val="0025703B"/>
    <w:rsid w:val="00260AFD"/>
    <w:rsid w:val="002666AF"/>
    <w:rsid w:val="002679C4"/>
    <w:rsid w:val="00267B46"/>
    <w:rsid w:val="00272E97"/>
    <w:rsid w:val="00273A9A"/>
    <w:rsid w:val="0027417C"/>
    <w:rsid w:val="00275C61"/>
    <w:rsid w:val="00280E83"/>
    <w:rsid w:val="00282A53"/>
    <w:rsid w:val="00282E34"/>
    <w:rsid w:val="00282FF4"/>
    <w:rsid w:val="002849F6"/>
    <w:rsid w:val="00286F1F"/>
    <w:rsid w:val="0029045E"/>
    <w:rsid w:val="0029059A"/>
    <w:rsid w:val="00292631"/>
    <w:rsid w:val="0029487D"/>
    <w:rsid w:val="002949CA"/>
    <w:rsid w:val="00296BC0"/>
    <w:rsid w:val="002A2AD4"/>
    <w:rsid w:val="002A397D"/>
    <w:rsid w:val="002A4786"/>
    <w:rsid w:val="002A6256"/>
    <w:rsid w:val="002A65C1"/>
    <w:rsid w:val="002B0281"/>
    <w:rsid w:val="002B07E2"/>
    <w:rsid w:val="002B1BD9"/>
    <w:rsid w:val="002B4085"/>
    <w:rsid w:val="002B47C3"/>
    <w:rsid w:val="002B5527"/>
    <w:rsid w:val="002C18CC"/>
    <w:rsid w:val="002C244E"/>
    <w:rsid w:val="002C263B"/>
    <w:rsid w:val="002C4423"/>
    <w:rsid w:val="002C4AB1"/>
    <w:rsid w:val="002C4D57"/>
    <w:rsid w:val="002C4E7B"/>
    <w:rsid w:val="002C526E"/>
    <w:rsid w:val="002D10B7"/>
    <w:rsid w:val="002D1451"/>
    <w:rsid w:val="002D1AF0"/>
    <w:rsid w:val="002D2DD9"/>
    <w:rsid w:val="002D5C9C"/>
    <w:rsid w:val="002E5F8F"/>
    <w:rsid w:val="002F0308"/>
    <w:rsid w:val="002F1019"/>
    <w:rsid w:val="002F37C0"/>
    <w:rsid w:val="002F495C"/>
    <w:rsid w:val="002F5659"/>
    <w:rsid w:val="002F682E"/>
    <w:rsid w:val="00301AD2"/>
    <w:rsid w:val="003020D9"/>
    <w:rsid w:val="00303685"/>
    <w:rsid w:val="0030416C"/>
    <w:rsid w:val="0030600C"/>
    <w:rsid w:val="00307DD4"/>
    <w:rsid w:val="00310A51"/>
    <w:rsid w:val="00310FCE"/>
    <w:rsid w:val="00311404"/>
    <w:rsid w:val="00311699"/>
    <w:rsid w:val="00312870"/>
    <w:rsid w:val="003148AC"/>
    <w:rsid w:val="00316F56"/>
    <w:rsid w:val="003248E2"/>
    <w:rsid w:val="00326DEC"/>
    <w:rsid w:val="00327136"/>
    <w:rsid w:val="003317EE"/>
    <w:rsid w:val="003326FC"/>
    <w:rsid w:val="00332BCB"/>
    <w:rsid w:val="003330FC"/>
    <w:rsid w:val="00335A82"/>
    <w:rsid w:val="0033652F"/>
    <w:rsid w:val="00340731"/>
    <w:rsid w:val="003428EF"/>
    <w:rsid w:val="00342D99"/>
    <w:rsid w:val="00344421"/>
    <w:rsid w:val="00344583"/>
    <w:rsid w:val="00346A9D"/>
    <w:rsid w:val="00350583"/>
    <w:rsid w:val="003527E0"/>
    <w:rsid w:val="00353EAE"/>
    <w:rsid w:val="003540AE"/>
    <w:rsid w:val="003565B2"/>
    <w:rsid w:val="003578A1"/>
    <w:rsid w:val="003578BE"/>
    <w:rsid w:val="00362269"/>
    <w:rsid w:val="0036344C"/>
    <w:rsid w:val="00364955"/>
    <w:rsid w:val="00366A32"/>
    <w:rsid w:val="00366BAC"/>
    <w:rsid w:val="00367F5D"/>
    <w:rsid w:val="00370276"/>
    <w:rsid w:val="00370694"/>
    <w:rsid w:val="00370891"/>
    <w:rsid w:val="003714FE"/>
    <w:rsid w:val="00371A8C"/>
    <w:rsid w:val="00371FB3"/>
    <w:rsid w:val="003740EC"/>
    <w:rsid w:val="00375100"/>
    <w:rsid w:val="00375D0B"/>
    <w:rsid w:val="00375DA7"/>
    <w:rsid w:val="00381481"/>
    <w:rsid w:val="00381743"/>
    <w:rsid w:val="00381DE7"/>
    <w:rsid w:val="00384598"/>
    <w:rsid w:val="00386DC7"/>
    <w:rsid w:val="0038776F"/>
    <w:rsid w:val="00387A26"/>
    <w:rsid w:val="00387C5E"/>
    <w:rsid w:val="003905F0"/>
    <w:rsid w:val="0039173C"/>
    <w:rsid w:val="003934D5"/>
    <w:rsid w:val="00396EB2"/>
    <w:rsid w:val="00397EE9"/>
    <w:rsid w:val="003A08B3"/>
    <w:rsid w:val="003A0B66"/>
    <w:rsid w:val="003A193F"/>
    <w:rsid w:val="003A20AE"/>
    <w:rsid w:val="003A2DC1"/>
    <w:rsid w:val="003B440E"/>
    <w:rsid w:val="003B4EB7"/>
    <w:rsid w:val="003B6076"/>
    <w:rsid w:val="003B6C2F"/>
    <w:rsid w:val="003B7C72"/>
    <w:rsid w:val="003C1929"/>
    <w:rsid w:val="003C2AAA"/>
    <w:rsid w:val="003C4484"/>
    <w:rsid w:val="003D1244"/>
    <w:rsid w:val="003D31A0"/>
    <w:rsid w:val="003E182D"/>
    <w:rsid w:val="003E4974"/>
    <w:rsid w:val="003E4C12"/>
    <w:rsid w:val="003E5B91"/>
    <w:rsid w:val="003E660F"/>
    <w:rsid w:val="003E6E01"/>
    <w:rsid w:val="003E7001"/>
    <w:rsid w:val="003F0FD9"/>
    <w:rsid w:val="003F5A49"/>
    <w:rsid w:val="003F6182"/>
    <w:rsid w:val="003F7366"/>
    <w:rsid w:val="0040164C"/>
    <w:rsid w:val="00402565"/>
    <w:rsid w:val="00402F1A"/>
    <w:rsid w:val="00404121"/>
    <w:rsid w:val="00404638"/>
    <w:rsid w:val="00404FCD"/>
    <w:rsid w:val="00406661"/>
    <w:rsid w:val="00407426"/>
    <w:rsid w:val="004075EF"/>
    <w:rsid w:val="004103DA"/>
    <w:rsid w:val="00415909"/>
    <w:rsid w:val="00415E44"/>
    <w:rsid w:val="00421258"/>
    <w:rsid w:val="0042209B"/>
    <w:rsid w:val="00424D63"/>
    <w:rsid w:val="00426864"/>
    <w:rsid w:val="00427604"/>
    <w:rsid w:val="004303EC"/>
    <w:rsid w:val="004309ED"/>
    <w:rsid w:val="00437A4C"/>
    <w:rsid w:val="0044536A"/>
    <w:rsid w:val="00445FC1"/>
    <w:rsid w:val="00446B57"/>
    <w:rsid w:val="00447A29"/>
    <w:rsid w:val="00451CD6"/>
    <w:rsid w:val="0045432D"/>
    <w:rsid w:val="004553FC"/>
    <w:rsid w:val="004559FC"/>
    <w:rsid w:val="004573F4"/>
    <w:rsid w:val="004574F8"/>
    <w:rsid w:val="00462440"/>
    <w:rsid w:val="0046631E"/>
    <w:rsid w:val="00472AA1"/>
    <w:rsid w:val="00472E5B"/>
    <w:rsid w:val="0047320E"/>
    <w:rsid w:val="004774B0"/>
    <w:rsid w:val="004804C1"/>
    <w:rsid w:val="004817DB"/>
    <w:rsid w:val="00481C1C"/>
    <w:rsid w:val="004829ED"/>
    <w:rsid w:val="00482F2F"/>
    <w:rsid w:val="004833F3"/>
    <w:rsid w:val="00485C34"/>
    <w:rsid w:val="0048723A"/>
    <w:rsid w:val="00492D7A"/>
    <w:rsid w:val="00492FAB"/>
    <w:rsid w:val="00493A69"/>
    <w:rsid w:val="00495BB1"/>
    <w:rsid w:val="00495D34"/>
    <w:rsid w:val="00495D6F"/>
    <w:rsid w:val="00496C6B"/>
    <w:rsid w:val="004A1BED"/>
    <w:rsid w:val="004A2746"/>
    <w:rsid w:val="004A354C"/>
    <w:rsid w:val="004A3958"/>
    <w:rsid w:val="004A7059"/>
    <w:rsid w:val="004A74B2"/>
    <w:rsid w:val="004A7CF1"/>
    <w:rsid w:val="004B14F9"/>
    <w:rsid w:val="004B2EDC"/>
    <w:rsid w:val="004B35E2"/>
    <w:rsid w:val="004B38D4"/>
    <w:rsid w:val="004B60DB"/>
    <w:rsid w:val="004B6EDF"/>
    <w:rsid w:val="004B769D"/>
    <w:rsid w:val="004B7B0A"/>
    <w:rsid w:val="004C0AFA"/>
    <w:rsid w:val="004C1CCD"/>
    <w:rsid w:val="004C23BB"/>
    <w:rsid w:val="004C4D3E"/>
    <w:rsid w:val="004C7717"/>
    <w:rsid w:val="004C7F42"/>
    <w:rsid w:val="004D283C"/>
    <w:rsid w:val="004D4DB4"/>
    <w:rsid w:val="004E0F0D"/>
    <w:rsid w:val="004E1902"/>
    <w:rsid w:val="004E29D8"/>
    <w:rsid w:val="004E54F2"/>
    <w:rsid w:val="004E7051"/>
    <w:rsid w:val="004F0088"/>
    <w:rsid w:val="004F4E9B"/>
    <w:rsid w:val="004F61AB"/>
    <w:rsid w:val="004F707A"/>
    <w:rsid w:val="004F7A0C"/>
    <w:rsid w:val="005024C6"/>
    <w:rsid w:val="00502D73"/>
    <w:rsid w:val="00502EDF"/>
    <w:rsid w:val="0050467D"/>
    <w:rsid w:val="00517066"/>
    <w:rsid w:val="00517927"/>
    <w:rsid w:val="00517E80"/>
    <w:rsid w:val="00520162"/>
    <w:rsid w:val="005207A2"/>
    <w:rsid w:val="005210CD"/>
    <w:rsid w:val="005223A8"/>
    <w:rsid w:val="005243B0"/>
    <w:rsid w:val="00524E8E"/>
    <w:rsid w:val="00524F91"/>
    <w:rsid w:val="00525AD9"/>
    <w:rsid w:val="00526804"/>
    <w:rsid w:val="0053148C"/>
    <w:rsid w:val="00535F88"/>
    <w:rsid w:val="00536049"/>
    <w:rsid w:val="005363A0"/>
    <w:rsid w:val="00537E72"/>
    <w:rsid w:val="00541988"/>
    <w:rsid w:val="005470C4"/>
    <w:rsid w:val="005507B5"/>
    <w:rsid w:val="00552485"/>
    <w:rsid w:val="00552AF9"/>
    <w:rsid w:val="0055361A"/>
    <w:rsid w:val="00554AC8"/>
    <w:rsid w:val="00556824"/>
    <w:rsid w:val="005606B3"/>
    <w:rsid w:val="00560E0D"/>
    <w:rsid w:val="00562F38"/>
    <w:rsid w:val="00563EB7"/>
    <w:rsid w:val="005645CE"/>
    <w:rsid w:val="00566342"/>
    <w:rsid w:val="00566DFB"/>
    <w:rsid w:val="00570871"/>
    <w:rsid w:val="005709BF"/>
    <w:rsid w:val="005751E7"/>
    <w:rsid w:val="00575BAB"/>
    <w:rsid w:val="0057683E"/>
    <w:rsid w:val="00580314"/>
    <w:rsid w:val="00580534"/>
    <w:rsid w:val="00580AF3"/>
    <w:rsid w:val="005820A5"/>
    <w:rsid w:val="00584DB3"/>
    <w:rsid w:val="00592B7B"/>
    <w:rsid w:val="00592EC0"/>
    <w:rsid w:val="00597523"/>
    <w:rsid w:val="005975BC"/>
    <w:rsid w:val="005A219F"/>
    <w:rsid w:val="005A5A48"/>
    <w:rsid w:val="005A69DA"/>
    <w:rsid w:val="005A7A88"/>
    <w:rsid w:val="005B138B"/>
    <w:rsid w:val="005B2454"/>
    <w:rsid w:val="005B4F63"/>
    <w:rsid w:val="005B52A0"/>
    <w:rsid w:val="005C0066"/>
    <w:rsid w:val="005C3B26"/>
    <w:rsid w:val="005C3E98"/>
    <w:rsid w:val="005C6210"/>
    <w:rsid w:val="005C6BF7"/>
    <w:rsid w:val="005C6CB6"/>
    <w:rsid w:val="005C7A8E"/>
    <w:rsid w:val="005D20AD"/>
    <w:rsid w:val="005D3029"/>
    <w:rsid w:val="005D41E2"/>
    <w:rsid w:val="005D4583"/>
    <w:rsid w:val="005D46C6"/>
    <w:rsid w:val="005D485C"/>
    <w:rsid w:val="005D6D14"/>
    <w:rsid w:val="005D6DB6"/>
    <w:rsid w:val="005D7BB0"/>
    <w:rsid w:val="005E2754"/>
    <w:rsid w:val="005E2DD9"/>
    <w:rsid w:val="005E7798"/>
    <w:rsid w:val="005E7833"/>
    <w:rsid w:val="005F3F3E"/>
    <w:rsid w:val="005F5A98"/>
    <w:rsid w:val="005F5F20"/>
    <w:rsid w:val="00600E48"/>
    <w:rsid w:val="006021EC"/>
    <w:rsid w:val="0060576C"/>
    <w:rsid w:val="00605863"/>
    <w:rsid w:val="00613EA4"/>
    <w:rsid w:val="006152CF"/>
    <w:rsid w:val="0061585C"/>
    <w:rsid w:val="00616E0B"/>
    <w:rsid w:val="006204E0"/>
    <w:rsid w:val="00623DDB"/>
    <w:rsid w:val="00623E81"/>
    <w:rsid w:val="00623F86"/>
    <w:rsid w:val="00630C33"/>
    <w:rsid w:val="00631F77"/>
    <w:rsid w:val="00634B5D"/>
    <w:rsid w:val="0063574D"/>
    <w:rsid w:val="00637917"/>
    <w:rsid w:val="00640CD4"/>
    <w:rsid w:val="00642567"/>
    <w:rsid w:val="00643109"/>
    <w:rsid w:val="00644F2D"/>
    <w:rsid w:val="006459B4"/>
    <w:rsid w:val="00646218"/>
    <w:rsid w:val="006479A0"/>
    <w:rsid w:val="006511C6"/>
    <w:rsid w:val="006548D4"/>
    <w:rsid w:val="00654C5D"/>
    <w:rsid w:val="00655811"/>
    <w:rsid w:val="00657B8A"/>
    <w:rsid w:val="00657F3F"/>
    <w:rsid w:val="006603F8"/>
    <w:rsid w:val="0066044E"/>
    <w:rsid w:val="006608F8"/>
    <w:rsid w:val="00661066"/>
    <w:rsid w:val="006613A2"/>
    <w:rsid w:val="0066215E"/>
    <w:rsid w:val="0066310E"/>
    <w:rsid w:val="00665E77"/>
    <w:rsid w:val="00667463"/>
    <w:rsid w:val="00671B06"/>
    <w:rsid w:val="00677EAF"/>
    <w:rsid w:val="00677F62"/>
    <w:rsid w:val="00681398"/>
    <w:rsid w:val="00681584"/>
    <w:rsid w:val="00684390"/>
    <w:rsid w:val="0068584D"/>
    <w:rsid w:val="00686437"/>
    <w:rsid w:val="0068662C"/>
    <w:rsid w:val="00690A69"/>
    <w:rsid w:val="0069239B"/>
    <w:rsid w:val="00692978"/>
    <w:rsid w:val="00692B01"/>
    <w:rsid w:val="00695583"/>
    <w:rsid w:val="006958C8"/>
    <w:rsid w:val="006A20B6"/>
    <w:rsid w:val="006A279C"/>
    <w:rsid w:val="006A535F"/>
    <w:rsid w:val="006A7999"/>
    <w:rsid w:val="006B0430"/>
    <w:rsid w:val="006B089D"/>
    <w:rsid w:val="006B1A42"/>
    <w:rsid w:val="006B2188"/>
    <w:rsid w:val="006B2F3F"/>
    <w:rsid w:val="006B401D"/>
    <w:rsid w:val="006B4621"/>
    <w:rsid w:val="006B4F2A"/>
    <w:rsid w:val="006B792C"/>
    <w:rsid w:val="006B7B52"/>
    <w:rsid w:val="006B7D65"/>
    <w:rsid w:val="006C3A1D"/>
    <w:rsid w:val="006C4B2D"/>
    <w:rsid w:val="006C4C3B"/>
    <w:rsid w:val="006C55D8"/>
    <w:rsid w:val="006C6105"/>
    <w:rsid w:val="006C6CB2"/>
    <w:rsid w:val="006D1451"/>
    <w:rsid w:val="006D1830"/>
    <w:rsid w:val="006D3BC8"/>
    <w:rsid w:val="006D4266"/>
    <w:rsid w:val="006D4FBF"/>
    <w:rsid w:val="006D5BD7"/>
    <w:rsid w:val="006D5F09"/>
    <w:rsid w:val="006D6577"/>
    <w:rsid w:val="006D7524"/>
    <w:rsid w:val="006E1B7E"/>
    <w:rsid w:val="006E203C"/>
    <w:rsid w:val="006E5F21"/>
    <w:rsid w:val="006E7835"/>
    <w:rsid w:val="006F0C68"/>
    <w:rsid w:val="006F304D"/>
    <w:rsid w:val="006F53B2"/>
    <w:rsid w:val="006F5835"/>
    <w:rsid w:val="006F6BBE"/>
    <w:rsid w:val="00700163"/>
    <w:rsid w:val="00700725"/>
    <w:rsid w:val="0070280B"/>
    <w:rsid w:val="00704246"/>
    <w:rsid w:val="0070432D"/>
    <w:rsid w:val="00705482"/>
    <w:rsid w:val="007069D0"/>
    <w:rsid w:val="00710EA4"/>
    <w:rsid w:val="007127E1"/>
    <w:rsid w:val="00714412"/>
    <w:rsid w:val="00714D03"/>
    <w:rsid w:val="00714D97"/>
    <w:rsid w:val="007163DD"/>
    <w:rsid w:val="00716B5E"/>
    <w:rsid w:val="00720B6D"/>
    <w:rsid w:val="00720D59"/>
    <w:rsid w:val="00726EA4"/>
    <w:rsid w:val="007279C1"/>
    <w:rsid w:val="00731A6D"/>
    <w:rsid w:val="007339B7"/>
    <w:rsid w:val="00734C0A"/>
    <w:rsid w:val="00734C4A"/>
    <w:rsid w:val="00735EC6"/>
    <w:rsid w:val="007369F7"/>
    <w:rsid w:val="0073714F"/>
    <w:rsid w:val="0074121C"/>
    <w:rsid w:val="00743E2A"/>
    <w:rsid w:val="00744799"/>
    <w:rsid w:val="00745E26"/>
    <w:rsid w:val="00750583"/>
    <w:rsid w:val="00753854"/>
    <w:rsid w:val="00754229"/>
    <w:rsid w:val="0075532D"/>
    <w:rsid w:val="0075533F"/>
    <w:rsid w:val="007555B8"/>
    <w:rsid w:val="00755667"/>
    <w:rsid w:val="00756EE4"/>
    <w:rsid w:val="00760211"/>
    <w:rsid w:val="0076256D"/>
    <w:rsid w:val="00762FC5"/>
    <w:rsid w:val="007647E1"/>
    <w:rsid w:val="007658A3"/>
    <w:rsid w:val="00767687"/>
    <w:rsid w:val="00767763"/>
    <w:rsid w:val="007705E6"/>
    <w:rsid w:val="0077090A"/>
    <w:rsid w:val="00771BB5"/>
    <w:rsid w:val="0077234B"/>
    <w:rsid w:val="007731C3"/>
    <w:rsid w:val="00782227"/>
    <w:rsid w:val="00783A99"/>
    <w:rsid w:val="00784902"/>
    <w:rsid w:val="00784DFB"/>
    <w:rsid w:val="00784E71"/>
    <w:rsid w:val="0078690D"/>
    <w:rsid w:val="00786B1C"/>
    <w:rsid w:val="00787576"/>
    <w:rsid w:val="00787C93"/>
    <w:rsid w:val="00790D8F"/>
    <w:rsid w:val="00791526"/>
    <w:rsid w:val="00792035"/>
    <w:rsid w:val="007A0956"/>
    <w:rsid w:val="007A2D13"/>
    <w:rsid w:val="007A3541"/>
    <w:rsid w:val="007A46A5"/>
    <w:rsid w:val="007A62F9"/>
    <w:rsid w:val="007A7680"/>
    <w:rsid w:val="007B0FA8"/>
    <w:rsid w:val="007B4152"/>
    <w:rsid w:val="007B4471"/>
    <w:rsid w:val="007B47E3"/>
    <w:rsid w:val="007B4872"/>
    <w:rsid w:val="007B5223"/>
    <w:rsid w:val="007B54E7"/>
    <w:rsid w:val="007B5591"/>
    <w:rsid w:val="007B5660"/>
    <w:rsid w:val="007B6898"/>
    <w:rsid w:val="007B6B79"/>
    <w:rsid w:val="007B7041"/>
    <w:rsid w:val="007C0EDD"/>
    <w:rsid w:val="007C12DA"/>
    <w:rsid w:val="007C253E"/>
    <w:rsid w:val="007C2786"/>
    <w:rsid w:val="007C2952"/>
    <w:rsid w:val="007C382C"/>
    <w:rsid w:val="007C4D57"/>
    <w:rsid w:val="007C7FC7"/>
    <w:rsid w:val="007D002D"/>
    <w:rsid w:val="007D1ED3"/>
    <w:rsid w:val="007D4813"/>
    <w:rsid w:val="007D7D43"/>
    <w:rsid w:val="007E1C5A"/>
    <w:rsid w:val="007E32B0"/>
    <w:rsid w:val="007E59EC"/>
    <w:rsid w:val="007E6765"/>
    <w:rsid w:val="007E73F6"/>
    <w:rsid w:val="007E7CA1"/>
    <w:rsid w:val="007F0411"/>
    <w:rsid w:val="007F0AE1"/>
    <w:rsid w:val="007F0B72"/>
    <w:rsid w:val="007F1689"/>
    <w:rsid w:val="007F1CF3"/>
    <w:rsid w:val="007F24DD"/>
    <w:rsid w:val="007F325C"/>
    <w:rsid w:val="007F464E"/>
    <w:rsid w:val="007F5347"/>
    <w:rsid w:val="00804099"/>
    <w:rsid w:val="00804390"/>
    <w:rsid w:val="00804560"/>
    <w:rsid w:val="008064AE"/>
    <w:rsid w:val="008100F5"/>
    <w:rsid w:val="008104FC"/>
    <w:rsid w:val="00811D40"/>
    <w:rsid w:val="008121CF"/>
    <w:rsid w:val="00812D9F"/>
    <w:rsid w:val="00813AE4"/>
    <w:rsid w:val="008140C1"/>
    <w:rsid w:val="00814BF5"/>
    <w:rsid w:val="00816F53"/>
    <w:rsid w:val="00817463"/>
    <w:rsid w:val="00820B39"/>
    <w:rsid w:val="00820D4F"/>
    <w:rsid w:val="00820DF5"/>
    <w:rsid w:val="00824844"/>
    <w:rsid w:val="00827E43"/>
    <w:rsid w:val="00832439"/>
    <w:rsid w:val="008324E9"/>
    <w:rsid w:val="00833F31"/>
    <w:rsid w:val="00836763"/>
    <w:rsid w:val="00837ED4"/>
    <w:rsid w:val="00844986"/>
    <w:rsid w:val="00847E5D"/>
    <w:rsid w:val="00847E7C"/>
    <w:rsid w:val="008509A6"/>
    <w:rsid w:val="00851966"/>
    <w:rsid w:val="00851D02"/>
    <w:rsid w:val="00853532"/>
    <w:rsid w:val="0085476E"/>
    <w:rsid w:val="00856E08"/>
    <w:rsid w:val="00857D39"/>
    <w:rsid w:val="00860A30"/>
    <w:rsid w:val="00861778"/>
    <w:rsid w:val="00862B44"/>
    <w:rsid w:val="00863280"/>
    <w:rsid w:val="00863F77"/>
    <w:rsid w:val="0086748E"/>
    <w:rsid w:val="00870AF6"/>
    <w:rsid w:val="008718BF"/>
    <w:rsid w:val="008731FD"/>
    <w:rsid w:val="00874981"/>
    <w:rsid w:val="00874A47"/>
    <w:rsid w:val="00875090"/>
    <w:rsid w:val="008770B8"/>
    <w:rsid w:val="0087780B"/>
    <w:rsid w:val="0088010F"/>
    <w:rsid w:val="00881F6F"/>
    <w:rsid w:val="008859DE"/>
    <w:rsid w:val="00886D60"/>
    <w:rsid w:val="008878A4"/>
    <w:rsid w:val="008915FA"/>
    <w:rsid w:val="00892D72"/>
    <w:rsid w:val="00893748"/>
    <w:rsid w:val="008948B2"/>
    <w:rsid w:val="008955A7"/>
    <w:rsid w:val="008959AA"/>
    <w:rsid w:val="00896BFC"/>
    <w:rsid w:val="00896D5A"/>
    <w:rsid w:val="0089727E"/>
    <w:rsid w:val="008A2AD2"/>
    <w:rsid w:val="008A3ACB"/>
    <w:rsid w:val="008A468B"/>
    <w:rsid w:val="008A63A8"/>
    <w:rsid w:val="008A73C8"/>
    <w:rsid w:val="008A7E35"/>
    <w:rsid w:val="008B09D9"/>
    <w:rsid w:val="008B177F"/>
    <w:rsid w:val="008B1F06"/>
    <w:rsid w:val="008B62A4"/>
    <w:rsid w:val="008B6EE6"/>
    <w:rsid w:val="008B7AC9"/>
    <w:rsid w:val="008C1AF0"/>
    <w:rsid w:val="008C3D13"/>
    <w:rsid w:val="008C3D2F"/>
    <w:rsid w:val="008C427A"/>
    <w:rsid w:val="008C4B06"/>
    <w:rsid w:val="008C75D9"/>
    <w:rsid w:val="008D1440"/>
    <w:rsid w:val="008D4E28"/>
    <w:rsid w:val="008D51C5"/>
    <w:rsid w:val="008E4008"/>
    <w:rsid w:val="008E46FE"/>
    <w:rsid w:val="008E5112"/>
    <w:rsid w:val="008E575A"/>
    <w:rsid w:val="008E7FC5"/>
    <w:rsid w:val="008F51E7"/>
    <w:rsid w:val="008F6819"/>
    <w:rsid w:val="008F6963"/>
    <w:rsid w:val="008F7175"/>
    <w:rsid w:val="008F73BC"/>
    <w:rsid w:val="009002C0"/>
    <w:rsid w:val="00901367"/>
    <w:rsid w:val="00905291"/>
    <w:rsid w:val="00905C94"/>
    <w:rsid w:val="00911DBF"/>
    <w:rsid w:val="00912BEC"/>
    <w:rsid w:val="00915F96"/>
    <w:rsid w:val="00916B6C"/>
    <w:rsid w:val="0092044D"/>
    <w:rsid w:val="009204F4"/>
    <w:rsid w:val="00923637"/>
    <w:rsid w:val="009246F3"/>
    <w:rsid w:val="00924EA4"/>
    <w:rsid w:val="00924EF5"/>
    <w:rsid w:val="0092544F"/>
    <w:rsid w:val="00925967"/>
    <w:rsid w:val="00925BBB"/>
    <w:rsid w:val="00927A0A"/>
    <w:rsid w:val="009319B6"/>
    <w:rsid w:val="00932EF1"/>
    <w:rsid w:val="00933136"/>
    <w:rsid w:val="00934D2B"/>
    <w:rsid w:val="009427F7"/>
    <w:rsid w:val="00943BB9"/>
    <w:rsid w:val="00943F4C"/>
    <w:rsid w:val="00943FF9"/>
    <w:rsid w:val="009441B8"/>
    <w:rsid w:val="00946DF1"/>
    <w:rsid w:val="00947F3B"/>
    <w:rsid w:val="0095098D"/>
    <w:rsid w:val="00954724"/>
    <w:rsid w:val="00954785"/>
    <w:rsid w:val="00956005"/>
    <w:rsid w:val="0095673D"/>
    <w:rsid w:val="00956EBA"/>
    <w:rsid w:val="00957020"/>
    <w:rsid w:val="00957C2E"/>
    <w:rsid w:val="00957E55"/>
    <w:rsid w:val="00962EA5"/>
    <w:rsid w:val="00965181"/>
    <w:rsid w:val="00965472"/>
    <w:rsid w:val="00966A57"/>
    <w:rsid w:val="00966CBC"/>
    <w:rsid w:val="009722BE"/>
    <w:rsid w:val="0097295B"/>
    <w:rsid w:val="00972B11"/>
    <w:rsid w:val="00974A5F"/>
    <w:rsid w:val="00981379"/>
    <w:rsid w:val="00984B9D"/>
    <w:rsid w:val="009854D4"/>
    <w:rsid w:val="00985DA3"/>
    <w:rsid w:val="00985F85"/>
    <w:rsid w:val="00987B57"/>
    <w:rsid w:val="00991CC5"/>
    <w:rsid w:val="00992C4D"/>
    <w:rsid w:val="0099443A"/>
    <w:rsid w:val="00996E9C"/>
    <w:rsid w:val="009A1F31"/>
    <w:rsid w:val="009A4308"/>
    <w:rsid w:val="009A57C3"/>
    <w:rsid w:val="009B1278"/>
    <w:rsid w:val="009B1A26"/>
    <w:rsid w:val="009B38A3"/>
    <w:rsid w:val="009B48F8"/>
    <w:rsid w:val="009C07E2"/>
    <w:rsid w:val="009C1CB7"/>
    <w:rsid w:val="009C20E7"/>
    <w:rsid w:val="009C6F73"/>
    <w:rsid w:val="009D1F9A"/>
    <w:rsid w:val="009D2726"/>
    <w:rsid w:val="009D38ED"/>
    <w:rsid w:val="009D6FB2"/>
    <w:rsid w:val="009E0267"/>
    <w:rsid w:val="009E1622"/>
    <w:rsid w:val="009E1E7B"/>
    <w:rsid w:val="009E2C1E"/>
    <w:rsid w:val="009E3890"/>
    <w:rsid w:val="009E4035"/>
    <w:rsid w:val="009E43D7"/>
    <w:rsid w:val="009E5F41"/>
    <w:rsid w:val="009F175E"/>
    <w:rsid w:val="009F2BD6"/>
    <w:rsid w:val="009F2F67"/>
    <w:rsid w:val="009F3FD0"/>
    <w:rsid w:val="009F4D3D"/>
    <w:rsid w:val="009F4DE1"/>
    <w:rsid w:val="009F5066"/>
    <w:rsid w:val="009F5628"/>
    <w:rsid w:val="009F590A"/>
    <w:rsid w:val="009F728F"/>
    <w:rsid w:val="00A0165C"/>
    <w:rsid w:val="00A0280B"/>
    <w:rsid w:val="00A12B0F"/>
    <w:rsid w:val="00A15FA1"/>
    <w:rsid w:val="00A16713"/>
    <w:rsid w:val="00A21AF5"/>
    <w:rsid w:val="00A2207F"/>
    <w:rsid w:val="00A27767"/>
    <w:rsid w:val="00A27A3E"/>
    <w:rsid w:val="00A27DAA"/>
    <w:rsid w:val="00A356DF"/>
    <w:rsid w:val="00A36582"/>
    <w:rsid w:val="00A3733D"/>
    <w:rsid w:val="00A37E0E"/>
    <w:rsid w:val="00A4095A"/>
    <w:rsid w:val="00A43C6F"/>
    <w:rsid w:val="00A52D92"/>
    <w:rsid w:val="00A55675"/>
    <w:rsid w:val="00A55CBA"/>
    <w:rsid w:val="00A56624"/>
    <w:rsid w:val="00A60087"/>
    <w:rsid w:val="00A604EB"/>
    <w:rsid w:val="00A60694"/>
    <w:rsid w:val="00A61AEC"/>
    <w:rsid w:val="00A61AF4"/>
    <w:rsid w:val="00A623BF"/>
    <w:rsid w:val="00A62BBD"/>
    <w:rsid w:val="00A65C09"/>
    <w:rsid w:val="00A66E69"/>
    <w:rsid w:val="00A71891"/>
    <w:rsid w:val="00A71FE2"/>
    <w:rsid w:val="00A72B13"/>
    <w:rsid w:val="00A72ECC"/>
    <w:rsid w:val="00A730C9"/>
    <w:rsid w:val="00A74999"/>
    <w:rsid w:val="00A759FC"/>
    <w:rsid w:val="00A77D04"/>
    <w:rsid w:val="00A81C12"/>
    <w:rsid w:val="00A8235C"/>
    <w:rsid w:val="00A83437"/>
    <w:rsid w:val="00A8345C"/>
    <w:rsid w:val="00A83622"/>
    <w:rsid w:val="00A85765"/>
    <w:rsid w:val="00A91442"/>
    <w:rsid w:val="00A93C0A"/>
    <w:rsid w:val="00A97544"/>
    <w:rsid w:val="00AA219E"/>
    <w:rsid w:val="00AA3A4D"/>
    <w:rsid w:val="00AB33EC"/>
    <w:rsid w:val="00AB39B5"/>
    <w:rsid w:val="00AB4419"/>
    <w:rsid w:val="00AB5070"/>
    <w:rsid w:val="00AB515D"/>
    <w:rsid w:val="00AC02F2"/>
    <w:rsid w:val="00AC587F"/>
    <w:rsid w:val="00AC7E07"/>
    <w:rsid w:val="00AD0229"/>
    <w:rsid w:val="00AD2218"/>
    <w:rsid w:val="00AD254A"/>
    <w:rsid w:val="00AD2D37"/>
    <w:rsid w:val="00AD3E07"/>
    <w:rsid w:val="00AD3F9C"/>
    <w:rsid w:val="00AD5DB8"/>
    <w:rsid w:val="00AD5DBA"/>
    <w:rsid w:val="00AD63A0"/>
    <w:rsid w:val="00AD797D"/>
    <w:rsid w:val="00AE06BD"/>
    <w:rsid w:val="00AE1ABF"/>
    <w:rsid w:val="00AE22BC"/>
    <w:rsid w:val="00AE2950"/>
    <w:rsid w:val="00AE2AC6"/>
    <w:rsid w:val="00AE2C04"/>
    <w:rsid w:val="00AE770C"/>
    <w:rsid w:val="00AE7F10"/>
    <w:rsid w:val="00AF143E"/>
    <w:rsid w:val="00AF3BD3"/>
    <w:rsid w:val="00AF4C65"/>
    <w:rsid w:val="00AF65E2"/>
    <w:rsid w:val="00AF6DCD"/>
    <w:rsid w:val="00B002AB"/>
    <w:rsid w:val="00B034AC"/>
    <w:rsid w:val="00B049D6"/>
    <w:rsid w:val="00B067DB"/>
    <w:rsid w:val="00B0749A"/>
    <w:rsid w:val="00B076D2"/>
    <w:rsid w:val="00B07FC0"/>
    <w:rsid w:val="00B12884"/>
    <w:rsid w:val="00B12DEB"/>
    <w:rsid w:val="00B13883"/>
    <w:rsid w:val="00B139D1"/>
    <w:rsid w:val="00B23C4D"/>
    <w:rsid w:val="00B23ED8"/>
    <w:rsid w:val="00B259DB"/>
    <w:rsid w:val="00B30122"/>
    <w:rsid w:val="00B3047D"/>
    <w:rsid w:val="00B31C75"/>
    <w:rsid w:val="00B33129"/>
    <w:rsid w:val="00B36547"/>
    <w:rsid w:val="00B366E2"/>
    <w:rsid w:val="00B3743B"/>
    <w:rsid w:val="00B40672"/>
    <w:rsid w:val="00B42D2B"/>
    <w:rsid w:val="00B43392"/>
    <w:rsid w:val="00B473BB"/>
    <w:rsid w:val="00B518DE"/>
    <w:rsid w:val="00B564FD"/>
    <w:rsid w:val="00B5651D"/>
    <w:rsid w:val="00B6084D"/>
    <w:rsid w:val="00B61234"/>
    <w:rsid w:val="00B61BCB"/>
    <w:rsid w:val="00B64114"/>
    <w:rsid w:val="00B66B26"/>
    <w:rsid w:val="00B735A3"/>
    <w:rsid w:val="00B74FC2"/>
    <w:rsid w:val="00B800EF"/>
    <w:rsid w:val="00B80D0A"/>
    <w:rsid w:val="00B835C8"/>
    <w:rsid w:val="00B83ECD"/>
    <w:rsid w:val="00B8493D"/>
    <w:rsid w:val="00B85D1E"/>
    <w:rsid w:val="00B953F9"/>
    <w:rsid w:val="00B96614"/>
    <w:rsid w:val="00B96882"/>
    <w:rsid w:val="00BA013A"/>
    <w:rsid w:val="00BA1A76"/>
    <w:rsid w:val="00BA3990"/>
    <w:rsid w:val="00BA47A8"/>
    <w:rsid w:val="00BA666C"/>
    <w:rsid w:val="00BA7FB6"/>
    <w:rsid w:val="00BB0085"/>
    <w:rsid w:val="00BB0761"/>
    <w:rsid w:val="00BB1FFC"/>
    <w:rsid w:val="00BB2CFB"/>
    <w:rsid w:val="00BB2F32"/>
    <w:rsid w:val="00BB504D"/>
    <w:rsid w:val="00BC160C"/>
    <w:rsid w:val="00BC238C"/>
    <w:rsid w:val="00BC2641"/>
    <w:rsid w:val="00BC3B72"/>
    <w:rsid w:val="00BC6A16"/>
    <w:rsid w:val="00BD1840"/>
    <w:rsid w:val="00BD6CBB"/>
    <w:rsid w:val="00BE007A"/>
    <w:rsid w:val="00BE0EBB"/>
    <w:rsid w:val="00BE1257"/>
    <w:rsid w:val="00BE380D"/>
    <w:rsid w:val="00BE4B7C"/>
    <w:rsid w:val="00BE7A82"/>
    <w:rsid w:val="00BF40F3"/>
    <w:rsid w:val="00BF4A64"/>
    <w:rsid w:val="00BF5169"/>
    <w:rsid w:val="00BF59CC"/>
    <w:rsid w:val="00BF5B68"/>
    <w:rsid w:val="00BF6CE2"/>
    <w:rsid w:val="00C044FE"/>
    <w:rsid w:val="00C052F9"/>
    <w:rsid w:val="00C077E4"/>
    <w:rsid w:val="00C07AFB"/>
    <w:rsid w:val="00C101D6"/>
    <w:rsid w:val="00C1152E"/>
    <w:rsid w:val="00C1282D"/>
    <w:rsid w:val="00C20630"/>
    <w:rsid w:val="00C208EB"/>
    <w:rsid w:val="00C2123D"/>
    <w:rsid w:val="00C21C96"/>
    <w:rsid w:val="00C21D2D"/>
    <w:rsid w:val="00C225D2"/>
    <w:rsid w:val="00C22DF7"/>
    <w:rsid w:val="00C24FB3"/>
    <w:rsid w:val="00C26B96"/>
    <w:rsid w:val="00C330D4"/>
    <w:rsid w:val="00C33B4B"/>
    <w:rsid w:val="00C35EB8"/>
    <w:rsid w:val="00C364F3"/>
    <w:rsid w:val="00C40B34"/>
    <w:rsid w:val="00C41A81"/>
    <w:rsid w:val="00C4326D"/>
    <w:rsid w:val="00C4395B"/>
    <w:rsid w:val="00C4515C"/>
    <w:rsid w:val="00C457FB"/>
    <w:rsid w:val="00C5020D"/>
    <w:rsid w:val="00C5243D"/>
    <w:rsid w:val="00C53229"/>
    <w:rsid w:val="00C532D0"/>
    <w:rsid w:val="00C53F26"/>
    <w:rsid w:val="00C56AEB"/>
    <w:rsid w:val="00C62E32"/>
    <w:rsid w:val="00C63739"/>
    <w:rsid w:val="00C6392D"/>
    <w:rsid w:val="00C65D29"/>
    <w:rsid w:val="00C678B9"/>
    <w:rsid w:val="00C67AD0"/>
    <w:rsid w:val="00C7535B"/>
    <w:rsid w:val="00C76A23"/>
    <w:rsid w:val="00C7755F"/>
    <w:rsid w:val="00C77863"/>
    <w:rsid w:val="00C80624"/>
    <w:rsid w:val="00C83BBD"/>
    <w:rsid w:val="00C91627"/>
    <w:rsid w:val="00C917CB"/>
    <w:rsid w:val="00C92EE5"/>
    <w:rsid w:val="00C93E62"/>
    <w:rsid w:val="00C959C3"/>
    <w:rsid w:val="00C961DF"/>
    <w:rsid w:val="00CA2C0B"/>
    <w:rsid w:val="00CA2C99"/>
    <w:rsid w:val="00CA3EA2"/>
    <w:rsid w:val="00CA4B7C"/>
    <w:rsid w:val="00CA6330"/>
    <w:rsid w:val="00CA66CA"/>
    <w:rsid w:val="00CA6BDA"/>
    <w:rsid w:val="00CA7707"/>
    <w:rsid w:val="00CB0996"/>
    <w:rsid w:val="00CB0C5D"/>
    <w:rsid w:val="00CB5DC2"/>
    <w:rsid w:val="00CB6E04"/>
    <w:rsid w:val="00CC1A06"/>
    <w:rsid w:val="00CC2D4D"/>
    <w:rsid w:val="00CC3FD4"/>
    <w:rsid w:val="00CC5D03"/>
    <w:rsid w:val="00CC662A"/>
    <w:rsid w:val="00CC6F88"/>
    <w:rsid w:val="00CC70C0"/>
    <w:rsid w:val="00CD1834"/>
    <w:rsid w:val="00CD25D4"/>
    <w:rsid w:val="00CD4B0B"/>
    <w:rsid w:val="00CD6F9C"/>
    <w:rsid w:val="00CE30AA"/>
    <w:rsid w:val="00CE34F6"/>
    <w:rsid w:val="00CE78A3"/>
    <w:rsid w:val="00CF061E"/>
    <w:rsid w:val="00CF22A8"/>
    <w:rsid w:val="00CF2E2E"/>
    <w:rsid w:val="00CF56E9"/>
    <w:rsid w:val="00CF6128"/>
    <w:rsid w:val="00D01C83"/>
    <w:rsid w:val="00D0205F"/>
    <w:rsid w:val="00D03094"/>
    <w:rsid w:val="00D0575E"/>
    <w:rsid w:val="00D139D6"/>
    <w:rsid w:val="00D149B8"/>
    <w:rsid w:val="00D164B4"/>
    <w:rsid w:val="00D16747"/>
    <w:rsid w:val="00D175CD"/>
    <w:rsid w:val="00D20D9F"/>
    <w:rsid w:val="00D21A13"/>
    <w:rsid w:val="00D22476"/>
    <w:rsid w:val="00D251B1"/>
    <w:rsid w:val="00D26EF1"/>
    <w:rsid w:val="00D273C1"/>
    <w:rsid w:val="00D27A66"/>
    <w:rsid w:val="00D31EFC"/>
    <w:rsid w:val="00D325CF"/>
    <w:rsid w:val="00D43DAF"/>
    <w:rsid w:val="00D444AC"/>
    <w:rsid w:val="00D444FD"/>
    <w:rsid w:val="00D45A60"/>
    <w:rsid w:val="00D47D36"/>
    <w:rsid w:val="00D5257D"/>
    <w:rsid w:val="00D5465C"/>
    <w:rsid w:val="00D56B07"/>
    <w:rsid w:val="00D6140A"/>
    <w:rsid w:val="00D61E02"/>
    <w:rsid w:val="00D63DF6"/>
    <w:rsid w:val="00D65226"/>
    <w:rsid w:val="00D6576E"/>
    <w:rsid w:val="00D6736C"/>
    <w:rsid w:val="00D6781B"/>
    <w:rsid w:val="00D67EEF"/>
    <w:rsid w:val="00D71C12"/>
    <w:rsid w:val="00D76A38"/>
    <w:rsid w:val="00D80CC6"/>
    <w:rsid w:val="00D83507"/>
    <w:rsid w:val="00D83830"/>
    <w:rsid w:val="00D845B8"/>
    <w:rsid w:val="00D86717"/>
    <w:rsid w:val="00D87295"/>
    <w:rsid w:val="00D87E69"/>
    <w:rsid w:val="00D917C0"/>
    <w:rsid w:val="00D91B30"/>
    <w:rsid w:val="00D9228D"/>
    <w:rsid w:val="00D931D3"/>
    <w:rsid w:val="00D94286"/>
    <w:rsid w:val="00D96B97"/>
    <w:rsid w:val="00DA2053"/>
    <w:rsid w:val="00DA7136"/>
    <w:rsid w:val="00DB05A0"/>
    <w:rsid w:val="00DB0EF0"/>
    <w:rsid w:val="00DB1AFA"/>
    <w:rsid w:val="00DB20A0"/>
    <w:rsid w:val="00DB3915"/>
    <w:rsid w:val="00DB45D7"/>
    <w:rsid w:val="00DB491C"/>
    <w:rsid w:val="00DB6C38"/>
    <w:rsid w:val="00DC1862"/>
    <w:rsid w:val="00DC194A"/>
    <w:rsid w:val="00DC2F75"/>
    <w:rsid w:val="00DC641E"/>
    <w:rsid w:val="00DD086B"/>
    <w:rsid w:val="00DD118A"/>
    <w:rsid w:val="00DD1AEA"/>
    <w:rsid w:val="00DD2439"/>
    <w:rsid w:val="00DD65C9"/>
    <w:rsid w:val="00DE02D9"/>
    <w:rsid w:val="00DE0808"/>
    <w:rsid w:val="00DE0C5D"/>
    <w:rsid w:val="00DE2946"/>
    <w:rsid w:val="00DE321E"/>
    <w:rsid w:val="00DE45F7"/>
    <w:rsid w:val="00DE60C1"/>
    <w:rsid w:val="00DE6EC1"/>
    <w:rsid w:val="00DE7400"/>
    <w:rsid w:val="00DE7BC2"/>
    <w:rsid w:val="00DF1C33"/>
    <w:rsid w:val="00DF5BE9"/>
    <w:rsid w:val="00DF7ED4"/>
    <w:rsid w:val="00E000F5"/>
    <w:rsid w:val="00E00204"/>
    <w:rsid w:val="00E022D2"/>
    <w:rsid w:val="00E02D6D"/>
    <w:rsid w:val="00E034A2"/>
    <w:rsid w:val="00E05C0A"/>
    <w:rsid w:val="00E05D7A"/>
    <w:rsid w:val="00E07B9F"/>
    <w:rsid w:val="00E10808"/>
    <w:rsid w:val="00E1194C"/>
    <w:rsid w:val="00E137D9"/>
    <w:rsid w:val="00E140DF"/>
    <w:rsid w:val="00E14631"/>
    <w:rsid w:val="00E1511E"/>
    <w:rsid w:val="00E15375"/>
    <w:rsid w:val="00E16468"/>
    <w:rsid w:val="00E1713E"/>
    <w:rsid w:val="00E21211"/>
    <w:rsid w:val="00E243B7"/>
    <w:rsid w:val="00E25567"/>
    <w:rsid w:val="00E2764C"/>
    <w:rsid w:val="00E33F5F"/>
    <w:rsid w:val="00E34F3B"/>
    <w:rsid w:val="00E350B9"/>
    <w:rsid w:val="00E357F9"/>
    <w:rsid w:val="00E3632A"/>
    <w:rsid w:val="00E41143"/>
    <w:rsid w:val="00E41248"/>
    <w:rsid w:val="00E41EB9"/>
    <w:rsid w:val="00E42852"/>
    <w:rsid w:val="00E42B25"/>
    <w:rsid w:val="00E43F15"/>
    <w:rsid w:val="00E440E7"/>
    <w:rsid w:val="00E52F0C"/>
    <w:rsid w:val="00E53BC2"/>
    <w:rsid w:val="00E53DE7"/>
    <w:rsid w:val="00E55F9A"/>
    <w:rsid w:val="00E57E7C"/>
    <w:rsid w:val="00E6046A"/>
    <w:rsid w:val="00E604BA"/>
    <w:rsid w:val="00E636BB"/>
    <w:rsid w:val="00E64315"/>
    <w:rsid w:val="00E652F4"/>
    <w:rsid w:val="00E66D08"/>
    <w:rsid w:val="00E706BC"/>
    <w:rsid w:val="00E72BB8"/>
    <w:rsid w:val="00E745B4"/>
    <w:rsid w:val="00E75D78"/>
    <w:rsid w:val="00E767A6"/>
    <w:rsid w:val="00E80432"/>
    <w:rsid w:val="00E816A5"/>
    <w:rsid w:val="00E81E01"/>
    <w:rsid w:val="00E82A6B"/>
    <w:rsid w:val="00E82FC7"/>
    <w:rsid w:val="00E841F5"/>
    <w:rsid w:val="00E85037"/>
    <w:rsid w:val="00E85B2D"/>
    <w:rsid w:val="00E8708B"/>
    <w:rsid w:val="00E87878"/>
    <w:rsid w:val="00E935AF"/>
    <w:rsid w:val="00E936F7"/>
    <w:rsid w:val="00E93C2A"/>
    <w:rsid w:val="00EA0851"/>
    <w:rsid w:val="00EA17B8"/>
    <w:rsid w:val="00EA3404"/>
    <w:rsid w:val="00EA600B"/>
    <w:rsid w:val="00EA627F"/>
    <w:rsid w:val="00EA7E2E"/>
    <w:rsid w:val="00EB286F"/>
    <w:rsid w:val="00EB2C5F"/>
    <w:rsid w:val="00EB3E9B"/>
    <w:rsid w:val="00EB5EDA"/>
    <w:rsid w:val="00EB6743"/>
    <w:rsid w:val="00EB708A"/>
    <w:rsid w:val="00EB794C"/>
    <w:rsid w:val="00EC3383"/>
    <w:rsid w:val="00EC43F7"/>
    <w:rsid w:val="00EC5CF1"/>
    <w:rsid w:val="00EC6630"/>
    <w:rsid w:val="00EC7B3F"/>
    <w:rsid w:val="00ED0A2E"/>
    <w:rsid w:val="00ED1505"/>
    <w:rsid w:val="00ED47BF"/>
    <w:rsid w:val="00ED70A7"/>
    <w:rsid w:val="00ED7FF4"/>
    <w:rsid w:val="00EE0ECC"/>
    <w:rsid w:val="00EE5970"/>
    <w:rsid w:val="00EE6DA6"/>
    <w:rsid w:val="00EE759A"/>
    <w:rsid w:val="00EF2353"/>
    <w:rsid w:val="00EF6521"/>
    <w:rsid w:val="00F00AE0"/>
    <w:rsid w:val="00F0320A"/>
    <w:rsid w:val="00F05D2C"/>
    <w:rsid w:val="00F05DB0"/>
    <w:rsid w:val="00F06A45"/>
    <w:rsid w:val="00F20671"/>
    <w:rsid w:val="00F252E6"/>
    <w:rsid w:val="00F25476"/>
    <w:rsid w:val="00F26551"/>
    <w:rsid w:val="00F27011"/>
    <w:rsid w:val="00F276E3"/>
    <w:rsid w:val="00F317C5"/>
    <w:rsid w:val="00F31E78"/>
    <w:rsid w:val="00F32217"/>
    <w:rsid w:val="00F328B3"/>
    <w:rsid w:val="00F32DAD"/>
    <w:rsid w:val="00F33659"/>
    <w:rsid w:val="00F3443F"/>
    <w:rsid w:val="00F41195"/>
    <w:rsid w:val="00F4121A"/>
    <w:rsid w:val="00F437CF"/>
    <w:rsid w:val="00F446DB"/>
    <w:rsid w:val="00F44B75"/>
    <w:rsid w:val="00F476D5"/>
    <w:rsid w:val="00F50457"/>
    <w:rsid w:val="00F52CEA"/>
    <w:rsid w:val="00F55162"/>
    <w:rsid w:val="00F55780"/>
    <w:rsid w:val="00F63D7E"/>
    <w:rsid w:val="00F6416C"/>
    <w:rsid w:val="00F642F3"/>
    <w:rsid w:val="00F64C77"/>
    <w:rsid w:val="00F67878"/>
    <w:rsid w:val="00F67E92"/>
    <w:rsid w:val="00F70048"/>
    <w:rsid w:val="00F704DF"/>
    <w:rsid w:val="00F720BF"/>
    <w:rsid w:val="00F7224E"/>
    <w:rsid w:val="00F73A2D"/>
    <w:rsid w:val="00F82159"/>
    <w:rsid w:val="00F82AEE"/>
    <w:rsid w:val="00F84138"/>
    <w:rsid w:val="00F8608A"/>
    <w:rsid w:val="00F86574"/>
    <w:rsid w:val="00F8796E"/>
    <w:rsid w:val="00F90E86"/>
    <w:rsid w:val="00F946F4"/>
    <w:rsid w:val="00F94BBA"/>
    <w:rsid w:val="00FA008F"/>
    <w:rsid w:val="00FA0DDA"/>
    <w:rsid w:val="00FA2CC3"/>
    <w:rsid w:val="00FA5BC3"/>
    <w:rsid w:val="00FA6D9E"/>
    <w:rsid w:val="00FB041A"/>
    <w:rsid w:val="00FB0A63"/>
    <w:rsid w:val="00FB2AD4"/>
    <w:rsid w:val="00FB3C23"/>
    <w:rsid w:val="00FB54CA"/>
    <w:rsid w:val="00FB5CDF"/>
    <w:rsid w:val="00FB78D2"/>
    <w:rsid w:val="00FC589C"/>
    <w:rsid w:val="00FD1F4B"/>
    <w:rsid w:val="00FD48FA"/>
    <w:rsid w:val="00FE2638"/>
    <w:rsid w:val="00FE5959"/>
    <w:rsid w:val="00FE6FCA"/>
    <w:rsid w:val="00FF0E64"/>
    <w:rsid w:val="00FF3683"/>
    <w:rsid w:val="00FF4ADD"/>
    <w:rsid w:val="00FF7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C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55811"/>
    <w:pPr>
      <w:keepNext/>
      <w:keepLines/>
      <w:spacing w:before="240" w:after="0"/>
      <w:outlineLvl w:val="0"/>
    </w:pPr>
    <w:rPr>
      <w:rFonts w:ascii="Arial" w:eastAsia="Times New Roman" w:hAnsi="Arial"/>
      <w:color w:val="103D64" w:themeColor="text2"/>
      <w:sz w:val="80"/>
      <w:szCs w:val="32"/>
    </w:rPr>
  </w:style>
  <w:style w:type="paragraph" w:styleId="Heading2">
    <w:name w:val="heading 2"/>
    <w:basedOn w:val="Normal"/>
    <w:next w:val="Normal"/>
    <w:link w:val="Heading2Char"/>
    <w:uiPriority w:val="9"/>
    <w:unhideWhenUsed/>
    <w:qFormat/>
    <w:rsid w:val="00655811"/>
    <w:pPr>
      <w:keepNext/>
      <w:keepLines/>
      <w:spacing w:before="40" w:after="0"/>
      <w:outlineLvl w:val="1"/>
    </w:pPr>
    <w:rPr>
      <w:rFonts w:ascii="Arial" w:eastAsiaTheme="majorEastAsia" w:hAnsi="Arial" w:cstheme="majorBidi"/>
      <w:b/>
      <w:color w:val="103D64" w:themeColor="text2"/>
      <w:sz w:val="60"/>
      <w:szCs w:val="26"/>
    </w:rPr>
  </w:style>
  <w:style w:type="paragraph" w:styleId="Heading3">
    <w:name w:val="heading 3"/>
    <w:basedOn w:val="Normal"/>
    <w:next w:val="Normal"/>
    <w:link w:val="Heading3Char"/>
    <w:uiPriority w:val="9"/>
    <w:unhideWhenUsed/>
    <w:qFormat/>
    <w:rsid w:val="00655811"/>
    <w:pPr>
      <w:keepNext/>
      <w:keepLines/>
      <w:spacing w:before="40" w:after="0"/>
      <w:outlineLvl w:val="2"/>
    </w:pPr>
    <w:rPr>
      <w:rFonts w:ascii="Arial" w:eastAsiaTheme="majorEastAsia" w:hAnsi="Arial" w:cstheme="majorBidi"/>
      <w:color w:val="007EB3" w:themeColor="background2"/>
      <w:sz w:val="24"/>
      <w:szCs w:val="24"/>
    </w:rPr>
  </w:style>
  <w:style w:type="paragraph" w:styleId="Heading4">
    <w:name w:val="heading 4"/>
    <w:basedOn w:val="Normal"/>
    <w:next w:val="Normal"/>
    <w:link w:val="Heading4Char"/>
    <w:uiPriority w:val="9"/>
    <w:unhideWhenUsed/>
    <w:qFormat/>
    <w:rsid w:val="00655811"/>
    <w:pPr>
      <w:keepNext/>
      <w:keepLines/>
      <w:spacing w:before="200" w:after="0" w:line="276" w:lineRule="auto"/>
      <w:outlineLvl w:val="3"/>
    </w:pPr>
    <w:rPr>
      <w:rFonts w:ascii="Arial" w:eastAsia="Times New Roman" w:hAnsi="Arial"/>
      <w:b/>
      <w:bCs/>
      <w:iCs/>
      <w:color w:val="007EB3" w:themeColor="background2"/>
    </w:rPr>
  </w:style>
  <w:style w:type="paragraph" w:styleId="Heading5">
    <w:name w:val="heading 5"/>
    <w:basedOn w:val="Normal"/>
    <w:next w:val="Normal"/>
    <w:link w:val="Heading5Char"/>
    <w:uiPriority w:val="9"/>
    <w:unhideWhenUsed/>
    <w:qFormat/>
    <w:rsid w:val="007069D0"/>
    <w:pPr>
      <w:keepNext/>
      <w:keepLines/>
      <w:spacing w:before="40" w:after="0"/>
      <w:outlineLvl w:val="4"/>
    </w:pPr>
    <w:rPr>
      <w:rFonts w:asciiTheme="majorHAnsi" w:eastAsiaTheme="majorEastAsia" w:hAnsiTheme="majorHAnsi" w:cstheme="majorBidi"/>
      <w:color w:val="00909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rsid w:val="00F20671"/>
    <w:pPr>
      <w:tabs>
        <w:tab w:val="center" w:pos="4513"/>
        <w:tab w:val="right" w:pos="9026"/>
      </w:tabs>
      <w:spacing w:after="0" w:line="240" w:lineRule="auto"/>
    </w:pPr>
  </w:style>
  <w:style w:type="character" w:customStyle="1" w:styleId="HeaderChar">
    <w:name w:val="Header Char"/>
    <w:basedOn w:val="DefaultParagraphFont"/>
    <w:link w:val="Header"/>
    <w:uiPriority w:val="98"/>
    <w:rsid w:val="00F20671"/>
  </w:style>
  <w:style w:type="paragraph" w:styleId="Footer">
    <w:name w:val="footer"/>
    <w:basedOn w:val="Normal"/>
    <w:link w:val="FooterChar"/>
    <w:uiPriority w:val="99"/>
    <w:unhideWhenUsed/>
    <w:rsid w:val="006B7B52"/>
    <w:pPr>
      <w:tabs>
        <w:tab w:val="center" w:pos="4513"/>
        <w:tab w:val="right" w:pos="15026"/>
      </w:tabs>
      <w:spacing w:after="0" w:line="240" w:lineRule="auto"/>
    </w:pPr>
    <w:rPr>
      <w:rFonts w:ascii="Arial" w:hAnsi="Arial" w:cs="Arial"/>
      <w:color w:val="7F7F7F" w:themeColor="text1" w:themeTint="80"/>
      <w:sz w:val="18"/>
      <w:szCs w:val="18"/>
    </w:rPr>
  </w:style>
  <w:style w:type="character" w:customStyle="1" w:styleId="FooterChar">
    <w:name w:val="Footer Char"/>
    <w:basedOn w:val="DefaultParagraphFont"/>
    <w:link w:val="Footer"/>
    <w:uiPriority w:val="99"/>
    <w:rsid w:val="00F20671"/>
    <w:rPr>
      <w:rFonts w:ascii="Arial" w:hAnsi="Arial" w:cs="Arial"/>
      <w:color w:val="7F7F7F" w:themeColor="text1" w:themeTint="80"/>
      <w:sz w:val="18"/>
      <w:szCs w:val="18"/>
      <w:lang w:eastAsia="en-US"/>
    </w:rPr>
  </w:style>
  <w:style w:type="character" w:customStyle="1" w:styleId="Heading4Char">
    <w:name w:val="Heading 4 Char"/>
    <w:link w:val="Heading4"/>
    <w:uiPriority w:val="9"/>
    <w:rsid w:val="00655811"/>
    <w:rPr>
      <w:rFonts w:ascii="Arial" w:eastAsia="Times New Roman" w:hAnsi="Arial"/>
      <w:b/>
      <w:bCs/>
      <w:iCs/>
      <w:color w:val="007EB3" w:themeColor="background2"/>
      <w:sz w:val="22"/>
      <w:szCs w:val="22"/>
      <w:lang w:eastAsia="en-US"/>
    </w:rPr>
  </w:style>
  <w:style w:type="character" w:styleId="Hyperlink">
    <w:name w:val="Hyperlink"/>
    <w:uiPriority w:val="99"/>
    <w:unhideWhenUsed/>
    <w:rsid w:val="006B7B52"/>
    <w:rPr>
      <w:color w:val="007EB3" w:themeColor="background2"/>
      <w:u w:val="single"/>
    </w:rPr>
  </w:style>
  <w:style w:type="table" w:customStyle="1" w:styleId="LayoutGrid">
    <w:name w:val="Layout Grid"/>
    <w:basedOn w:val="TableNormal"/>
    <w:uiPriority w:val="99"/>
    <w:rsid w:val="00F20671"/>
    <w:rPr>
      <w:rFonts w:eastAsia="Arial"/>
      <w:lang w:val="en-GB" w:eastAsia="en-GB"/>
    </w:rPr>
    <w:tblPr>
      <w:tblCellMar>
        <w:left w:w="0" w:type="dxa"/>
        <w:right w:w="0" w:type="dxa"/>
      </w:tblCellMar>
    </w:tblPr>
  </w:style>
  <w:style w:type="paragraph" w:customStyle="1" w:styleId="HeaderURL">
    <w:name w:val="Header URL"/>
    <w:basedOn w:val="Header"/>
    <w:qFormat/>
    <w:rsid w:val="00F20671"/>
    <w:pPr>
      <w:keepNext/>
      <w:keepLines/>
      <w:tabs>
        <w:tab w:val="clear" w:pos="4513"/>
        <w:tab w:val="clear" w:pos="9026"/>
      </w:tabs>
      <w:jc w:val="right"/>
    </w:pPr>
    <w:rPr>
      <w:rFonts w:eastAsia="Times New Roman" w:cs="Calibri"/>
      <w:bCs/>
      <w:color w:val="ED7D31"/>
      <w:sz w:val="16"/>
      <w:szCs w:val="26"/>
    </w:rPr>
  </w:style>
  <w:style w:type="character" w:styleId="FollowedHyperlink">
    <w:name w:val="FollowedHyperlink"/>
    <w:uiPriority w:val="99"/>
    <w:semiHidden/>
    <w:unhideWhenUsed/>
    <w:rsid w:val="00496C6B"/>
    <w:rPr>
      <w:color w:val="954F72"/>
      <w:u w:val="single"/>
    </w:rPr>
  </w:style>
  <w:style w:type="table" w:styleId="TableGrid">
    <w:name w:val="Table Grid"/>
    <w:basedOn w:val="TableNormal"/>
    <w:uiPriority w:val="39"/>
    <w:rsid w:val="003B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Char"/>
    <w:qFormat/>
    <w:rsid w:val="00580AF3"/>
    <w:pPr>
      <w:spacing w:before="60" w:after="60" w:line="240" w:lineRule="auto"/>
    </w:pPr>
    <w:rPr>
      <w:rFonts w:ascii="Microsoft Sans Serif" w:eastAsia="Times New Roman" w:hAnsi="Microsoft Sans Serif" w:cs="Microsoft Sans Serif"/>
      <w:sz w:val="19"/>
      <w:szCs w:val="19"/>
      <w:lang w:eastAsia="en-AU"/>
    </w:rPr>
  </w:style>
  <w:style w:type="character" w:customStyle="1" w:styleId="Normal2Char">
    <w:name w:val="Normal2 Char"/>
    <w:link w:val="Normal2"/>
    <w:rsid w:val="00580AF3"/>
    <w:rPr>
      <w:rFonts w:ascii="Microsoft Sans Serif" w:eastAsia="Times New Roman" w:hAnsi="Microsoft Sans Serif" w:cs="Microsoft Sans Serif"/>
      <w:sz w:val="19"/>
      <w:szCs w:val="19"/>
      <w:lang w:eastAsia="en-AU"/>
    </w:rPr>
  </w:style>
  <w:style w:type="character" w:customStyle="1" w:styleId="CharStyle60">
    <w:name w:val="Char Style 60"/>
    <w:uiPriority w:val="99"/>
    <w:rsid w:val="00580AF3"/>
    <w:rPr>
      <w:rFonts w:ascii="Arial" w:hAnsi="Arial" w:cs="Arial"/>
      <w:color w:val="231F20"/>
      <w:spacing w:val="0"/>
      <w:sz w:val="17"/>
      <w:szCs w:val="17"/>
    </w:rPr>
  </w:style>
  <w:style w:type="paragraph" w:styleId="ListParagraph">
    <w:name w:val="List Paragraph"/>
    <w:basedOn w:val="Normal"/>
    <w:uiPriority w:val="34"/>
    <w:qFormat/>
    <w:rsid w:val="00227110"/>
    <w:pPr>
      <w:ind w:left="720"/>
      <w:contextualSpacing/>
    </w:pPr>
  </w:style>
  <w:style w:type="character" w:customStyle="1" w:styleId="Heading1Char">
    <w:name w:val="Heading 1 Char"/>
    <w:link w:val="Heading1"/>
    <w:uiPriority w:val="9"/>
    <w:rsid w:val="00655811"/>
    <w:rPr>
      <w:rFonts w:ascii="Arial" w:eastAsia="Times New Roman" w:hAnsi="Arial"/>
      <w:color w:val="103D64" w:themeColor="text2"/>
      <w:sz w:val="80"/>
      <w:szCs w:val="32"/>
      <w:lang w:eastAsia="en-US"/>
    </w:rPr>
  </w:style>
  <w:style w:type="paragraph" w:styleId="BalloonText">
    <w:name w:val="Balloon Text"/>
    <w:basedOn w:val="Normal"/>
    <w:link w:val="BalloonTextChar"/>
    <w:uiPriority w:val="99"/>
    <w:semiHidden/>
    <w:unhideWhenUsed/>
    <w:rsid w:val="001E0E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0E61"/>
    <w:rPr>
      <w:rFonts w:ascii="Segoe UI" w:hAnsi="Segoe UI" w:cs="Segoe UI"/>
      <w:sz w:val="18"/>
      <w:szCs w:val="18"/>
    </w:rPr>
  </w:style>
  <w:style w:type="character" w:styleId="CommentReference">
    <w:name w:val="annotation reference"/>
    <w:uiPriority w:val="99"/>
    <w:semiHidden/>
    <w:unhideWhenUsed/>
    <w:rsid w:val="005975BC"/>
    <w:rPr>
      <w:sz w:val="16"/>
      <w:szCs w:val="16"/>
    </w:rPr>
  </w:style>
  <w:style w:type="paragraph" w:styleId="CommentText">
    <w:name w:val="annotation text"/>
    <w:basedOn w:val="Normal"/>
    <w:link w:val="CommentTextChar"/>
    <w:uiPriority w:val="99"/>
    <w:unhideWhenUsed/>
    <w:rsid w:val="006B4621"/>
    <w:pPr>
      <w:spacing w:line="240" w:lineRule="auto"/>
    </w:pPr>
    <w:rPr>
      <w:sz w:val="20"/>
      <w:szCs w:val="20"/>
    </w:rPr>
  </w:style>
  <w:style w:type="character" w:customStyle="1" w:styleId="CommentTextChar">
    <w:name w:val="Comment Text Char"/>
    <w:link w:val="CommentText"/>
    <w:uiPriority w:val="99"/>
    <w:rsid w:val="005975BC"/>
    <w:rPr>
      <w:lang w:eastAsia="en-US"/>
    </w:rPr>
  </w:style>
  <w:style w:type="paragraph" w:styleId="CommentSubject">
    <w:name w:val="annotation subject"/>
    <w:basedOn w:val="CommentText"/>
    <w:next w:val="CommentText"/>
    <w:link w:val="CommentSubjectChar"/>
    <w:uiPriority w:val="99"/>
    <w:semiHidden/>
    <w:unhideWhenUsed/>
    <w:rsid w:val="005975BC"/>
    <w:rPr>
      <w:b/>
      <w:bCs/>
    </w:rPr>
  </w:style>
  <w:style w:type="character" w:customStyle="1" w:styleId="CommentSubjectChar">
    <w:name w:val="Comment Subject Char"/>
    <w:link w:val="CommentSubject"/>
    <w:uiPriority w:val="99"/>
    <w:semiHidden/>
    <w:rsid w:val="005975BC"/>
    <w:rPr>
      <w:b/>
      <w:bCs/>
      <w:sz w:val="20"/>
      <w:szCs w:val="20"/>
    </w:rPr>
  </w:style>
  <w:style w:type="paragraph" w:styleId="EndnoteText">
    <w:name w:val="endnote text"/>
    <w:basedOn w:val="Normal"/>
    <w:link w:val="EndnoteTextChar"/>
    <w:uiPriority w:val="99"/>
    <w:semiHidden/>
    <w:unhideWhenUsed/>
    <w:rsid w:val="009F3FD0"/>
    <w:pPr>
      <w:spacing w:after="0" w:line="240" w:lineRule="auto"/>
    </w:pPr>
    <w:rPr>
      <w:sz w:val="20"/>
      <w:szCs w:val="20"/>
    </w:rPr>
  </w:style>
  <w:style w:type="character" w:customStyle="1" w:styleId="EndnoteTextChar">
    <w:name w:val="Endnote Text Char"/>
    <w:link w:val="EndnoteText"/>
    <w:uiPriority w:val="99"/>
    <w:semiHidden/>
    <w:rsid w:val="009F3FD0"/>
    <w:rPr>
      <w:sz w:val="20"/>
      <w:szCs w:val="20"/>
    </w:rPr>
  </w:style>
  <w:style w:type="character" w:styleId="EndnoteReference">
    <w:name w:val="endnote reference"/>
    <w:uiPriority w:val="99"/>
    <w:semiHidden/>
    <w:unhideWhenUsed/>
    <w:rsid w:val="009F3FD0"/>
    <w:rPr>
      <w:vertAlign w:val="superscript"/>
    </w:rPr>
  </w:style>
  <w:style w:type="paragraph" w:customStyle="1" w:styleId="VRQAExtractTop">
    <w:name w:val="VRQA Extract Top"/>
    <w:basedOn w:val="Normal"/>
    <w:link w:val="VRQAExtractTopChar"/>
    <w:qFormat/>
    <w:rsid w:val="00AE2AC6"/>
    <w:pPr>
      <w:spacing w:before="60" w:after="60" w:line="240" w:lineRule="auto"/>
    </w:pPr>
    <w:rPr>
      <w:rFonts w:ascii="Arial" w:hAnsi="Arial"/>
      <w:color w:val="007CA5"/>
      <w:sz w:val="18"/>
      <w:szCs w:val="20"/>
      <w:lang w:val="en-US"/>
    </w:rPr>
  </w:style>
  <w:style w:type="paragraph" w:customStyle="1" w:styleId="VRQAExtractlistletter">
    <w:name w:val="VRQA Extract list letter"/>
    <w:basedOn w:val="Normal"/>
    <w:qFormat/>
    <w:rsid w:val="00AE2AC6"/>
    <w:pPr>
      <w:numPr>
        <w:numId w:val="4"/>
      </w:numPr>
      <w:spacing w:before="60" w:after="60" w:line="240" w:lineRule="auto"/>
    </w:pPr>
    <w:rPr>
      <w:rFonts w:ascii="Arial" w:hAnsi="Arial"/>
      <w:color w:val="007CA5"/>
      <w:sz w:val="18"/>
      <w:szCs w:val="18"/>
      <w:lang w:val="en-US"/>
    </w:rPr>
  </w:style>
  <w:style w:type="paragraph" w:customStyle="1" w:styleId="BasicParagraph">
    <w:name w:val="[Basic Paragraph]"/>
    <w:basedOn w:val="Normal"/>
    <w:uiPriority w:val="99"/>
    <w:rsid w:val="00D444F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VRQAbody">
    <w:name w:val="VRQA body"/>
    <w:basedOn w:val="Normal"/>
    <w:link w:val="VRQAbodyChar"/>
    <w:qFormat/>
    <w:rsid w:val="006B4621"/>
    <w:pPr>
      <w:widowControl w:val="0"/>
      <w:suppressAutoHyphens/>
      <w:autoSpaceDE w:val="0"/>
      <w:autoSpaceDN w:val="0"/>
      <w:adjustRightInd w:val="0"/>
      <w:spacing w:before="80" w:after="80" w:line="240" w:lineRule="auto"/>
      <w:textAlignment w:val="center"/>
    </w:pPr>
    <w:rPr>
      <w:rFonts w:ascii="Arial" w:hAnsi="Arial" w:cs="Arial"/>
      <w:color w:val="555559"/>
      <w:sz w:val="20"/>
      <w:szCs w:val="20"/>
    </w:rPr>
  </w:style>
  <w:style w:type="paragraph" w:customStyle="1" w:styleId="VRQAExtractlistnumber">
    <w:name w:val="VRQA Extract list number"/>
    <w:basedOn w:val="VRQAExtractTop"/>
    <w:qFormat/>
    <w:rsid w:val="00D444FD"/>
    <w:rPr>
      <w:szCs w:val="18"/>
    </w:rPr>
  </w:style>
  <w:style w:type="paragraph" w:customStyle="1" w:styleId="VRQAFormSectionHead">
    <w:name w:val="VRQA Form Section Head"/>
    <w:basedOn w:val="Normal"/>
    <w:link w:val="VRQAFormSectionHeadChar"/>
    <w:qFormat/>
    <w:rsid w:val="001D6DA5"/>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eastAsiaTheme="minorHAnsi" w:hAnsi="Arial" w:cs="Arial"/>
      <w:color w:val="007CA5"/>
      <w:sz w:val="24"/>
      <w:szCs w:val="24"/>
      <w:lang w:val="en-GB"/>
    </w:rPr>
  </w:style>
  <w:style w:type="character" w:customStyle="1" w:styleId="VRQAFormSectionHeadChar">
    <w:name w:val="VRQA Form Section Head Char"/>
    <w:basedOn w:val="DefaultParagraphFont"/>
    <w:link w:val="VRQAFormSectionHead"/>
    <w:rsid w:val="001D6DA5"/>
    <w:rPr>
      <w:rFonts w:ascii="Arial" w:eastAsiaTheme="minorHAnsi" w:hAnsi="Arial" w:cs="Arial"/>
      <w:color w:val="007CA5"/>
      <w:sz w:val="24"/>
      <w:szCs w:val="24"/>
      <w:lang w:val="en-GB" w:eastAsia="en-US"/>
    </w:rPr>
  </w:style>
  <w:style w:type="paragraph" w:styleId="Revision">
    <w:name w:val="Revision"/>
    <w:hidden/>
    <w:uiPriority w:val="99"/>
    <w:semiHidden/>
    <w:rsid w:val="009E1622"/>
    <w:rPr>
      <w:sz w:val="22"/>
      <w:szCs w:val="22"/>
      <w:lang w:eastAsia="en-US"/>
    </w:rPr>
  </w:style>
  <w:style w:type="character" w:customStyle="1" w:styleId="Heading2Char">
    <w:name w:val="Heading 2 Char"/>
    <w:basedOn w:val="DefaultParagraphFont"/>
    <w:link w:val="Heading2"/>
    <w:uiPriority w:val="9"/>
    <w:rsid w:val="00655811"/>
    <w:rPr>
      <w:rFonts w:ascii="Arial" w:eastAsiaTheme="majorEastAsia" w:hAnsi="Arial" w:cstheme="majorBidi"/>
      <w:b/>
      <w:color w:val="103D64" w:themeColor="text2"/>
      <w:sz w:val="60"/>
      <w:szCs w:val="26"/>
      <w:lang w:eastAsia="en-US"/>
    </w:rPr>
  </w:style>
  <w:style w:type="character" w:customStyle="1" w:styleId="Heading3Char">
    <w:name w:val="Heading 3 Char"/>
    <w:basedOn w:val="DefaultParagraphFont"/>
    <w:link w:val="Heading3"/>
    <w:uiPriority w:val="9"/>
    <w:rsid w:val="00655811"/>
    <w:rPr>
      <w:rFonts w:ascii="Arial" w:eastAsiaTheme="majorEastAsia" w:hAnsi="Arial" w:cstheme="majorBidi"/>
      <w:color w:val="007EB3" w:themeColor="background2"/>
      <w:sz w:val="24"/>
      <w:szCs w:val="24"/>
      <w:lang w:eastAsia="en-US"/>
    </w:rPr>
  </w:style>
  <w:style w:type="character" w:styleId="UnresolvedMention">
    <w:name w:val="Unresolved Mention"/>
    <w:basedOn w:val="DefaultParagraphFont"/>
    <w:uiPriority w:val="99"/>
    <w:semiHidden/>
    <w:unhideWhenUsed/>
    <w:rsid w:val="00844986"/>
    <w:rPr>
      <w:color w:val="605E5C"/>
      <w:shd w:val="clear" w:color="auto" w:fill="E1DFDD"/>
    </w:rPr>
  </w:style>
  <w:style w:type="paragraph" w:styleId="BodyText">
    <w:name w:val="Body Text"/>
    <w:basedOn w:val="Normal"/>
    <w:link w:val="BodyTextChar"/>
    <w:uiPriority w:val="99"/>
    <w:semiHidden/>
    <w:unhideWhenUsed/>
    <w:rsid w:val="000354C4"/>
    <w:pPr>
      <w:spacing w:after="120" w:line="240" w:lineRule="auto"/>
    </w:pPr>
    <w:rPr>
      <w:sz w:val="24"/>
      <w:szCs w:val="24"/>
      <w:lang w:val="en-US"/>
    </w:rPr>
  </w:style>
  <w:style w:type="character" w:customStyle="1" w:styleId="BodyTextChar">
    <w:name w:val="Body Text Char"/>
    <w:basedOn w:val="DefaultParagraphFont"/>
    <w:link w:val="BodyText"/>
    <w:uiPriority w:val="99"/>
    <w:semiHidden/>
    <w:rsid w:val="000354C4"/>
    <w:rPr>
      <w:sz w:val="24"/>
      <w:szCs w:val="24"/>
      <w:lang w:val="en-US" w:eastAsia="en-US"/>
    </w:rPr>
  </w:style>
  <w:style w:type="paragraph" w:customStyle="1" w:styleId="VRQAbulletlist-space">
    <w:name w:val="VRQA bullet list - space"/>
    <w:basedOn w:val="Normal"/>
    <w:qFormat/>
    <w:rsid w:val="000354C4"/>
    <w:pPr>
      <w:numPr>
        <w:numId w:val="19"/>
      </w:numPr>
      <w:autoSpaceDE w:val="0"/>
      <w:autoSpaceDN w:val="0"/>
      <w:adjustRightInd w:val="0"/>
      <w:spacing w:after="113" w:line="240" w:lineRule="auto"/>
    </w:pPr>
    <w:rPr>
      <w:rFonts w:ascii="Arial" w:eastAsia="Times New Roman" w:hAnsi="Arial" w:cs="Arial"/>
      <w:color w:val="555559"/>
      <w:sz w:val="20"/>
      <w:szCs w:val="20"/>
      <w:lang w:eastAsia="x-none"/>
    </w:rPr>
  </w:style>
  <w:style w:type="paragraph" w:customStyle="1" w:styleId="VRQABullet1">
    <w:name w:val="VRQA Bullet 1"/>
    <w:basedOn w:val="Normal"/>
    <w:qFormat/>
    <w:rsid w:val="00073C43"/>
    <w:pPr>
      <w:autoSpaceDE w:val="0"/>
      <w:autoSpaceDN w:val="0"/>
      <w:adjustRightInd w:val="0"/>
      <w:spacing w:after="120" w:line="264" w:lineRule="auto"/>
      <w:ind w:left="340" w:hanging="340"/>
    </w:pPr>
    <w:rPr>
      <w:rFonts w:ascii="Arial" w:eastAsia="Times New Roman" w:hAnsi="Arial" w:cs="Arial"/>
      <w:color w:val="53565A"/>
      <w:sz w:val="20"/>
      <w:szCs w:val="20"/>
      <w:lang w:eastAsia="x-none"/>
    </w:rPr>
  </w:style>
  <w:style w:type="character" w:customStyle="1" w:styleId="sizetag">
    <w:name w:val="sizetag"/>
    <w:basedOn w:val="DefaultParagraphFont"/>
    <w:rsid w:val="00786B1C"/>
  </w:style>
  <w:style w:type="character" w:customStyle="1" w:styleId="VRQAbodyChar">
    <w:name w:val="VRQA body Char"/>
    <w:basedOn w:val="DefaultParagraphFont"/>
    <w:link w:val="VRQAbody"/>
    <w:rsid w:val="00421258"/>
    <w:rPr>
      <w:rFonts w:ascii="Arial" w:hAnsi="Arial" w:cs="Arial"/>
      <w:color w:val="555559"/>
      <w:lang w:eastAsia="en-US"/>
    </w:rPr>
  </w:style>
  <w:style w:type="paragraph" w:customStyle="1" w:styleId="VRQAExtractReference">
    <w:name w:val="VRQA Extract Reference"/>
    <w:basedOn w:val="Normal"/>
    <w:qFormat/>
    <w:rsid w:val="00D67EEF"/>
    <w:pPr>
      <w:pBdr>
        <w:top w:val="single" w:sz="2" w:space="1" w:color="007CA5"/>
      </w:pBdr>
      <w:spacing w:before="60" w:after="120" w:line="240" w:lineRule="auto"/>
    </w:pPr>
    <w:rPr>
      <w:rFonts w:ascii="Arial" w:eastAsia="Arial" w:hAnsi="Arial"/>
      <w:color w:val="007CA5"/>
      <w:sz w:val="18"/>
      <w:szCs w:val="20"/>
      <w:lang w:val="en-US"/>
    </w:rPr>
  </w:style>
  <w:style w:type="character" w:customStyle="1" w:styleId="VRQAExtractTopChar">
    <w:name w:val="VRQA Extract Top Char"/>
    <w:link w:val="VRQAExtractTop"/>
    <w:locked/>
    <w:rsid w:val="0089727E"/>
    <w:rPr>
      <w:rFonts w:ascii="Arial" w:hAnsi="Arial"/>
      <w:color w:val="007CA5"/>
      <w:sz w:val="18"/>
      <w:lang w:val="en-US" w:eastAsia="en-US"/>
    </w:rPr>
  </w:style>
  <w:style w:type="paragraph" w:customStyle="1" w:styleId="VRQASubhead2">
    <w:name w:val="VRQA Subhead 2"/>
    <w:basedOn w:val="Normal"/>
    <w:qFormat/>
    <w:rsid w:val="007E32B0"/>
    <w:pPr>
      <w:widowControl w:val="0"/>
      <w:suppressAutoHyphens/>
      <w:autoSpaceDE w:val="0"/>
      <w:autoSpaceDN w:val="0"/>
      <w:adjustRightInd w:val="0"/>
      <w:spacing w:before="20" w:after="93" w:line="240" w:lineRule="auto"/>
    </w:pPr>
    <w:rPr>
      <w:rFonts w:ascii="Arial" w:hAnsi="Arial" w:cs="Arial"/>
      <w:b/>
      <w:color w:val="007CA5"/>
      <w:sz w:val="20"/>
      <w:szCs w:val="20"/>
      <w:lang w:val="en-GB"/>
    </w:rPr>
  </w:style>
  <w:style w:type="character" w:customStyle="1" w:styleId="CharStyle131">
    <w:name w:val="Char Style 131"/>
    <w:uiPriority w:val="99"/>
    <w:rsid w:val="00110510"/>
    <w:rPr>
      <w:rFonts w:ascii="Arial" w:hAnsi="Arial" w:cs="Arial"/>
      <w:color w:val="00446B"/>
      <w:spacing w:val="0"/>
      <w:sz w:val="17"/>
      <w:szCs w:val="17"/>
    </w:rPr>
  </w:style>
  <w:style w:type="paragraph" w:customStyle="1" w:styleId="LetterText">
    <w:name w:val="Letter Text"/>
    <w:locked/>
    <w:rsid w:val="00C225D2"/>
    <w:rPr>
      <w:rFonts w:eastAsiaTheme="minorEastAsia" w:cstheme="minorBidi"/>
      <w:sz w:val="22"/>
      <w:szCs w:val="22"/>
      <w:lang w:eastAsia="en-US"/>
    </w:rPr>
  </w:style>
  <w:style w:type="character" w:customStyle="1" w:styleId="Heading5Char">
    <w:name w:val="Heading 5 Char"/>
    <w:basedOn w:val="DefaultParagraphFont"/>
    <w:link w:val="Heading5"/>
    <w:uiPriority w:val="9"/>
    <w:rsid w:val="007069D0"/>
    <w:rPr>
      <w:rFonts w:asciiTheme="majorHAnsi" w:eastAsiaTheme="majorEastAsia" w:hAnsiTheme="majorHAnsi" w:cstheme="majorBidi"/>
      <w:color w:val="00909F"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2114">
      <w:bodyDiv w:val="1"/>
      <w:marLeft w:val="0"/>
      <w:marRight w:val="0"/>
      <w:marTop w:val="0"/>
      <w:marBottom w:val="0"/>
      <w:divBdr>
        <w:top w:val="none" w:sz="0" w:space="0" w:color="auto"/>
        <w:left w:val="none" w:sz="0" w:space="0" w:color="auto"/>
        <w:bottom w:val="none" w:sz="0" w:space="0" w:color="auto"/>
        <w:right w:val="none" w:sz="0" w:space="0" w:color="auto"/>
      </w:divBdr>
    </w:div>
    <w:div w:id="1047070528">
      <w:bodyDiv w:val="1"/>
      <w:marLeft w:val="0"/>
      <w:marRight w:val="0"/>
      <w:marTop w:val="0"/>
      <w:marBottom w:val="0"/>
      <w:divBdr>
        <w:top w:val="none" w:sz="0" w:space="0" w:color="auto"/>
        <w:left w:val="none" w:sz="0" w:space="0" w:color="auto"/>
        <w:bottom w:val="none" w:sz="0" w:space="0" w:color="auto"/>
        <w:right w:val="none" w:sz="0" w:space="0" w:color="auto"/>
      </w:divBdr>
    </w:div>
    <w:div w:id="1298075132">
      <w:bodyDiv w:val="1"/>
      <w:marLeft w:val="0"/>
      <w:marRight w:val="0"/>
      <w:marTop w:val="0"/>
      <w:marBottom w:val="0"/>
      <w:divBdr>
        <w:top w:val="none" w:sz="0" w:space="0" w:color="auto"/>
        <w:left w:val="none" w:sz="0" w:space="0" w:color="auto"/>
        <w:bottom w:val="none" w:sz="0" w:space="0" w:color="auto"/>
        <w:right w:val="none" w:sz="0" w:space="0" w:color="auto"/>
      </w:divBdr>
    </w:div>
    <w:div w:id="19712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rqa.schools@education.vic.gov.au" TargetMode="External"/><Relationship Id="rId18" Type="http://schemas.openxmlformats.org/officeDocument/2006/relationships/header" Target="header2.xml"/><Relationship Id="rId26" Type="http://schemas.openxmlformats.org/officeDocument/2006/relationships/hyperlink" Target="https://content.vic.gov.au/sites/default/files/2023-10/Ministerial-Order-706-Incorporating-Amendments-Ministerial-Order-1325-Apr-2021.pdf" TargetMode="External"/><Relationship Id="rId3" Type="http://schemas.openxmlformats.org/officeDocument/2006/relationships/customXml" Target="../customXml/item3.xml"/><Relationship Id="rId21" Type="http://schemas.openxmlformats.org/officeDocument/2006/relationships/hyperlink" Target="http://www.vrqa.vic.gov.au/Documents/FitPropDec.docx" TargetMode="External"/><Relationship Id="rId7" Type="http://schemas.openxmlformats.org/officeDocument/2006/relationships/settings" Target="settings.xml"/><Relationship Id="rId12" Type="http://schemas.openxmlformats.org/officeDocument/2006/relationships/hyperlink" Target="mailto:vrqa.schools@education.vic.gov.au" TargetMode="External"/><Relationship Id="rId17" Type="http://schemas.openxmlformats.org/officeDocument/2006/relationships/footer" Target="footer1.xml"/><Relationship Id="rId25" Type="http://schemas.openxmlformats.org/officeDocument/2006/relationships/hyperlink" Target="https://www.vrqa.vic.gov.au/Documents/Ministerial-Order-1359-Child-Safe-Standards-School-Boarding-Jan-2022.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rqa.vic.gov.au/Documents/schoolstandards.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vic.gov.au/sites/default/files/2024-03/Guidelines-to-the-Minimum-Standards-and-Requirements-for-School-Registration.docx" TargetMode="External"/><Relationship Id="rId24" Type="http://schemas.openxmlformats.org/officeDocument/2006/relationships/hyperlink" Target="https://www.education.vic.gov.au/Documents/about/programs/health/protect/2022_CSS_Action_list_non_gov_schools.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rqa.schools@education.vic.gov.au" TargetMode="External"/><Relationship Id="rId23" Type="http://schemas.openxmlformats.org/officeDocument/2006/relationships/hyperlink" Target="http://www.vic.gov.au/child-safe-standards-education-provider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rqa.vic.gov.au/StateRegister/Search.aspx/Search?SearchType=0" TargetMode="External"/><Relationship Id="rId22" Type="http://schemas.openxmlformats.org/officeDocument/2006/relationships/hyperlink" Target="https://www.vrqa.vic.gov.au/childsafe/Pages/documents/Min%20Order%20870%20Child%20Safe%20Standards.pdf" TargetMode="External"/><Relationship Id="rId27" Type="http://schemas.openxmlformats.org/officeDocument/2006/relationships/hyperlink" Target="https://content.vic.gov.au/sites/default/files/2023-10/Ministerial-Order-706-Incorporating-Amendments-Ministerial-Order-1325-Apr-2021.pdf" TargetMode="External"/><Relationship Id="rId30" Type="http://schemas.openxmlformats.org/officeDocument/2006/relationships/hyperlink" Target="https://www.vrqa.vic.gov.au/Documents/schoolstandards.docx"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B585C-109F-4C20-BE40-02FBD9A88D89}">
  <ds:schemaRefs>
    <ds:schemaRef ds:uri="http://schemas.microsoft.com/sharepoint/v3/contenttype/forms"/>
  </ds:schemaRefs>
</ds:datastoreItem>
</file>

<file path=customXml/itemProps2.xml><?xml version="1.0" encoding="utf-8"?>
<ds:datastoreItem xmlns:ds="http://schemas.openxmlformats.org/officeDocument/2006/customXml" ds:itemID="{E01A2F74-AD5E-456A-BBB3-48EE0DCA6193}">
  <ds:schemaRefs>
    <ds:schemaRef ds:uri="http://schemas.openxmlformats.org/officeDocument/2006/bibliography"/>
  </ds:schemaRefs>
</ds:datastoreItem>
</file>

<file path=customXml/itemProps3.xml><?xml version="1.0" encoding="utf-8"?>
<ds:datastoreItem xmlns:ds="http://schemas.openxmlformats.org/officeDocument/2006/customXml" ds:itemID="{CDA06744-0A72-498E-9FF1-A9EBC4A7C0EB}">
  <ds:schemaRefs>
    <ds:schemaRef ds:uri="http://www.w3.org/XML/1998/namespace"/>
    <ds:schemaRef ds:uri="http://schemas.microsoft.com/office/2006/documentManagement/types"/>
    <ds:schemaRef ds:uri="http://purl.org/dc/terms/"/>
    <ds:schemaRef ds:uri="http://purl.org/dc/dcmitype/"/>
    <ds:schemaRef ds:uri="http://schemas.microsoft.com/sharepoint/v3"/>
    <ds:schemaRef ds:uri="http://schemas.microsoft.com/Sharepoint/v3"/>
    <ds:schemaRef ds:uri="http://schemas.openxmlformats.org/package/2006/metadata/core-properties"/>
    <ds:schemaRef ds:uri="923ab380-a5eb-449c-a4e7-72e58556c170"/>
    <ds:schemaRef ds:uri="http://purl.org/dc/elements/1.1/"/>
    <ds:schemaRef ds:uri="http://schemas.microsoft.com/office/2006/metadata/properties"/>
    <ds:schemaRef ds:uri="http://schemas.microsoft.com/office/infopath/2007/PartnerControls"/>
    <ds:schemaRef ds:uri="9ea43d84-5466-46df-83b3-8bfe0d77918b"/>
    <ds:schemaRef ds:uri="333c6d5a-a791-4d07-8909-420569671128"/>
  </ds:schemaRefs>
</ds:datastoreItem>
</file>

<file path=customXml/itemProps4.xml><?xml version="1.0" encoding="utf-8"?>
<ds:datastoreItem xmlns:ds="http://schemas.openxmlformats.org/officeDocument/2006/customXml" ds:itemID="{15D06DC6-E8CE-4975-B20D-F41D454FE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10191</Words>
  <Characters>57888</Characters>
  <Application>Microsoft Office Word</Application>
  <DocSecurity>4</DocSecurity>
  <Lines>1523</Lines>
  <Paragraphs>1309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66770</CharactersWithSpaces>
  <SharedDoc>false</SharedDoc>
  <HLinks>
    <vt:vector size="90" baseType="variant">
      <vt:variant>
        <vt:i4>2424888</vt:i4>
      </vt:variant>
      <vt:variant>
        <vt:i4>39</vt:i4>
      </vt:variant>
      <vt:variant>
        <vt:i4>0</vt:i4>
      </vt:variant>
      <vt:variant>
        <vt:i4>5</vt:i4>
      </vt:variant>
      <vt:variant>
        <vt:lpwstr>http://www.vrqa.vic.gov.au/Documents/bushfireguidelines.doc</vt:lpwstr>
      </vt:variant>
      <vt:variant>
        <vt:lpwstr/>
      </vt:variant>
      <vt:variant>
        <vt:i4>2424888</vt:i4>
      </vt:variant>
      <vt:variant>
        <vt:i4>36</vt:i4>
      </vt:variant>
      <vt:variant>
        <vt:i4>0</vt:i4>
      </vt:variant>
      <vt:variant>
        <vt:i4>5</vt:i4>
      </vt:variant>
      <vt:variant>
        <vt:lpwstr>http://www.vrqa.vic.gov.au/Documents/bushfireguidelines.doc</vt:lpwstr>
      </vt:variant>
      <vt:variant>
        <vt:lpwstr/>
      </vt:variant>
      <vt:variant>
        <vt:i4>2424888</vt:i4>
      </vt:variant>
      <vt:variant>
        <vt:i4>33</vt:i4>
      </vt:variant>
      <vt:variant>
        <vt:i4>0</vt:i4>
      </vt:variant>
      <vt:variant>
        <vt:i4>5</vt:i4>
      </vt:variant>
      <vt:variant>
        <vt:lpwstr>http://www.vrqa.vic.gov.au/Documents/bushfireguidelines.doc</vt:lpwstr>
      </vt:variant>
      <vt:variant>
        <vt:lpwstr/>
      </vt:variant>
      <vt:variant>
        <vt:i4>2424888</vt:i4>
      </vt:variant>
      <vt:variant>
        <vt:i4>30</vt:i4>
      </vt:variant>
      <vt:variant>
        <vt:i4>0</vt:i4>
      </vt:variant>
      <vt:variant>
        <vt:i4>5</vt:i4>
      </vt:variant>
      <vt:variant>
        <vt:lpwstr>http://www.vrqa.vic.gov.au/Documents/bushfireguidelines.doc</vt:lpwstr>
      </vt:variant>
      <vt:variant>
        <vt:lpwstr/>
      </vt:variant>
      <vt:variant>
        <vt:i4>2424888</vt:i4>
      </vt:variant>
      <vt:variant>
        <vt:i4>27</vt:i4>
      </vt:variant>
      <vt:variant>
        <vt:i4>0</vt:i4>
      </vt:variant>
      <vt:variant>
        <vt:i4>5</vt:i4>
      </vt:variant>
      <vt:variant>
        <vt:lpwstr>http://www.vrqa.vic.gov.au/Documents/bushfireguidelines.doc</vt:lpwstr>
      </vt:variant>
      <vt:variant>
        <vt:lpwstr/>
      </vt:variant>
      <vt:variant>
        <vt:i4>2424888</vt:i4>
      </vt:variant>
      <vt:variant>
        <vt:i4>24</vt:i4>
      </vt:variant>
      <vt:variant>
        <vt:i4>0</vt:i4>
      </vt:variant>
      <vt:variant>
        <vt:i4>5</vt:i4>
      </vt:variant>
      <vt:variant>
        <vt:lpwstr>http://www.vrqa.vic.gov.au/Documents/bushfireguidelines.doc</vt:lpwstr>
      </vt:variant>
      <vt:variant>
        <vt:lpwstr/>
      </vt:variant>
      <vt:variant>
        <vt:i4>4390922</vt:i4>
      </vt:variant>
      <vt:variant>
        <vt:i4>21</vt:i4>
      </vt:variant>
      <vt:variant>
        <vt:i4>0</vt:i4>
      </vt:variant>
      <vt:variant>
        <vt:i4>5</vt:i4>
      </vt:variant>
      <vt:variant>
        <vt:lpwstr>http://www.education.vic.gov.au/school/teachers/health/pages/anaphylaxisschl.aspx</vt:lpwstr>
      </vt:variant>
      <vt:variant>
        <vt:lpwstr/>
      </vt:variant>
      <vt:variant>
        <vt:i4>8257641</vt:i4>
      </vt:variant>
      <vt:variant>
        <vt:i4>18</vt:i4>
      </vt:variant>
      <vt:variant>
        <vt:i4>0</vt:i4>
      </vt:variant>
      <vt:variant>
        <vt:i4>5</vt:i4>
      </vt:variant>
      <vt:variant>
        <vt:lpwstr>http://www.gazette.vic.gov.au/gazette/Gazettes2015/GG2015G050.pdf</vt:lpwstr>
      </vt:variant>
      <vt:variant>
        <vt:lpwstr>page=26</vt:lpwstr>
      </vt:variant>
      <vt:variant>
        <vt:i4>5898306</vt:i4>
      </vt:variant>
      <vt:variant>
        <vt:i4>15</vt:i4>
      </vt:variant>
      <vt:variant>
        <vt:i4>0</vt:i4>
      </vt:variant>
      <vt:variant>
        <vt:i4>5</vt:i4>
      </vt:variant>
      <vt:variant>
        <vt:lpwstr>http://www.gazette.vic.gov.au/gazette/Gazettes2016/GG2016S002.pdf</vt:lpwstr>
      </vt:variant>
      <vt:variant>
        <vt:lpwstr/>
      </vt:variant>
      <vt:variant>
        <vt:i4>8323177</vt:i4>
      </vt:variant>
      <vt:variant>
        <vt:i4>12</vt:i4>
      </vt:variant>
      <vt:variant>
        <vt:i4>0</vt:i4>
      </vt:variant>
      <vt:variant>
        <vt:i4>5</vt:i4>
      </vt:variant>
      <vt:variant>
        <vt:lpwstr>http://www.vrqa.vic.gov.au/Documents/schattest.docx</vt:lpwstr>
      </vt:variant>
      <vt:variant>
        <vt:lpwstr/>
      </vt:variant>
      <vt:variant>
        <vt:i4>4849755</vt:i4>
      </vt:variant>
      <vt:variant>
        <vt:i4>9</vt:i4>
      </vt:variant>
      <vt:variant>
        <vt:i4>0</vt:i4>
      </vt:variant>
      <vt:variant>
        <vt:i4>5</vt:i4>
      </vt:variant>
      <vt:variant>
        <vt:lpwstr>http://www.vrqa.vic.gov.au/Documents/FitPropDec.docx</vt:lpwstr>
      </vt:variant>
      <vt:variant>
        <vt:lpwstr/>
      </vt:variant>
      <vt:variant>
        <vt:i4>5636134</vt:i4>
      </vt:variant>
      <vt:variant>
        <vt:i4>6</vt:i4>
      </vt:variant>
      <vt:variant>
        <vt:i4>0</vt:i4>
      </vt:variant>
      <vt:variant>
        <vt:i4>5</vt:i4>
      </vt:variant>
      <vt:variant>
        <vt:lpwstr>mailto:vrqa.schools@edumail.vic.gov.au</vt:lpwstr>
      </vt:variant>
      <vt:variant>
        <vt:lpwstr/>
      </vt:variant>
      <vt:variant>
        <vt:i4>4522067</vt:i4>
      </vt:variant>
      <vt:variant>
        <vt:i4>3</vt:i4>
      </vt:variant>
      <vt:variant>
        <vt:i4>0</vt:i4>
      </vt:variant>
      <vt:variant>
        <vt:i4>5</vt:i4>
      </vt:variant>
      <vt:variant>
        <vt:lpwstr>http://www.vrqa.vic.gov.au/StateRegister/Search.aspx/Search?SearchType=0</vt:lpwstr>
      </vt:variant>
      <vt:variant>
        <vt:lpwstr/>
      </vt:variant>
      <vt:variant>
        <vt:i4>4522067</vt:i4>
      </vt:variant>
      <vt:variant>
        <vt:i4>0</vt:i4>
      </vt:variant>
      <vt:variant>
        <vt:i4>0</vt:i4>
      </vt:variant>
      <vt:variant>
        <vt:i4>5</vt:i4>
      </vt:variant>
      <vt:variant>
        <vt:lpwstr>http://www.vrqa.vic.gov.au/StateRegister/Search.aspx/Search?SearchType=0</vt:lpwstr>
      </vt:variant>
      <vt:variant>
        <vt:lpwstr/>
      </vt:variant>
      <vt:variant>
        <vt:i4>7405606</vt:i4>
      </vt:variant>
      <vt:variant>
        <vt:i4>0</vt:i4>
      </vt:variant>
      <vt:variant>
        <vt:i4>0</vt:i4>
      </vt:variant>
      <vt:variant>
        <vt:i4>5</vt:i4>
      </vt:variant>
      <vt:variant>
        <vt:lpwstr>http://www.vrqa.vic.gov.au/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Review</dc:title>
  <dc:subject/>
  <dc:creator/>
  <cp:keywords/>
  <dc:description/>
  <cp:lastModifiedBy/>
  <cp:revision>1</cp:revision>
  <dcterms:created xsi:type="dcterms:W3CDTF">2024-05-30T01:44:00Z</dcterms:created>
  <dcterms:modified xsi:type="dcterms:W3CDTF">2024-05-30T01:44:00Z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SubjectCategory">
    <vt:lpwstr/>
  </property>
  <property fmtid="{D5CDD505-2E9C-101B-9397-08002B2CF9AE}" pid="3" name="RecordPoint_SubmissionDate">
    <vt:lpwstr/>
  </property>
  <property fmtid="{D5CDD505-2E9C-101B-9397-08002B2CF9AE}" pid="4" name="DET_EDRMS_RCS">
    <vt:lpwstr/>
  </property>
  <property fmtid="{D5CDD505-2E9C-101B-9397-08002B2CF9AE}" pid="5" name="RecordPoint_RecordNumberSubmitted">
    <vt:lpwstr/>
  </property>
  <property fmtid="{D5CDD505-2E9C-101B-9397-08002B2CF9AE}" pid="6" name="a319977fc8504e09982f090ae1d7c602">
    <vt:lpwstr>Page|eb523acf-a821-456c-a76b-7607578309d7</vt:lpwstr>
  </property>
  <property fmtid="{D5CDD505-2E9C-101B-9397-08002B2CF9AE}" pid="7" name="ContentTypeId">
    <vt:lpwstr>0x0101008840106FE30D4F50BC61A726A7CA6E3800E1233F0D2B295E4182BDF5E5F773E67B</vt:lpwstr>
  </property>
  <property fmtid="{D5CDD505-2E9C-101B-9397-08002B2CF9AE}" pid="8" name="RecordPoint_ActiveItemWebId">
    <vt:lpwstr>{923ab380-a5eb-449c-a4e7-72e58556c170}</vt:lpwstr>
  </property>
  <property fmtid="{D5CDD505-2E9C-101B-9397-08002B2CF9AE}" pid="9" name="DEECD_ItemType">
    <vt:lpwstr>15;#Page|eb523acf-a821-456c-a76b-7607578309d7</vt:lpwstr>
  </property>
  <property fmtid="{D5CDD505-2E9C-101B-9397-08002B2CF9AE}" pid="10" name="ofbb8b9a280a423a91cf717fb81349cd">
    <vt:lpwstr>VRQA|8ecb8a11-c424-4b73-ad34-eadad919d3e3</vt:lpwstr>
  </property>
  <property fmtid="{D5CDD505-2E9C-101B-9397-08002B2CF9AE}" pid="11" name="RecordPoint_WorkflowType">
    <vt:lpwstr>ActiveSubmitStub</vt:lpwstr>
  </property>
  <property fmtid="{D5CDD505-2E9C-101B-9397-08002B2CF9AE}" pid="12" name="DET_EDRMS_BusUnit">
    <vt:lpwstr/>
  </property>
  <property fmtid="{D5CDD505-2E9C-101B-9397-08002B2CF9AE}" pid="13" name="DEECD_Audience">
    <vt:lpwstr/>
  </property>
  <property fmtid="{D5CDD505-2E9C-101B-9397-08002B2CF9AE}" pid="14" name="DET_EDRMS_SecClass">
    <vt:lpwstr/>
  </property>
  <property fmtid="{D5CDD505-2E9C-101B-9397-08002B2CF9AE}" pid="15" name="RecordPoint_ActiveItemSiteId">
    <vt:lpwstr>{8f088782-4fc4-4183-a971-fe7dfea71865}</vt:lpwstr>
  </property>
  <property fmtid="{D5CDD505-2E9C-101B-9397-08002B2CF9AE}" pid="16" name="RecordPoint_ActiveItemListId">
    <vt:lpwstr>{017213e6-7f4a-4273-aaea-ff5d7d1fc252}</vt:lpwstr>
  </property>
  <property fmtid="{D5CDD505-2E9C-101B-9397-08002B2CF9AE}" pid="17" name="RecordPoint_ActiveItemUniqueId">
    <vt:lpwstr>{5fbd50f4-ec46-43f1-af80-e98e517705bb}</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
  </property>
  <property fmtid="{D5CDD505-2E9C-101B-9397-08002B2CF9AE}" pid="21" name="_docset_NoMedatataSyncRequired">
    <vt:lpwstr>False</vt:lpwstr>
  </property>
  <property fmtid="{D5CDD505-2E9C-101B-9397-08002B2CF9AE}" pid="22" name="DEECD_Author">
    <vt:lpwstr>19;#VRQA|8ecb8a11-c424-4b73-ad34-eadad919d3e3</vt:lpwstr>
  </property>
  <property fmtid="{D5CDD505-2E9C-101B-9397-08002B2CF9AE}" pid="23" name="TaxCatchAll">
    <vt:lpwstr>19;#VRQA|8ecb8a11-c424-4b73-ad34-eadad919d3e3;#15;#Page|eb523acf-a821-456c-a76b-7607578309d7</vt:lpwstr>
  </property>
</Properties>
</file>