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F7ADC" w14:textId="77777777" w:rsidR="00492132" w:rsidRPr="00B3678B" w:rsidRDefault="00D631D5" w:rsidP="00EE57CC">
      <w:pPr>
        <w:pStyle w:val="VRQASubhead2"/>
        <w:tabs>
          <w:tab w:val="left" w:pos="7995"/>
        </w:tabs>
        <w:rPr>
          <w:sz w:val="80"/>
          <w:szCs w:val="80"/>
          <w:lang w:val="en-AU"/>
        </w:rPr>
      </w:pPr>
      <w:r w:rsidRPr="00B3678B">
        <w:rPr>
          <w:color w:val="103D64"/>
          <w:sz w:val="80"/>
          <w:szCs w:val="80"/>
          <w:lang w:val="en-AU"/>
        </w:rPr>
        <w:t>Guidelines</w:t>
      </w:r>
      <w:r w:rsidR="00EE57CC" w:rsidRPr="00B3678B">
        <w:rPr>
          <w:sz w:val="80"/>
          <w:szCs w:val="80"/>
          <w:lang w:val="en-AU"/>
        </w:rPr>
        <w:tab/>
      </w:r>
    </w:p>
    <w:p w14:paraId="179AD73E" w14:textId="70F8BAE6" w:rsidR="00105F5E" w:rsidRPr="00AB0757" w:rsidRDefault="00D96378" w:rsidP="00AB0757">
      <w:pPr>
        <w:widowControl w:val="0"/>
        <w:suppressAutoHyphens/>
        <w:autoSpaceDE w:val="0"/>
        <w:autoSpaceDN w:val="0"/>
        <w:adjustRightInd w:val="0"/>
        <w:spacing w:before="120" w:after="120"/>
        <w:textAlignment w:val="center"/>
        <w:rPr>
          <w:rFonts w:ascii="Arial" w:hAnsi="Arial" w:cs="Arial"/>
          <w:b/>
          <w:color w:val="007EB3"/>
          <w:sz w:val="60"/>
          <w:szCs w:val="60"/>
        </w:rPr>
        <w:sectPr w:rsidR="00105F5E" w:rsidRPr="00AB0757" w:rsidSect="00AB32D3">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135" w:right="845" w:bottom="851" w:left="851" w:header="709" w:footer="709" w:gutter="0"/>
          <w:cols w:space="227"/>
          <w:titlePg/>
          <w:docGrid w:linePitch="360"/>
        </w:sectPr>
      </w:pPr>
      <w:r w:rsidRPr="00B3678B">
        <w:rPr>
          <w:noProof/>
          <w:lang w:eastAsia="en-AU"/>
        </w:rPr>
        <mc:AlternateContent>
          <mc:Choice Requires="wps">
            <w:drawing>
              <wp:anchor distT="0" distB="0" distL="114300" distR="114300" simplePos="0" relativeHeight="251657728" behindDoc="0" locked="0" layoutInCell="1" allowOverlap="1" wp14:anchorId="38F2602E" wp14:editId="5FF48202">
                <wp:simplePos x="0" y="0"/>
                <wp:positionH relativeFrom="margin">
                  <wp:posOffset>-635</wp:posOffset>
                </wp:positionH>
                <wp:positionV relativeFrom="page">
                  <wp:posOffset>8642350</wp:posOffset>
                </wp:positionV>
                <wp:extent cx="2660015" cy="158496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E1948" w14:textId="41A3FC5E" w:rsidR="004B7BD1" w:rsidRDefault="00D96378">
                            <w:r w:rsidDel="0070481F">
                              <w:rPr>
                                <w:noProof/>
                              </w:rPr>
                              <w:drawing>
                                <wp:inline distT="0" distB="0" distL="0" distR="0" wp14:anchorId="4B1569EE" wp14:editId="0F8DA9C1">
                                  <wp:extent cx="2476800" cy="1494000"/>
                                  <wp:effectExtent l="0" t="0" r="0" b="0"/>
                                  <wp:docPr id="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800" cy="1494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F2602E" id="_x0000_t202" coordsize="21600,21600" o:spt="202" path="m,l,21600r21600,l21600,xe">
                <v:stroke joinstyle="miter"/>
                <v:path gradientshapeok="t" o:connecttype="rect"/>
              </v:shapetype>
              <v:shape id="Text Box 9" o:spid="_x0000_s1026" type="#_x0000_t202" style="position:absolute;margin-left:-.05pt;margin-top:680.5pt;width:209.45pt;height:124.8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" filled="f" stroked="f">
                <v:textbox style="mso-fit-shape-to-text:t">
                  <w:txbxContent>
                    <w:p w14:paraId="767E1948" w14:textId="41A3FC5E" w:rsidR="004B7BD1" w:rsidRDefault="00D96378">
                      <w:r w:rsidDel="0070481F">
                        <w:rPr>
                          <w:noProof/>
                        </w:rPr>
                        <w:drawing>
                          <wp:inline distT="0" distB="0" distL="0" distR="0" wp14:anchorId="4B1569EE" wp14:editId="0F8DA9C1">
                            <wp:extent cx="2476800" cy="1494000"/>
                            <wp:effectExtent l="0" t="0" r="0" b="0"/>
                            <wp:docPr id="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800" cy="1494000"/>
                                    </a:xfrm>
                                    <a:prstGeom prst="rect">
                                      <a:avLst/>
                                    </a:prstGeom>
                                    <a:noFill/>
                                    <a:ln>
                                      <a:noFill/>
                                    </a:ln>
                                  </pic:spPr>
                                </pic:pic>
                              </a:graphicData>
                            </a:graphic>
                          </wp:inline>
                        </w:drawing>
                      </w:r>
                    </w:p>
                  </w:txbxContent>
                </v:textbox>
                <w10:wrap anchorx="margin" anchory="page"/>
              </v:shape>
            </w:pict>
          </mc:Fallback>
        </mc:AlternateContent>
      </w:r>
      <w:r w:rsidR="004E457F">
        <w:rPr>
          <w:noProof/>
        </w:rPr>
        <w:drawing>
          <wp:anchor distT="0" distB="0" distL="114300" distR="114300" simplePos="0" relativeHeight="251658752" behindDoc="1" locked="0" layoutInCell="1" allowOverlap="1" wp14:anchorId="54F0E79D" wp14:editId="02835C16">
            <wp:simplePos x="0" y="0"/>
            <wp:positionH relativeFrom="margin">
              <wp:posOffset>-635</wp:posOffset>
            </wp:positionH>
            <wp:positionV relativeFrom="page">
              <wp:posOffset>6140450</wp:posOffset>
            </wp:positionV>
            <wp:extent cx="6375400" cy="3866515"/>
            <wp:effectExtent l="0" t="0" r="635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t="14395" r="5799"/>
                    <a:stretch/>
                  </pic:blipFill>
                  <pic:spPr bwMode="auto">
                    <a:xfrm>
                      <a:off x="0" y="0"/>
                      <a:ext cx="6375400" cy="386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757" w:rsidRPr="00B3678B">
        <w:rPr>
          <w:noProof/>
          <w:lang w:eastAsia="en-AU"/>
        </w:rPr>
        <w:drawing>
          <wp:anchor distT="0" distB="0" distL="114300" distR="114300" simplePos="0" relativeHeight="251656704" behindDoc="0" locked="0" layoutInCell="1" allowOverlap="1" wp14:anchorId="45609F00" wp14:editId="3CD02501">
            <wp:simplePos x="0" y="0"/>
            <wp:positionH relativeFrom="margin">
              <wp:posOffset>-635</wp:posOffset>
            </wp:positionH>
            <wp:positionV relativeFrom="page">
              <wp:align>bottom</wp:align>
            </wp:positionV>
            <wp:extent cx="4196715" cy="6974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6715" cy="697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DE0" w:rsidRPr="00B3678B">
        <w:rPr>
          <w:rFonts w:ascii="Arial" w:hAnsi="Arial" w:cs="Arial"/>
          <w:b/>
          <w:color w:val="007EB3"/>
          <w:sz w:val="60"/>
          <w:szCs w:val="60"/>
        </w:rPr>
        <w:t>f</w:t>
      </w:r>
      <w:r w:rsidR="00BF6B52" w:rsidRPr="00B3678B">
        <w:rPr>
          <w:rFonts w:ascii="Arial" w:hAnsi="Arial" w:cs="Arial"/>
          <w:b/>
          <w:color w:val="007EB3"/>
          <w:sz w:val="60"/>
          <w:szCs w:val="60"/>
        </w:rPr>
        <w:t>or</w:t>
      </w:r>
      <w:r w:rsidR="002A1E06" w:rsidRPr="00B3678B">
        <w:rPr>
          <w:rFonts w:ascii="Arial" w:hAnsi="Arial" w:cs="Arial"/>
          <w:b/>
          <w:color w:val="007EB3"/>
          <w:sz w:val="60"/>
          <w:szCs w:val="60"/>
        </w:rPr>
        <w:t xml:space="preserve"> </w:t>
      </w:r>
      <w:r w:rsidR="00BF6B52" w:rsidRPr="00B3678B">
        <w:rPr>
          <w:rFonts w:ascii="Arial" w:hAnsi="Arial" w:cs="Arial"/>
          <w:b/>
          <w:color w:val="007EB3"/>
          <w:sz w:val="60"/>
          <w:szCs w:val="60"/>
        </w:rPr>
        <w:t>Non-school Providers:</w:t>
      </w:r>
      <w:r w:rsidR="002A1E06" w:rsidRPr="00B3678B">
        <w:rPr>
          <w:rFonts w:ascii="Arial" w:hAnsi="Arial" w:cs="Arial"/>
          <w:b/>
          <w:color w:val="007EB3"/>
          <w:sz w:val="60"/>
          <w:szCs w:val="60"/>
        </w:rPr>
        <w:t xml:space="preserve"> </w:t>
      </w:r>
      <w:r w:rsidR="00BF6B52" w:rsidRPr="00B3678B">
        <w:rPr>
          <w:rFonts w:ascii="Arial" w:hAnsi="Arial" w:cs="Arial"/>
          <w:b/>
          <w:color w:val="007EB3"/>
          <w:sz w:val="60"/>
          <w:szCs w:val="60"/>
        </w:rPr>
        <w:t xml:space="preserve">Minimum Standards for Registration to Provide an Accredited Senior Secondary </w:t>
      </w:r>
      <w:r w:rsidR="00072E5B">
        <w:rPr>
          <w:rFonts w:ascii="Arial" w:hAnsi="Arial" w:cs="Arial"/>
          <w:b/>
          <w:color w:val="007EB3"/>
          <w:sz w:val="60"/>
          <w:szCs w:val="60"/>
        </w:rPr>
        <w:t xml:space="preserve">or Foundation Secondary </w:t>
      </w:r>
      <w:r w:rsidR="00BF6B52" w:rsidRPr="00B3678B">
        <w:rPr>
          <w:rFonts w:ascii="Arial" w:hAnsi="Arial" w:cs="Arial"/>
          <w:b/>
          <w:color w:val="007EB3"/>
          <w:sz w:val="60"/>
          <w:szCs w:val="60"/>
        </w:rPr>
        <w:t>Course</w:t>
      </w:r>
    </w:p>
    <w:p w14:paraId="2A401A5A" w14:textId="77777777" w:rsidR="00D631D5" w:rsidRPr="00B3678B" w:rsidRDefault="00D631D5" w:rsidP="00D702F6">
      <w:pPr>
        <w:pStyle w:val="VRQAHeadingspace"/>
        <w:rPr>
          <w:color w:val="000000"/>
          <w:sz w:val="20"/>
          <w:szCs w:val="20"/>
          <w:lang w:val="en-AU"/>
        </w:rPr>
      </w:pPr>
    </w:p>
    <w:p w14:paraId="783FBB58" w14:textId="5EC2EDC0" w:rsidR="00D631D5" w:rsidRPr="00B3678B" w:rsidRDefault="00D631D5" w:rsidP="008307C2">
      <w:pPr>
        <w:spacing w:before="7440" w:after="170"/>
        <w:rPr>
          <w:rFonts w:ascii="Arial" w:hAnsi="Arial" w:cs="Arial"/>
          <w:sz w:val="19"/>
          <w:szCs w:val="19"/>
        </w:rPr>
      </w:pPr>
      <w:r w:rsidRPr="00B3678B">
        <w:rPr>
          <w:rFonts w:ascii="Arial" w:hAnsi="Arial" w:cs="Arial"/>
          <w:color w:val="555559"/>
        </w:rPr>
        <w:t xml:space="preserve">Published by the </w:t>
      </w:r>
      <w:r w:rsidR="006124BC">
        <w:rPr>
          <w:rFonts w:ascii="Arial" w:hAnsi="Arial" w:cs="Arial"/>
          <w:color w:val="555559"/>
        </w:rPr>
        <w:t>Victorian Registration and Qualifications Authority (</w:t>
      </w:r>
      <w:r w:rsidRPr="00B3678B">
        <w:rPr>
          <w:rFonts w:ascii="Arial" w:hAnsi="Arial" w:cs="Arial"/>
          <w:color w:val="555559"/>
        </w:rPr>
        <w:t>VRQA</w:t>
      </w:r>
      <w:r w:rsidR="006124BC">
        <w:rPr>
          <w:rFonts w:ascii="Arial" w:hAnsi="Arial" w:cs="Arial"/>
          <w:color w:val="555559"/>
        </w:rPr>
        <w:t>)</w:t>
      </w:r>
    </w:p>
    <w:p w14:paraId="40031834" w14:textId="77777777" w:rsidR="00D631D5" w:rsidRPr="00B3678B" w:rsidRDefault="00D631D5"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B3678B">
        <w:rPr>
          <w:rFonts w:ascii="Arial" w:hAnsi="Arial" w:cs="Arial"/>
          <w:color w:val="555559"/>
        </w:rPr>
        <w:t>Level 4</w:t>
      </w:r>
    </w:p>
    <w:p w14:paraId="51C458D5" w14:textId="77777777" w:rsidR="00D631D5" w:rsidRPr="0014333B" w:rsidRDefault="00D631D5"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14333B">
        <w:rPr>
          <w:rFonts w:ascii="Arial" w:hAnsi="Arial" w:cs="Arial"/>
          <w:color w:val="555559"/>
        </w:rPr>
        <w:t xml:space="preserve">Casselden </w:t>
      </w:r>
    </w:p>
    <w:p w14:paraId="7490CA54" w14:textId="77777777" w:rsidR="00D631D5" w:rsidRPr="0014333B" w:rsidRDefault="00D631D5"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14333B">
        <w:rPr>
          <w:rFonts w:ascii="Arial" w:hAnsi="Arial" w:cs="Arial"/>
          <w:color w:val="555559"/>
        </w:rPr>
        <w:t>2 Lonsdale Street</w:t>
      </w:r>
      <w:r w:rsidRPr="0014333B">
        <w:rPr>
          <w:rFonts w:ascii="MS Gothic" w:eastAsia="MS Gothic" w:hAnsi="MS Gothic" w:cs="MS Gothic"/>
          <w:color w:val="555559"/>
        </w:rPr>
        <w:t> </w:t>
      </w:r>
    </w:p>
    <w:p w14:paraId="71AEE862" w14:textId="77777777" w:rsidR="00D631D5" w:rsidRPr="0014333B" w:rsidRDefault="00D631D5" w:rsidP="00D631D5">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555559"/>
        </w:rPr>
      </w:pPr>
      <w:r w:rsidRPr="0014333B">
        <w:rPr>
          <w:rFonts w:ascii="Arial" w:hAnsi="Arial" w:cs="Arial"/>
          <w:color w:val="555559"/>
        </w:rPr>
        <w:t>Melbourne Vic 3000</w:t>
      </w:r>
    </w:p>
    <w:p w14:paraId="5E15D8C8" w14:textId="77777777" w:rsidR="00D631D5" w:rsidRPr="0014333B" w:rsidRDefault="00D631D5"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14333B">
        <w:rPr>
          <w:rFonts w:ascii="Arial" w:hAnsi="Arial" w:cs="Arial"/>
          <w:color w:val="555559"/>
        </w:rPr>
        <w:t>GPO Box 2317</w:t>
      </w:r>
    </w:p>
    <w:p w14:paraId="072A6121" w14:textId="77777777" w:rsidR="00D631D5" w:rsidRPr="00F632BA" w:rsidRDefault="00D631D5" w:rsidP="00D631D5">
      <w:pPr>
        <w:widowControl w:val="0"/>
        <w:tabs>
          <w:tab w:val="left" w:pos="160"/>
          <w:tab w:val="left" w:pos="660"/>
          <w:tab w:val="left" w:pos="4340"/>
        </w:tabs>
        <w:suppressAutoHyphens/>
        <w:autoSpaceDE w:val="0"/>
        <w:autoSpaceDN w:val="0"/>
        <w:adjustRightInd w:val="0"/>
        <w:spacing w:after="170"/>
        <w:ind w:right="5528"/>
        <w:textAlignment w:val="center"/>
        <w:rPr>
          <w:rFonts w:ascii="Arial" w:hAnsi="Arial" w:cs="Arial"/>
          <w:color w:val="555559"/>
          <w:lang w:val="fr-FR"/>
        </w:rPr>
      </w:pPr>
      <w:r w:rsidRPr="00F632BA">
        <w:rPr>
          <w:rFonts w:ascii="Arial" w:hAnsi="Arial" w:cs="Arial"/>
          <w:color w:val="555559"/>
          <w:lang w:val="fr-FR"/>
        </w:rPr>
        <w:t>Melbourne Vic 3001</w:t>
      </w:r>
    </w:p>
    <w:p w14:paraId="7FDCD4C0" w14:textId="77777777" w:rsidR="00D631D5" w:rsidRPr="00F632BA" w:rsidRDefault="00D631D5" w:rsidP="00D631D5">
      <w:pPr>
        <w:widowControl w:val="0"/>
        <w:tabs>
          <w:tab w:val="left" w:pos="160"/>
          <w:tab w:val="left" w:pos="660"/>
          <w:tab w:val="left" w:pos="4340"/>
        </w:tabs>
        <w:suppressAutoHyphens/>
        <w:autoSpaceDE w:val="0"/>
        <w:autoSpaceDN w:val="0"/>
        <w:adjustRightInd w:val="0"/>
        <w:spacing w:line="288" w:lineRule="auto"/>
        <w:ind w:right="5528"/>
        <w:textAlignment w:val="center"/>
        <w:rPr>
          <w:rFonts w:ascii="Arial" w:hAnsi="Arial" w:cs="Arial"/>
          <w:color w:val="555559"/>
          <w:lang w:val="fr-FR"/>
        </w:rPr>
      </w:pPr>
      <w:r w:rsidRPr="00F632BA">
        <w:rPr>
          <w:rFonts w:ascii="Arial" w:hAnsi="Arial" w:cs="Arial"/>
          <w:color w:val="555559"/>
          <w:lang w:val="fr-FR"/>
        </w:rPr>
        <w:t>T (03) 9637 2806</w:t>
      </w:r>
    </w:p>
    <w:p w14:paraId="55DAB891" w14:textId="77777777" w:rsidR="00D631D5" w:rsidRPr="0014333B" w:rsidRDefault="00D631D5" w:rsidP="00D631D5">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555559"/>
          <w:lang w:val="fr-FR"/>
        </w:rPr>
      </w:pPr>
      <w:r w:rsidRPr="0014333B">
        <w:rPr>
          <w:rFonts w:ascii="Arial" w:hAnsi="Arial" w:cs="Arial"/>
          <w:color w:val="555559"/>
          <w:lang w:val="fr-FR"/>
        </w:rPr>
        <w:t>F (03) 9032 1579</w:t>
      </w:r>
    </w:p>
    <w:p w14:paraId="42E78564" w14:textId="77777777" w:rsidR="00D631D5" w:rsidRPr="0014333B" w:rsidRDefault="0014333B" w:rsidP="00D631D5">
      <w:pPr>
        <w:widowControl w:val="0"/>
        <w:tabs>
          <w:tab w:val="left" w:pos="160"/>
          <w:tab w:val="left" w:pos="660"/>
          <w:tab w:val="left" w:pos="4340"/>
        </w:tabs>
        <w:suppressAutoHyphens/>
        <w:autoSpaceDE w:val="0"/>
        <w:autoSpaceDN w:val="0"/>
        <w:adjustRightInd w:val="0"/>
        <w:spacing w:line="288" w:lineRule="auto"/>
        <w:ind w:right="5528"/>
        <w:textAlignment w:val="center"/>
        <w:rPr>
          <w:rFonts w:ascii="Arial" w:hAnsi="Arial" w:cs="Arial"/>
          <w:color w:val="007CA5"/>
          <w:u w:val="single"/>
          <w:lang w:val="fr-FR"/>
        </w:rPr>
      </w:pPr>
      <w:r>
        <w:fldChar w:fldCharType="begin"/>
      </w:r>
      <w:r w:rsidRPr="0014333B">
        <w:rPr>
          <w:lang w:val="fr-FR"/>
        </w:rPr>
        <w:instrText>HYPERLINK "mailto:vrqa.schools@education.vic.gov.au"</w:instrText>
      </w:r>
      <w:r>
        <w:fldChar w:fldCharType="separate"/>
      </w:r>
      <w:r w:rsidR="008307C2" w:rsidRPr="0014333B">
        <w:rPr>
          <w:rStyle w:val="Hyperlink"/>
          <w:rFonts w:ascii="Arial" w:hAnsi="Arial" w:cs="Arial"/>
          <w:color w:val="007CA5"/>
          <w:lang w:val="fr-FR"/>
        </w:rPr>
        <w:t>vrqa.schools@education.vic.gov.au</w:t>
      </w:r>
      <w:r>
        <w:rPr>
          <w:rStyle w:val="Hyperlink"/>
          <w:rFonts w:ascii="Arial" w:hAnsi="Arial" w:cs="Arial"/>
          <w:color w:val="007CA5"/>
        </w:rPr>
        <w:fldChar w:fldCharType="end"/>
      </w:r>
    </w:p>
    <w:p w14:paraId="46F52AB0" w14:textId="36EF3C3E" w:rsidR="00D631D5" w:rsidRPr="00886DB0" w:rsidRDefault="0014333B" w:rsidP="00D631D5">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007CA5"/>
          <w:u w:val="single"/>
        </w:rPr>
      </w:pPr>
      <w:r>
        <w:fldChar w:fldCharType="begin"/>
      </w:r>
      <w:r>
        <w:instrText>HYPERLINK "file:///C:/Users/08724179/AppData/Local/Microsoft/Windows/INetCache/Content.Outlook/AppData/Local/Microsoft/Windows/INetCache/Conte</w:instrText>
      </w:r>
      <w:r>
        <w:instrText>nt.Outlook/9MA79AM9/www.vrqa.vic.gov.au"</w:instrText>
      </w:r>
      <w:r>
        <w:fldChar w:fldCharType="separate"/>
      </w:r>
      <w:r w:rsidR="00D631D5" w:rsidRPr="00886DB0">
        <w:rPr>
          <w:rStyle w:val="Hyperlink"/>
          <w:rFonts w:ascii="Arial" w:hAnsi="Arial" w:cs="Arial"/>
          <w:color w:val="007CA5"/>
        </w:rPr>
        <w:t>www.vrqa.vic.gov.au</w:t>
      </w:r>
      <w:r>
        <w:rPr>
          <w:rStyle w:val="Hyperlink"/>
          <w:rFonts w:ascii="Arial" w:hAnsi="Arial" w:cs="Arial"/>
          <w:color w:val="007CA5"/>
        </w:rPr>
        <w:fldChar w:fldCharType="end"/>
      </w:r>
    </w:p>
    <w:p w14:paraId="46738837" w14:textId="77777777" w:rsidR="00D631D5" w:rsidRPr="00B3678B" w:rsidRDefault="00D631D5" w:rsidP="00D631D5">
      <w:pPr>
        <w:tabs>
          <w:tab w:val="left" w:pos="160"/>
          <w:tab w:val="left" w:pos="660"/>
          <w:tab w:val="left" w:pos="4340"/>
        </w:tabs>
        <w:suppressAutoHyphens/>
        <w:spacing w:after="113"/>
        <w:ind w:right="5528"/>
        <w:rPr>
          <w:rFonts w:ascii="Arial" w:hAnsi="Arial" w:cs="Arial"/>
          <w:color w:val="007EB3"/>
        </w:rPr>
      </w:pPr>
    </w:p>
    <w:p w14:paraId="39CE756C" w14:textId="126F0E88" w:rsidR="00D631D5" w:rsidRDefault="00D631D5" w:rsidP="00E8233D">
      <w:pPr>
        <w:widowControl w:val="0"/>
        <w:tabs>
          <w:tab w:val="left" w:pos="160"/>
          <w:tab w:val="left" w:pos="660"/>
          <w:tab w:val="left" w:pos="4670"/>
        </w:tabs>
        <w:suppressAutoHyphens/>
        <w:autoSpaceDE w:val="0"/>
        <w:autoSpaceDN w:val="0"/>
        <w:adjustRightInd w:val="0"/>
        <w:spacing w:after="170" w:line="288" w:lineRule="auto"/>
        <w:ind w:right="3961"/>
        <w:textAlignment w:val="center"/>
        <w:rPr>
          <w:rFonts w:ascii="Arial" w:hAnsi="Arial" w:cs="Arial"/>
          <w:b/>
          <w:color w:val="007CA5"/>
          <w:sz w:val="80"/>
          <w:szCs w:val="80"/>
        </w:rPr>
      </w:pPr>
      <w:r w:rsidRPr="00B3678B">
        <w:rPr>
          <w:rFonts w:ascii="Arial" w:hAnsi="Arial" w:cs="Arial"/>
          <w:color w:val="555559"/>
          <w:sz w:val="20"/>
          <w:szCs w:val="20"/>
        </w:rPr>
        <w:t xml:space="preserve">Revisions to the </w:t>
      </w:r>
      <w:r w:rsidR="00BF6B52" w:rsidRPr="004D6150">
        <w:rPr>
          <w:rFonts w:ascii="Arial" w:hAnsi="Arial" w:cs="Arial"/>
          <w:i/>
          <w:iCs/>
          <w:color w:val="555559"/>
          <w:sz w:val="20"/>
          <w:szCs w:val="20"/>
        </w:rPr>
        <w:t>Guidelines for Non-school</w:t>
      </w:r>
      <w:r w:rsidR="00D370F2">
        <w:rPr>
          <w:rFonts w:ascii="Arial" w:hAnsi="Arial" w:cs="Arial"/>
          <w:i/>
          <w:iCs/>
          <w:color w:val="555559"/>
          <w:sz w:val="20"/>
          <w:szCs w:val="20"/>
        </w:rPr>
        <w:t xml:space="preserve"> </w:t>
      </w:r>
      <w:r w:rsidR="00BF6B52" w:rsidRPr="004D6150">
        <w:rPr>
          <w:rFonts w:ascii="Arial" w:hAnsi="Arial" w:cs="Arial"/>
          <w:i/>
          <w:iCs/>
          <w:color w:val="555559"/>
          <w:sz w:val="20"/>
          <w:szCs w:val="20"/>
        </w:rPr>
        <w:t xml:space="preserve">Providers: Minimum Standards for Registration to Provide an Accredited Senior Secondary </w:t>
      </w:r>
      <w:r w:rsidR="00072E5B" w:rsidRPr="004D6150">
        <w:rPr>
          <w:rFonts w:ascii="Arial" w:hAnsi="Arial" w:cs="Arial"/>
          <w:i/>
          <w:iCs/>
          <w:color w:val="555559"/>
          <w:sz w:val="20"/>
          <w:szCs w:val="20"/>
        </w:rPr>
        <w:t xml:space="preserve">or Foundation Secondary </w:t>
      </w:r>
      <w:r w:rsidR="00BF6B52" w:rsidRPr="004D6150">
        <w:rPr>
          <w:rFonts w:ascii="Arial" w:hAnsi="Arial" w:cs="Arial"/>
          <w:i/>
          <w:iCs/>
          <w:color w:val="555559"/>
          <w:sz w:val="20"/>
          <w:szCs w:val="20"/>
        </w:rPr>
        <w:t>Course</w:t>
      </w:r>
      <w:r w:rsidR="00AD5580" w:rsidRPr="00B3678B">
        <w:rPr>
          <w:rFonts w:ascii="Arial" w:hAnsi="Arial" w:cs="Arial"/>
          <w:color w:val="555559"/>
          <w:sz w:val="20"/>
          <w:szCs w:val="20"/>
        </w:rPr>
        <w:t xml:space="preserve"> </w:t>
      </w:r>
      <w:r w:rsidR="00E8775B" w:rsidRPr="00090E8B">
        <w:rPr>
          <w:rFonts w:ascii="Arial" w:hAnsi="Arial" w:cs="Arial"/>
          <w:color w:val="555559"/>
          <w:sz w:val="20"/>
          <w:szCs w:val="20"/>
        </w:rPr>
        <w:t xml:space="preserve">were approved by the VRQA Board </w:t>
      </w:r>
      <w:r w:rsidR="00E8775B" w:rsidRPr="00482451">
        <w:rPr>
          <w:rFonts w:ascii="Arial" w:hAnsi="Arial" w:cs="Arial"/>
          <w:color w:val="555559"/>
          <w:sz w:val="20"/>
          <w:szCs w:val="20"/>
        </w:rPr>
        <w:t xml:space="preserve">on </w:t>
      </w:r>
      <w:r w:rsidR="006124BC">
        <w:rPr>
          <w:rFonts w:ascii="Arial" w:hAnsi="Arial" w:cs="Arial"/>
          <w:color w:val="555559"/>
          <w:sz w:val="20"/>
          <w:szCs w:val="20"/>
        </w:rPr>
        <w:t>2 June</w:t>
      </w:r>
      <w:r w:rsidR="00482451">
        <w:rPr>
          <w:rFonts w:ascii="Arial" w:hAnsi="Arial" w:cs="Arial"/>
          <w:color w:val="555559"/>
          <w:sz w:val="20"/>
          <w:szCs w:val="20"/>
        </w:rPr>
        <w:t xml:space="preserve"> 2022</w:t>
      </w:r>
      <w:r w:rsidR="00482451" w:rsidRPr="00AE4A8E">
        <w:rPr>
          <w:rFonts w:asciiTheme="majorHAnsi" w:hAnsiTheme="majorHAnsi" w:cstheme="majorHAnsi"/>
          <w:color w:val="555559"/>
          <w:sz w:val="20"/>
          <w:szCs w:val="20"/>
        </w:rPr>
        <w:t xml:space="preserve"> </w:t>
      </w:r>
      <w:r w:rsidR="00E8775B" w:rsidRPr="00090E8B">
        <w:rPr>
          <w:rFonts w:ascii="Arial" w:hAnsi="Arial" w:cs="Arial"/>
          <w:color w:val="555559"/>
          <w:sz w:val="20"/>
          <w:szCs w:val="20"/>
        </w:rPr>
        <w:t xml:space="preserve">and take effect from </w:t>
      </w:r>
      <w:r w:rsidR="006124BC">
        <w:rPr>
          <w:rFonts w:ascii="Arial" w:hAnsi="Arial" w:cs="Arial"/>
          <w:color w:val="555559"/>
          <w:sz w:val="20"/>
          <w:szCs w:val="20"/>
        </w:rPr>
        <w:t>1 July</w:t>
      </w:r>
      <w:r w:rsidR="00482451" w:rsidRPr="00AE4A8E">
        <w:rPr>
          <w:rFonts w:asciiTheme="majorHAnsi" w:hAnsiTheme="majorHAnsi" w:cstheme="majorHAnsi"/>
          <w:color w:val="555559"/>
          <w:sz w:val="20"/>
          <w:szCs w:val="20"/>
        </w:rPr>
        <w:t xml:space="preserve"> </w:t>
      </w:r>
      <w:r w:rsidR="00E8775B" w:rsidRPr="00090E8B">
        <w:rPr>
          <w:rFonts w:ascii="Arial" w:hAnsi="Arial" w:cs="Arial"/>
          <w:color w:val="555559"/>
          <w:sz w:val="20"/>
          <w:szCs w:val="20"/>
        </w:rPr>
        <w:t>2022.</w:t>
      </w:r>
    </w:p>
    <w:p w14:paraId="270450F9" w14:textId="4C4CCFD8" w:rsidR="006D73BF" w:rsidRPr="006D73BF" w:rsidRDefault="006D73BF" w:rsidP="00E8233D">
      <w:pPr>
        <w:sectPr w:rsidR="006D73BF" w:rsidRPr="006D73BF" w:rsidSect="00D631D5">
          <w:footerReference w:type="first" r:id="rId22"/>
          <w:pgSz w:w="11900" w:h="16840"/>
          <w:pgMar w:top="2041" w:right="851" w:bottom="851" w:left="851" w:header="709" w:footer="709" w:gutter="0"/>
          <w:cols w:space="227"/>
          <w:titlePg/>
          <w:docGrid w:linePitch="360"/>
        </w:sectPr>
      </w:pPr>
    </w:p>
    <w:p w14:paraId="01B65B8D" w14:textId="77777777" w:rsidR="006D73BF" w:rsidRDefault="006D73BF" w:rsidP="007B411F"/>
    <w:p w14:paraId="6C15146A" w14:textId="77777777" w:rsidR="00B2723A" w:rsidRPr="00B3678B" w:rsidRDefault="00B2723A" w:rsidP="008307C2">
      <w:pPr>
        <w:pStyle w:val="VRQAHeadingspace"/>
        <w:spacing w:before="3720"/>
        <w:rPr>
          <w:lang w:val="en-AU"/>
        </w:rPr>
      </w:pPr>
      <w:bookmarkStart w:id="0" w:name="_Toc95913680"/>
      <w:bookmarkStart w:id="1" w:name="_Toc95913887"/>
      <w:bookmarkStart w:id="2" w:name="_Toc104994953"/>
      <w:r w:rsidRPr="00B3678B">
        <w:rPr>
          <w:lang w:val="en-AU"/>
        </w:rPr>
        <w:t>Conte</w:t>
      </w:r>
      <w:r w:rsidRPr="007B6587">
        <w:rPr>
          <w:lang w:val="en-AU"/>
        </w:rPr>
        <w:t>n</w:t>
      </w:r>
      <w:r w:rsidRPr="00B3678B">
        <w:rPr>
          <w:lang w:val="en-AU"/>
        </w:rPr>
        <w:t>ts</w:t>
      </w:r>
      <w:bookmarkEnd w:id="0"/>
      <w:bookmarkEnd w:id="1"/>
      <w:bookmarkEnd w:id="2"/>
    </w:p>
    <w:p w14:paraId="16B718DA" w14:textId="77777777" w:rsidR="00597A80" w:rsidRDefault="003E32DC" w:rsidP="00597A80">
      <w:pPr>
        <w:pStyle w:val="BasicParagraph"/>
        <w:tabs>
          <w:tab w:val="left" w:pos="160"/>
          <w:tab w:val="left" w:pos="660"/>
          <w:tab w:val="left" w:pos="4678"/>
        </w:tabs>
        <w:suppressAutoHyphens/>
        <w:spacing w:after="60"/>
        <w:rPr>
          <w:noProof/>
        </w:rPr>
      </w:pPr>
      <w:r w:rsidRPr="00B3678B">
        <w:rPr>
          <w:rFonts w:ascii="Arial" w:hAnsi="Arial" w:cs="Arial"/>
          <w:b/>
          <w:color w:val="004266"/>
          <w:sz w:val="20"/>
          <w:szCs w:val="20"/>
          <w:lang w:val="en-AU"/>
        </w:rPr>
        <w:tab/>
      </w:r>
      <w:r w:rsidR="00597A80">
        <w:rPr>
          <w:rFonts w:ascii="Arial" w:hAnsi="Arial" w:cs="Arial"/>
          <w:b/>
          <w:color w:val="004266"/>
          <w:sz w:val="20"/>
          <w:szCs w:val="20"/>
          <w:lang w:val="en-AU"/>
        </w:rPr>
        <w:fldChar w:fldCharType="begin"/>
      </w:r>
      <w:r w:rsidR="00597A80">
        <w:rPr>
          <w:rFonts w:ascii="Arial" w:hAnsi="Arial" w:cs="Arial"/>
          <w:b/>
          <w:color w:val="004266"/>
          <w:sz w:val="20"/>
          <w:szCs w:val="20"/>
          <w:lang w:val="en-AU"/>
        </w:rPr>
        <w:instrText xml:space="preserve"> TOC \h \z \t "VRQA Heading (no space),1,VRQA Heading (space),1,VRQA Heading 2,2" </w:instrText>
      </w:r>
      <w:r w:rsidR="00597A80">
        <w:rPr>
          <w:rFonts w:ascii="Arial" w:hAnsi="Arial" w:cs="Arial"/>
          <w:b/>
          <w:color w:val="004266"/>
          <w:sz w:val="20"/>
          <w:szCs w:val="20"/>
          <w:lang w:val="en-AU"/>
        </w:rPr>
        <w:fldChar w:fldCharType="separate"/>
      </w:r>
    </w:p>
    <w:p w14:paraId="2012A18A" w14:textId="794F438B" w:rsidR="00597A80" w:rsidRDefault="0014333B" w:rsidP="00597A80">
      <w:pPr>
        <w:pStyle w:val="TOC1"/>
        <w:rPr>
          <w:rFonts w:asciiTheme="minorHAnsi" w:eastAsiaTheme="minorEastAsia" w:hAnsiTheme="minorHAnsi" w:cstheme="minorBidi"/>
          <w:color w:val="auto"/>
          <w:lang w:eastAsia="en-AU"/>
        </w:rPr>
      </w:pPr>
      <w:hyperlink w:anchor="_Toc104994954" w:history="1">
        <w:r w:rsidR="00597A80" w:rsidRPr="00D819E0">
          <w:rPr>
            <w:rStyle w:val="Hyperlink"/>
          </w:rPr>
          <w:t>Introduction</w:t>
        </w:r>
        <w:r w:rsidR="00597A80">
          <w:rPr>
            <w:webHidden/>
          </w:rPr>
          <w:tab/>
        </w:r>
        <w:r w:rsidR="00597A80">
          <w:rPr>
            <w:webHidden/>
          </w:rPr>
          <w:fldChar w:fldCharType="begin"/>
        </w:r>
        <w:r w:rsidR="00597A80">
          <w:rPr>
            <w:webHidden/>
          </w:rPr>
          <w:instrText xml:space="preserve"> PAGEREF _Toc104994954 \h </w:instrText>
        </w:r>
        <w:r w:rsidR="00597A80">
          <w:rPr>
            <w:webHidden/>
          </w:rPr>
        </w:r>
        <w:r w:rsidR="00597A80">
          <w:rPr>
            <w:webHidden/>
          </w:rPr>
          <w:fldChar w:fldCharType="separate"/>
        </w:r>
        <w:r w:rsidR="00597A80">
          <w:rPr>
            <w:webHidden/>
          </w:rPr>
          <w:t>4</w:t>
        </w:r>
        <w:r w:rsidR="00597A80">
          <w:rPr>
            <w:webHidden/>
          </w:rPr>
          <w:fldChar w:fldCharType="end"/>
        </w:r>
      </w:hyperlink>
    </w:p>
    <w:p w14:paraId="05CBEF8C" w14:textId="50064148" w:rsidR="00597A80" w:rsidRDefault="0014333B" w:rsidP="00597A80">
      <w:pPr>
        <w:pStyle w:val="TOC1"/>
        <w:rPr>
          <w:rFonts w:asciiTheme="minorHAnsi" w:eastAsiaTheme="minorEastAsia" w:hAnsiTheme="minorHAnsi" w:cstheme="minorBidi"/>
          <w:color w:val="auto"/>
          <w:lang w:eastAsia="en-AU"/>
        </w:rPr>
      </w:pPr>
      <w:hyperlink w:anchor="_Toc104994955" w:history="1">
        <w:r w:rsidR="00597A80" w:rsidRPr="00D819E0">
          <w:rPr>
            <w:rStyle w:val="Hyperlink"/>
          </w:rPr>
          <w:t>Requirements for registration</w:t>
        </w:r>
        <w:r w:rsidR="00597A80">
          <w:rPr>
            <w:webHidden/>
          </w:rPr>
          <w:tab/>
        </w:r>
        <w:r w:rsidR="00597A80">
          <w:rPr>
            <w:webHidden/>
          </w:rPr>
          <w:fldChar w:fldCharType="begin"/>
        </w:r>
        <w:r w:rsidR="00597A80">
          <w:rPr>
            <w:webHidden/>
          </w:rPr>
          <w:instrText xml:space="preserve"> PAGEREF _Toc104994955 \h </w:instrText>
        </w:r>
        <w:r w:rsidR="00597A80">
          <w:rPr>
            <w:webHidden/>
          </w:rPr>
        </w:r>
        <w:r w:rsidR="00597A80">
          <w:rPr>
            <w:webHidden/>
          </w:rPr>
          <w:fldChar w:fldCharType="separate"/>
        </w:r>
        <w:r w:rsidR="00597A80">
          <w:rPr>
            <w:webHidden/>
          </w:rPr>
          <w:t>5</w:t>
        </w:r>
        <w:r w:rsidR="00597A80">
          <w:rPr>
            <w:webHidden/>
          </w:rPr>
          <w:fldChar w:fldCharType="end"/>
        </w:r>
      </w:hyperlink>
    </w:p>
    <w:p w14:paraId="7BB17B1D" w14:textId="71113D2C" w:rsidR="00597A80" w:rsidRDefault="0014333B" w:rsidP="00597A80">
      <w:pPr>
        <w:pStyle w:val="TOC1"/>
        <w:rPr>
          <w:rFonts w:asciiTheme="minorHAnsi" w:eastAsiaTheme="minorEastAsia" w:hAnsiTheme="minorHAnsi" w:cstheme="minorBidi"/>
          <w:color w:val="auto"/>
          <w:lang w:eastAsia="en-AU"/>
        </w:rPr>
      </w:pPr>
      <w:hyperlink w:anchor="_Toc104994956" w:history="1">
        <w:r w:rsidR="00597A80" w:rsidRPr="00D819E0">
          <w:rPr>
            <w:rStyle w:val="Hyperlink"/>
          </w:rPr>
          <w:t>The minimum standards</w:t>
        </w:r>
        <w:r w:rsidR="00597A80">
          <w:rPr>
            <w:webHidden/>
          </w:rPr>
          <w:tab/>
        </w:r>
        <w:r w:rsidR="00597A80">
          <w:rPr>
            <w:webHidden/>
          </w:rPr>
          <w:fldChar w:fldCharType="begin"/>
        </w:r>
        <w:r w:rsidR="00597A80">
          <w:rPr>
            <w:webHidden/>
          </w:rPr>
          <w:instrText xml:space="preserve"> PAGEREF _Toc104994956 \h </w:instrText>
        </w:r>
        <w:r w:rsidR="00597A80">
          <w:rPr>
            <w:webHidden/>
          </w:rPr>
        </w:r>
        <w:r w:rsidR="00597A80">
          <w:rPr>
            <w:webHidden/>
          </w:rPr>
          <w:fldChar w:fldCharType="separate"/>
        </w:r>
        <w:r w:rsidR="00597A80">
          <w:rPr>
            <w:webHidden/>
          </w:rPr>
          <w:t>7</w:t>
        </w:r>
        <w:r w:rsidR="00597A80">
          <w:rPr>
            <w:webHidden/>
          </w:rPr>
          <w:fldChar w:fldCharType="end"/>
        </w:r>
      </w:hyperlink>
    </w:p>
    <w:p w14:paraId="62CCFCA5" w14:textId="5606B789" w:rsidR="00597A80" w:rsidRPr="00597A80" w:rsidRDefault="0014333B">
      <w:pPr>
        <w:pStyle w:val="TOC2"/>
        <w:rPr>
          <w:rFonts w:ascii="Arial" w:eastAsiaTheme="minorEastAsia" w:hAnsi="Arial" w:cs="Arial"/>
          <w:noProof/>
          <w:color w:val="595959" w:themeColor="text1" w:themeTint="A6"/>
          <w:sz w:val="22"/>
          <w:szCs w:val="22"/>
          <w:lang w:eastAsia="en-AU"/>
        </w:rPr>
      </w:pPr>
      <w:hyperlink w:anchor="_Toc104994957" w:history="1">
        <w:r w:rsidR="00597A80" w:rsidRPr="00597A80">
          <w:rPr>
            <w:rStyle w:val="Hyperlink"/>
            <w:rFonts w:ascii="Arial" w:hAnsi="Arial" w:cs="Arial"/>
            <w:noProof/>
            <w:color w:val="595959" w:themeColor="text1" w:themeTint="A6"/>
            <w:sz w:val="22"/>
            <w:szCs w:val="22"/>
          </w:rPr>
          <w:t>Standard 1 – Principles</w:t>
        </w:r>
        <w:r w:rsidR="00597A80" w:rsidRPr="00597A80">
          <w:rPr>
            <w:rFonts w:ascii="Arial" w:hAnsi="Arial" w:cs="Arial"/>
            <w:noProof/>
            <w:webHidden/>
            <w:color w:val="595959" w:themeColor="text1" w:themeTint="A6"/>
            <w:sz w:val="22"/>
            <w:szCs w:val="22"/>
          </w:rPr>
          <w:tab/>
        </w:r>
        <w:r w:rsidR="00597A80" w:rsidRPr="00597A80">
          <w:rPr>
            <w:rFonts w:ascii="Arial" w:hAnsi="Arial" w:cs="Arial"/>
            <w:noProof/>
            <w:webHidden/>
            <w:color w:val="595959" w:themeColor="text1" w:themeTint="A6"/>
            <w:sz w:val="22"/>
            <w:szCs w:val="22"/>
          </w:rPr>
          <w:fldChar w:fldCharType="begin"/>
        </w:r>
        <w:r w:rsidR="00597A80" w:rsidRPr="00597A80">
          <w:rPr>
            <w:rFonts w:ascii="Arial" w:hAnsi="Arial" w:cs="Arial"/>
            <w:noProof/>
            <w:webHidden/>
            <w:color w:val="595959" w:themeColor="text1" w:themeTint="A6"/>
            <w:sz w:val="22"/>
            <w:szCs w:val="22"/>
          </w:rPr>
          <w:instrText xml:space="preserve"> PAGEREF _Toc104994957 \h </w:instrText>
        </w:r>
        <w:r w:rsidR="00597A80" w:rsidRPr="00597A80">
          <w:rPr>
            <w:rFonts w:ascii="Arial" w:hAnsi="Arial" w:cs="Arial"/>
            <w:noProof/>
            <w:webHidden/>
            <w:color w:val="595959" w:themeColor="text1" w:themeTint="A6"/>
            <w:sz w:val="22"/>
            <w:szCs w:val="22"/>
          </w:rPr>
        </w:r>
        <w:r w:rsidR="00597A80" w:rsidRPr="00597A80">
          <w:rPr>
            <w:rFonts w:ascii="Arial" w:hAnsi="Arial" w:cs="Arial"/>
            <w:noProof/>
            <w:webHidden/>
            <w:color w:val="595959" w:themeColor="text1" w:themeTint="A6"/>
            <w:sz w:val="22"/>
            <w:szCs w:val="22"/>
          </w:rPr>
          <w:fldChar w:fldCharType="separate"/>
        </w:r>
        <w:r w:rsidR="00597A80" w:rsidRPr="00597A80">
          <w:rPr>
            <w:rFonts w:ascii="Arial" w:hAnsi="Arial" w:cs="Arial"/>
            <w:noProof/>
            <w:webHidden/>
            <w:color w:val="595959" w:themeColor="text1" w:themeTint="A6"/>
            <w:sz w:val="22"/>
            <w:szCs w:val="22"/>
          </w:rPr>
          <w:t>7</w:t>
        </w:r>
        <w:r w:rsidR="00597A80" w:rsidRPr="00597A80">
          <w:rPr>
            <w:rFonts w:ascii="Arial" w:hAnsi="Arial" w:cs="Arial"/>
            <w:noProof/>
            <w:webHidden/>
            <w:color w:val="595959" w:themeColor="text1" w:themeTint="A6"/>
            <w:sz w:val="22"/>
            <w:szCs w:val="22"/>
          </w:rPr>
          <w:fldChar w:fldCharType="end"/>
        </w:r>
      </w:hyperlink>
    </w:p>
    <w:p w14:paraId="6D05428B" w14:textId="7562DE8D" w:rsidR="00597A80" w:rsidRPr="00597A80" w:rsidRDefault="0014333B">
      <w:pPr>
        <w:pStyle w:val="TOC2"/>
        <w:rPr>
          <w:rFonts w:ascii="Arial" w:eastAsiaTheme="minorEastAsia" w:hAnsi="Arial" w:cs="Arial"/>
          <w:noProof/>
          <w:color w:val="595959" w:themeColor="text1" w:themeTint="A6"/>
          <w:sz w:val="22"/>
          <w:szCs w:val="22"/>
          <w:lang w:eastAsia="en-AU"/>
        </w:rPr>
      </w:pPr>
      <w:hyperlink w:anchor="_Toc104994958" w:history="1">
        <w:r w:rsidR="00597A80" w:rsidRPr="00597A80">
          <w:rPr>
            <w:rStyle w:val="Hyperlink"/>
            <w:rFonts w:ascii="Arial" w:hAnsi="Arial" w:cs="Arial"/>
            <w:noProof/>
            <w:color w:val="595959" w:themeColor="text1" w:themeTint="A6"/>
            <w:sz w:val="22"/>
            <w:szCs w:val="22"/>
          </w:rPr>
          <w:t>Standard 2 – Student learning outcomes</w:t>
        </w:r>
        <w:r w:rsidR="00597A80" w:rsidRPr="00597A80">
          <w:rPr>
            <w:rFonts w:ascii="Arial" w:hAnsi="Arial" w:cs="Arial"/>
            <w:noProof/>
            <w:webHidden/>
            <w:color w:val="595959" w:themeColor="text1" w:themeTint="A6"/>
            <w:sz w:val="22"/>
            <w:szCs w:val="22"/>
          </w:rPr>
          <w:tab/>
        </w:r>
        <w:r w:rsidR="00597A80" w:rsidRPr="00597A80">
          <w:rPr>
            <w:rFonts w:ascii="Arial" w:hAnsi="Arial" w:cs="Arial"/>
            <w:noProof/>
            <w:webHidden/>
            <w:color w:val="595959" w:themeColor="text1" w:themeTint="A6"/>
            <w:sz w:val="22"/>
            <w:szCs w:val="22"/>
          </w:rPr>
          <w:fldChar w:fldCharType="begin"/>
        </w:r>
        <w:r w:rsidR="00597A80" w:rsidRPr="00597A80">
          <w:rPr>
            <w:rFonts w:ascii="Arial" w:hAnsi="Arial" w:cs="Arial"/>
            <w:noProof/>
            <w:webHidden/>
            <w:color w:val="595959" w:themeColor="text1" w:themeTint="A6"/>
            <w:sz w:val="22"/>
            <w:szCs w:val="22"/>
          </w:rPr>
          <w:instrText xml:space="preserve"> PAGEREF _Toc104994958 \h </w:instrText>
        </w:r>
        <w:r w:rsidR="00597A80" w:rsidRPr="00597A80">
          <w:rPr>
            <w:rFonts w:ascii="Arial" w:hAnsi="Arial" w:cs="Arial"/>
            <w:noProof/>
            <w:webHidden/>
            <w:color w:val="595959" w:themeColor="text1" w:themeTint="A6"/>
            <w:sz w:val="22"/>
            <w:szCs w:val="22"/>
          </w:rPr>
        </w:r>
        <w:r w:rsidR="00597A80" w:rsidRPr="00597A80">
          <w:rPr>
            <w:rFonts w:ascii="Arial" w:hAnsi="Arial" w:cs="Arial"/>
            <w:noProof/>
            <w:webHidden/>
            <w:color w:val="595959" w:themeColor="text1" w:themeTint="A6"/>
            <w:sz w:val="22"/>
            <w:szCs w:val="22"/>
          </w:rPr>
          <w:fldChar w:fldCharType="separate"/>
        </w:r>
        <w:r w:rsidR="00597A80" w:rsidRPr="00597A80">
          <w:rPr>
            <w:rFonts w:ascii="Arial" w:hAnsi="Arial" w:cs="Arial"/>
            <w:noProof/>
            <w:webHidden/>
            <w:color w:val="595959" w:themeColor="text1" w:themeTint="A6"/>
            <w:sz w:val="22"/>
            <w:szCs w:val="22"/>
          </w:rPr>
          <w:t>10</w:t>
        </w:r>
        <w:r w:rsidR="00597A80" w:rsidRPr="00597A80">
          <w:rPr>
            <w:rFonts w:ascii="Arial" w:hAnsi="Arial" w:cs="Arial"/>
            <w:noProof/>
            <w:webHidden/>
            <w:color w:val="595959" w:themeColor="text1" w:themeTint="A6"/>
            <w:sz w:val="22"/>
            <w:szCs w:val="22"/>
          </w:rPr>
          <w:fldChar w:fldCharType="end"/>
        </w:r>
      </w:hyperlink>
    </w:p>
    <w:p w14:paraId="7DD6D151" w14:textId="3521E764" w:rsidR="00597A80" w:rsidRPr="00597A80" w:rsidRDefault="0014333B">
      <w:pPr>
        <w:pStyle w:val="TOC2"/>
        <w:rPr>
          <w:rFonts w:ascii="Arial" w:eastAsiaTheme="minorEastAsia" w:hAnsi="Arial" w:cs="Arial"/>
          <w:noProof/>
          <w:color w:val="595959" w:themeColor="text1" w:themeTint="A6"/>
          <w:sz w:val="22"/>
          <w:szCs w:val="22"/>
          <w:lang w:eastAsia="en-AU"/>
        </w:rPr>
      </w:pPr>
      <w:hyperlink w:anchor="_Toc104994959" w:history="1">
        <w:r w:rsidR="00597A80" w:rsidRPr="00597A80">
          <w:rPr>
            <w:rStyle w:val="Hyperlink"/>
            <w:rFonts w:ascii="Arial" w:hAnsi="Arial" w:cs="Arial"/>
            <w:noProof/>
            <w:color w:val="595959" w:themeColor="text1" w:themeTint="A6"/>
            <w:sz w:val="22"/>
            <w:szCs w:val="22"/>
          </w:rPr>
          <w:t>Standard 3 – Student welfare</w:t>
        </w:r>
        <w:r w:rsidR="00597A80" w:rsidRPr="00597A80">
          <w:rPr>
            <w:rFonts w:ascii="Arial" w:hAnsi="Arial" w:cs="Arial"/>
            <w:noProof/>
            <w:webHidden/>
            <w:color w:val="595959" w:themeColor="text1" w:themeTint="A6"/>
            <w:sz w:val="22"/>
            <w:szCs w:val="22"/>
          </w:rPr>
          <w:tab/>
        </w:r>
        <w:r w:rsidR="00597A80" w:rsidRPr="00597A80">
          <w:rPr>
            <w:rFonts w:ascii="Arial" w:hAnsi="Arial" w:cs="Arial"/>
            <w:noProof/>
            <w:webHidden/>
            <w:color w:val="595959" w:themeColor="text1" w:themeTint="A6"/>
            <w:sz w:val="22"/>
            <w:szCs w:val="22"/>
          </w:rPr>
          <w:fldChar w:fldCharType="begin"/>
        </w:r>
        <w:r w:rsidR="00597A80" w:rsidRPr="00597A80">
          <w:rPr>
            <w:rFonts w:ascii="Arial" w:hAnsi="Arial" w:cs="Arial"/>
            <w:noProof/>
            <w:webHidden/>
            <w:color w:val="595959" w:themeColor="text1" w:themeTint="A6"/>
            <w:sz w:val="22"/>
            <w:szCs w:val="22"/>
          </w:rPr>
          <w:instrText xml:space="preserve"> PAGEREF _Toc104994959 \h </w:instrText>
        </w:r>
        <w:r w:rsidR="00597A80" w:rsidRPr="00597A80">
          <w:rPr>
            <w:rFonts w:ascii="Arial" w:hAnsi="Arial" w:cs="Arial"/>
            <w:noProof/>
            <w:webHidden/>
            <w:color w:val="595959" w:themeColor="text1" w:themeTint="A6"/>
            <w:sz w:val="22"/>
            <w:szCs w:val="22"/>
          </w:rPr>
        </w:r>
        <w:r w:rsidR="00597A80" w:rsidRPr="00597A80">
          <w:rPr>
            <w:rFonts w:ascii="Arial" w:hAnsi="Arial" w:cs="Arial"/>
            <w:noProof/>
            <w:webHidden/>
            <w:color w:val="595959" w:themeColor="text1" w:themeTint="A6"/>
            <w:sz w:val="22"/>
            <w:szCs w:val="22"/>
          </w:rPr>
          <w:fldChar w:fldCharType="separate"/>
        </w:r>
        <w:r w:rsidR="00597A80" w:rsidRPr="00597A80">
          <w:rPr>
            <w:rFonts w:ascii="Arial" w:hAnsi="Arial" w:cs="Arial"/>
            <w:noProof/>
            <w:webHidden/>
            <w:color w:val="595959" w:themeColor="text1" w:themeTint="A6"/>
            <w:sz w:val="22"/>
            <w:szCs w:val="22"/>
          </w:rPr>
          <w:t>11</w:t>
        </w:r>
        <w:r w:rsidR="00597A80" w:rsidRPr="00597A80">
          <w:rPr>
            <w:rFonts w:ascii="Arial" w:hAnsi="Arial" w:cs="Arial"/>
            <w:noProof/>
            <w:webHidden/>
            <w:color w:val="595959" w:themeColor="text1" w:themeTint="A6"/>
            <w:sz w:val="22"/>
            <w:szCs w:val="22"/>
          </w:rPr>
          <w:fldChar w:fldCharType="end"/>
        </w:r>
      </w:hyperlink>
    </w:p>
    <w:p w14:paraId="35291653" w14:textId="3ED4951D" w:rsidR="00597A80" w:rsidRPr="00597A80" w:rsidRDefault="0014333B">
      <w:pPr>
        <w:pStyle w:val="TOC2"/>
        <w:rPr>
          <w:rFonts w:ascii="Arial" w:eastAsiaTheme="minorEastAsia" w:hAnsi="Arial" w:cs="Arial"/>
          <w:noProof/>
          <w:color w:val="595959" w:themeColor="text1" w:themeTint="A6"/>
          <w:sz w:val="22"/>
          <w:szCs w:val="22"/>
          <w:lang w:eastAsia="en-AU"/>
        </w:rPr>
      </w:pPr>
      <w:hyperlink w:anchor="_Toc104994960" w:history="1">
        <w:r w:rsidR="00597A80" w:rsidRPr="00597A80">
          <w:rPr>
            <w:rStyle w:val="Hyperlink"/>
            <w:rFonts w:ascii="Arial" w:hAnsi="Arial" w:cs="Arial"/>
            <w:noProof/>
            <w:color w:val="595959" w:themeColor="text1" w:themeTint="A6"/>
            <w:sz w:val="22"/>
            <w:szCs w:val="22"/>
          </w:rPr>
          <w:t>Standard 4</w:t>
        </w:r>
        <w:r w:rsidR="00D370F2">
          <w:rPr>
            <w:rStyle w:val="Hyperlink"/>
            <w:rFonts w:ascii="Arial" w:hAnsi="Arial" w:cs="Arial"/>
            <w:noProof/>
            <w:color w:val="595959" w:themeColor="text1" w:themeTint="A6"/>
            <w:sz w:val="22"/>
            <w:szCs w:val="22"/>
          </w:rPr>
          <w:t xml:space="preserve"> </w:t>
        </w:r>
        <w:r w:rsidR="00597A80" w:rsidRPr="00597A80">
          <w:rPr>
            <w:rStyle w:val="Hyperlink"/>
            <w:rFonts w:ascii="Arial" w:hAnsi="Arial" w:cs="Arial"/>
            <w:noProof/>
            <w:color w:val="595959" w:themeColor="text1" w:themeTint="A6"/>
            <w:sz w:val="22"/>
            <w:szCs w:val="22"/>
          </w:rPr>
          <w:t>– Student records</w:t>
        </w:r>
        <w:r w:rsidR="00D370F2">
          <w:rPr>
            <w:rStyle w:val="Hyperlink"/>
            <w:rFonts w:ascii="Arial" w:hAnsi="Arial" w:cs="Arial"/>
            <w:noProof/>
            <w:color w:val="595959" w:themeColor="text1" w:themeTint="A6"/>
            <w:sz w:val="22"/>
            <w:szCs w:val="22"/>
          </w:rPr>
          <w:t xml:space="preserve"> </w:t>
        </w:r>
        <w:r w:rsidR="00597A80" w:rsidRPr="00597A80">
          <w:rPr>
            <w:rStyle w:val="Hyperlink"/>
            <w:rFonts w:ascii="Arial" w:hAnsi="Arial" w:cs="Arial"/>
            <w:noProof/>
            <w:color w:val="595959" w:themeColor="text1" w:themeTint="A6"/>
            <w:sz w:val="22"/>
            <w:szCs w:val="22"/>
          </w:rPr>
          <w:t>and results</w:t>
        </w:r>
        <w:r w:rsidR="00597A80" w:rsidRPr="00597A80">
          <w:rPr>
            <w:rFonts w:ascii="Arial" w:hAnsi="Arial" w:cs="Arial"/>
            <w:noProof/>
            <w:webHidden/>
            <w:color w:val="595959" w:themeColor="text1" w:themeTint="A6"/>
            <w:sz w:val="22"/>
            <w:szCs w:val="22"/>
          </w:rPr>
          <w:tab/>
        </w:r>
        <w:r w:rsidR="00597A80" w:rsidRPr="00597A80">
          <w:rPr>
            <w:rFonts w:ascii="Arial" w:hAnsi="Arial" w:cs="Arial"/>
            <w:noProof/>
            <w:webHidden/>
            <w:color w:val="595959" w:themeColor="text1" w:themeTint="A6"/>
            <w:sz w:val="22"/>
            <w:szCs w:val="22"/>
          </w:rPr>
          <w:fldChar w:fldCharType="begin"/>
        </w:r>
        <w:r w:rsidR="00597A80" w:rsidRPr="00597A80">
          <w:rPr>
            <w:rFonts w:ascii="Arial" w:hAnsi="Arial" w:cs="Arial"/>
            <w:noProof/>
            <w:webHidden/>
            <w:color w:val="595959" w:themeColor="text1" w:themeTint="A6"/>
            <w:sz w:val="22"/>
            <w:szCs w:val="22"/>
          </w:rPr>
          <w:instrText xml:space="preserve"> PAGEREF _Toc104994960 \h </w:instrText>
        </w:r>
        <w:r w:rsidR="00597A80" w:rsidRPr="00597A80">
          <w:rPr>
            <w:rFonts w:ascii="Arial" w:hAnsi="Arial" w:cs="Arial"/>
            <w:noProof/>
            <w:webHidden/>
            <w:color w:val="595959" w:themeColor="text1" w:themeTint="A6"/>
            <w:sz w:val="22"/>
            <w:szCs w:val="22"/>
          </w:rPr>
        </w:r>
        <w:r w:rsidR="00597A80" w:rsidRPr="00597A80">
          <w:rPr>
            <w:rFonts w:ascii="Arial" w:hAnsi="Arial" w:cs="Arial"/>
            <w:noProof/>
            <w:webHidden/>
            <w:color w:val="595959" w:themeColor="text1" w:themeTint="A6"/>
            <w:sz w:val="22"/>
            <w:szCs w:val="22"/>
          </w:rPr>
          <w:fldChar w:fldCharType="separate"/>
        </w:r>
        <w:r w:rsidR="00597A80" w:rsidRPr="00597A80">
          <w:rPr>
            <w:rFonts w:ascii="Arial" w:hAnsi="Arial" w:cs="Arial"/>
            <w:noProof/>
            <w:webHidden/>
            <w:color w:val="595959" w:themeColor="text1" w:themeTint="A6"/>
            <w:sz w:val="22"/>
            <w:szCs w:val="22"/>
          </w:rPr>
          <w:t>15</w:t>
        </w:r>
        <w:r w:rsidR="00597A80" w:rsidRPr="00597A80">
          <w:rPr>
            <w:rFonts w:ascii="Arial" w:hAnsi="Arial" w:cs="Arial"/>
            <w:noProof/>
            <w:webHidden/>
            <w:color w:val="595959" w:themeColor="text1" w:themeTint="A6"/>
            <w:sz w:val="22"/>
            <w:szCs w:val="22"/>
          </w:rPr>
          <w:fldChar w:fldCharType="end"/>
        </w:r>
      </w:hyperlink>
    </w:p>
    <w:p w14:paraId="044A3869" w14:textId="6CD07CA7" w:rsidR="00597A80" w:rsidRPr="00597A80" w:rsidRDefault="0014333B">
      <w:pPr>
        <w:pStyle w:val="TOC2"/>
        <w:rPr>
          <w:rFonts w:ascii="Arial" w:eastAsiaTheme="minorEastAsia" w:hAnsi="Arial" w:cs="Arial"/>
          <w:noProof/>
          <w:color w:val="595959" w:themeColor="text1" w:themeTint="A6"/>
          <w:sz w:val="22"/>
          <w:szCs w:val="22"/>
          <w:lang w:eastAsia="en-AU"/>
        </w:rPr>
      </w:pPr>
      <w:hyperlink w:anchor="_Toc104994961" w:history="1">
        <w:r w:rsidR="00597A80" w:rsidRPr="00597A80">
          <w:rPr>
            <w:rStyle w:val="Hyperlink"/>
            <w:rFonts w:ascii="Arial" w:hAnsi="Arial" w:cs="Arial"/>
            <w:noProof/>
            <w:color w:val="595959" w:themeColor="text1" w:themeTint="A6"/>
            <w:sz w:val="22"/>
            <w:szCs w:val="22"/>
          </w:rPr>
          <w:t>Standard 5</w:t>
        </w:r>
        <w:r w:rsidR="00D370F2">
          <w:rPr>
            <w:rStyle w:val="Hyperlink"/>
            <w:rFonts w:ascii="Arial" w:hAnsi="Arial" w:cs="Arial"/>
            <w:noProof/>
            <w:color w:val="595959" w:themeColor="text1" w:themeTint="A6"/>
            <w:sz w:val="22"/>
            <w:szCs w:val="22"/>
          </w:rPr>
          <w:t xml:space="preserve"> </w:t>
        </w:r>
        <w:r w:rsidR="00597A80" w:rsidRPr="00597A80">
          <w:rPr>
            <w:rStyle w:val="Hyperlink"/>
            <w:rFonts w:ascii="Arial" w:hAnsi="Arial" w:cs="Arial"/>
            <w:noProof/>
            <w:color w:val="595959" w:themeColor="text1" w:themeTint="A6"/>
            <w:sz w:val="22"/>
            <w:szCs w:val="22"/>
          </w:rPr>
          <w:t>– Teaching and learning</w:t>
        </w:r>
        <w:r w:rsidR="00597A80" w:rsidRPr="00597A80">
          <w:rPr>
            <w:rFonts w:ascii="Arial" w:hAnsi="Arial" w:cs="Arial"/>
            <w:noProof/>
            <w:webHidden/>
            <w:color w:val="595959" w:themeColor="text1" w:themeTint="A6"/>
            <w:sz w:val="22"/>
            <w:szCs w:val="22"/>
          </w:rPr>
          <w:tab/>
        </w:r>
        <w:r w:rsidR="00597A80" w:rsidRPr="00597A80">
          <w:rPr>
            <w:rFonts w:ascii="Arial" w:hAnsi="Arial" w:cs="Arial"/>
            <w:noProof/>
            <w:webHidden/>
            <w:color w:val="595959" w:themeColor="text1" w:themeTint="A6"/>
            <w:sz w:val="22"/>
            <w:szCs w:val="22"/>
          </w:rPr>
          <w:fldChar w:fldCharType="begin"/>
        </w:r>
        <w:r w:rsidR="00597A80" w:rsidRPr="00597A80">
          <w:rPr>
            <w:rFonts w:ascii="Arial" w:hAnsi="Arial" w:cs="Arial"/>
            <w:noProof/>
            <w:webHidden/>
            <w:color w:val="595959" w:themeColor="text1" w:themeTint="A6"/>
            <w:sz w:val="22"/>
            <w:szCs w:val="22"/>
          </w:rPr>
          <w:instrText xml:space="preserve"> PAGEREF _Toc104994961 \h </w:instrText>
        </w:r>
        <w:r w:rsidR="00597A80" w:rsidRPr="00597A80">
          <w:rPr>
            <w:rFonts w:ascii="Arial" w:hAnsi="Arial" w:cs="Arial"/>
            <w:noProof/>
            <w:webHidden/>
            <w:color w:val="595959" w:themeColor="text1" w:themeTint="A6"/>
            <w:sz w:val="22"/>
            <w:szCs w:val="22"/>
          </w:rPr>
        </w:r>
        <w:r w:rsidR="00597A80" w:rsidRPr="00597A80">
          <w:rPr>
            <w:rFonts w:ascii="Arial" w:hAnsi="Arial" w:cs="Arial"/>
            <w:noProof/>
            <w:webHidden/>
            <w:color w:val="595959" w:themeColor="text1" w:themeTint="A6"/>
            <w:sz w:val="22"/>
            <w:szCs w:val="22"/>
          </w:rPr>
          <w:fldChar w:fldCharType="separate"/>
        </w:r>
        <w:r w:rsidR="00597A80" w:rsidRPr="00597A80">
          <w:rPr>
            <w:rFonts w:ascii="Arial" w:hAnsi="Arial" w:cs="Arial"/>
            <w:noProof/>
            <w:webHidden/>
            <w:color w:val="595959" w:themeColor="text1" w:themeTint="A6"/>
            <w:sz w:val="22"/>
            <w:szCs w:val="22"/>
          </w:rPr>
          <w:t>17</w:t>
        </w:r>
        <w:r w:rsidR="00597A80" w:rsidRPr="00597A80">
          <w:rPr>
            <w:rFonts w:ascii="Arial" w:hAnsi="Arial" w:cs="Arial"/>
            <w:noProof/>
            <w:webHidden/>
            <w:color w:val="595959" w:themeColor="text1" w:themeTint="A6"/>
            <w:sz w:val="22"/>
            <w:szCs w:val="22"/>
          </w:rPr>
          <w:fldChar w:fldCharType="end"/>
        </w:r>
      </w:hyperlink>
    </w:p>
    <w:p w14:paraId="2E62C7D9" w14:textId="7F8A4CD2" w:rsidR="00597A80" w:rsidRPr="00597A80" w:rsidRDefault="0014333B">
      <w:pPr>
        <w:pStyle w:val="TOC2"/>
        <w:rPr>
          <w:rFonts w:ascii="Arial" w:eastAsiaTheme="minorEastAsia" w:hAnsi="Arial" w:cs="Arial"/>
          <w:noProof/>
          <w:color w:val="595959" w:themeColor="text1" w:themeTint="A6"/>
          <w:sz w:val="22"/>
          <w:szCs w:val="22"/>
          <w:lang w:eastAsia="en-AU"/>
        </w:rPr>
      </w:pPr>
      <w:hyperlink w:anchor="_Toc104994962" w:history="1">
        <w:r w:rsidR="00597A80" w:rsidRPr="00597A80">
          <w:rPr>
            <w:rStyle w:val="Hyperlink"/>
            <w:rFonts w:ascii="Arial" w:hAnsi="Arial" w:cs="Arial"/>
            <w:noProof/>
            <w:color w:val="595959" w:themeColor="text1" w:themeTint="A6"/>
            <w:sz w:val="22"/>
            <w:szCs w:val="22"/>
          </w:rPr>
          <w:t>Standard 6 – Governance and probity</w:t>
        </w:r>
        <w:r w:rsidR="00597A80" w:rsidRPr="00597A80">
          <w:rPr>
            <w:rFonts w:ascii="Arial" w:hAnsi="Arial" w:cs="Arial"/>
            <w:noProof/>
            <w:webHidden/>
            <w:color w:val="595959" w:themeColor="text1" w:themeTint="A6"/>
            <w:sz w:val="22"/>
            <w:szCs w:val="22"/>
          </w:rPr>
          <w:tab/>
        </w:r>
        <w:r w:rsidR="00597A80" w:rsidRPr="00597A80">
          <w:rPr>
            <w:rFonts w:ascii="Arial" w:hAnsi="Arial" w:cs="Arial"/>
            <w:noProof/>
            <w:webHidden/>
            <w:color w:val="595959" w:themeColor="text1" w:themeTint="A6"/>
            <w:sz w:val="22"/>
            <w:szCs w:val="22"/>
          </w:rPr>
          <w:fldChar w:fldCharType="begin"/>
        </w:r>
        <w:r w:rsidR="00597A80" w:rsidRPr="00597A80">
          <w:rPr>
            <w:rFonts w:ascii="Arial" w:hAnsi="Arial" w:cs="Arial"/>
            <w:noProof/>
            <w:webHidden/>
            <w:color w:val="595959" w:themeColor="text1" w:themeTint="A6"/>
            <w:sz w:val="22"/>
            <w:szCs w:val="22"/>
          </w:rPr>
          <w:instrText xml:space="preserve"> PAGEREF _Toc104994962 \h </w:instrText>
        </w:r>
        <w:r w:rsidR="00597A80" w:rsidRPr="00597A80">
          <w:rPr>
            <w:rFonts w:ascii="Arial" w:hAnsi="Arial" w:cs="Arial"/>
            <w:noProof/>
            <w:webHidden/>
            <w:color w:val="595959" w:themeColor="text1" w:themeTint="A6"/>
            <w:sz w:val="22"/>
            <w:szCs w:val="22"/>
          </w:rPr>
        </w:r>
        <w:r w:rsidR="00597A80" w:rsidRPr="00597A80">
          <w:rPr>
            <w:rFonts w:ascii="Arial" w:hAnsi="Arial" w:cs="Arial"/>
            <w:noProof/>
            <w:webHidden/>
            <w:color w:val="595959" w:themeColor="text1" w:themeTint="A6"/>
            <w:sz w:val="22"/>
            <w:szCs w:val="22"/>
          </w:rPr>
          <w:fldChar w:fldCharType="separate"/>
        </w:r>
        <w:r w:rsidR="00597A80" w:rsidRPr="00597A80">
          <w:rPr>
            <w:rFonts w:ascii="Arial" w:hAnsi="Arial" w:cs="Arial"/>
            <w:noProof/>
            <w:webHidden/>
            <w:color w:val="595959" w:themeColor="text1" w:themeTint="A6"/>
            <w:sz w:val="22"/>
            <w:szCs w:val="22"/>
          </w:rPr>
          <w:t>20</w:t>
        </w:r>
        <w:r w:rsidR="00597A80" w:rsidRPr="00597A80">
          <w:rPr>
            <w:rFonts w:ascii="Arial" w:hAnsi="Arial" w:cs="Arial"/>
            <w:noProof/>
            <w:webHidden/>
            <w:color w:val="595959" w:themeColor="text1" w:themeTint="A6"/>
            <w:sz w:val="22"/>
            <w:szCs w:val="22"/>
          </w:rPr>
          <w:fldChar w:fldCharType="end"/>
        </w:r>
      </w:hyperlink>
    </w:p>
    <w:p w14:paraId="540C590E" w14:textId="7531E8A6" w:rsidR="003E32DC" w:rsidRPr="00B3678B" w:rsidRDefault="00597A80" w:rsidP="00597A80">
      <w:pPr>
        <w:pStyle w:val="BasicParagraph"/>
        <w:tabs>
          <w:tab w:val="left" w:pos="160"/>
          <w:tab w:val="left" w:pos="660"/>
          <w:tab w:val="left" w:pos="4678"/>
        </w:tabs>
        <w:suppressAutoHyphens/>
        <w:spacing w:after="60"/>
        <w:rPr>
          <w:rFonts w:ascii="Arial" w:hAnsi="Arial" w:cs="Arial"/>
          <w:b/>
          <w:color w:val="004266"/>
          <w:sz w:val="20"/>
          <w:szCs w:val="20"/>
          <w:lang w:val="en-AU"/>
        </w:rPr>
      </w:pPr>
      <w:r>
        <w:rPr>
          <w:rFonts w:ascii="Arial" w:hAnsi="Arial" w:cs="Arial"/>
          <w:b/>
          <w:color w:val="004266"/>
          <w:sz w:val="20"/>
          <w:szCs w:val="20"/>
          <w:lang w:val="en-AU"/>
        </w:rPr>
        <w:fldChar w:fldCharType="end"/>
      </w:r>
    </w:p>
    <w:p w14:paraId="78C159E8" w14:textId="77777777" w:rsidR="003E32DC" w:rsidRPr="00B3678B" w:rsidRDefault="003E32DC" w:rsidP="003E32DC">
      <w:pPr>
        <w:tabs>
          <w:tab w:val="left" w:pos="160"/>
          <w:tab w:val="left" w:pos="660"/>
          <w:tab w:val="left" w:pos="4678"/>
        </w:tabs>
        <w:suppressAutoHyphens/>
        <w:spacing w:after="120"/>
        <w:rPr>
          <w:rFonts w:ascii="Arial" w:hAnsi="Arial" w:cs="Arial"/>
          <w:color w:val="007EB3"/>
        </w:rPr>
      </w:pPr>
    </w:p>
    <w:p w14:paraId="2CA301BC" w14:textId="77777777" w:rsidR="003E32DC" w:rsidRPr="00B3678B" w:rsidRDefault="003E32DC" w:rsidP="003E32DC">
      <w:pPr>
        <w:tabs>
          <w:tab w:val="left" w:pos="160"/>
          <w:tab w:val="left" w:pos="660"/>
          <w:tab w:val="left" w:pos="4678"/>
        </w:tabs>
        <w:suppressAutoHyphens/>
        <w:spacing w:after="120"/>
        <w:rPr>
          <w:rFonts w:ascii="Arial" w:hAnsi="Arial" w:cs="Arial"/>
          <w:b/>
          <w:color w:val="103D64"/>
          <w:sz w:val="20"/>
        </w:rPr>
      </w:pPr>
      <w:r w:rsidRPr="00B3678B">
        <w:rPr>
          <w:rFonts w:ascii="Arial" w:hAnsi="Arial" w:cs="Arial"/>
          <w:b/>
          <w:color w:val="103D64"/>
          <w:sz w:val="20"/>
        </w:rPr>
        <w:tab/>
      </w:r>
    </w:p>
    <w:p w14:paraId="048644DE" w14:textId="77777777" w:rsidR="003E32DC" w:rsidRPr="00B3678B" w:rsidRDefault="003E32DC" w:rsidP="00D9268D">
      <w:pPr>
        <w:tabs>
          <w:tab w:val="left" w:pos="160"/>
          <w:tab w:val="left" w:pos="660"/>
          <w:tab w:val="left" w:pos="4678"/>
        </w:tabs>
        <w:suppressAutoHyphens/>
        <w:spacing w:after="120"/>
        <w:rPr>
          <w:rFonts w:ascii="Arial" w:hAnsi="Arial" w:cs="Arial"/>
        </w:rPr>
      </w:pPr>
    </w:p>
    <w:p w14:paraId="2E0CBBA3" w14:textId="77777777" w:rsidR="00487037" w:rsidRPr="00B3678B" w:rsidRDefault="00D9268D" w:rsidP="00487037">
      <w:pPr>
        <w:pStyle w:val="BasicParagraph"/>
        <w:tabs>
          <w:tab w:val="left" w:pos="284"/>
          <w:tab w:val="left" w:pos="660"/>
          <w:tab w:val="left" w:pos="4678"/>
        </w:tabs>
        <w:suppressAutoHyphens/>
        <w:spacing w:after="60"/>
        <w:rPr>
          <w:rFonts w:ascii="Arial" w:hAnsi="Arial" w:cs="Arial"/>
          <w:b/>
          <w:color w:val="004266"/>
          <w:sz w:val="20"/>
          <w:szCs w:val="20"/>
          <w:lang w:val="en-AU"/>
        </w:rPr>
      </w:pPr>
      <w:r w:rsidRPr="00B3678B">
        <w:rPr>
          <w:rFonts w:ascii="Arial" w:hAnsi="Arial" w:cs="Arial"/>
          <w:b/>
          <w:color w:val="004266"/>
          <w:sz w:val="20"/>
          <w:szCs w:val="20"/>
          <w:lang w:val="en-AU"/>
        </w:rPr>
        <w:br w:type="column"/>
      </w:r>
    </w:p>
    <w:p w14:paraId="39871E87" w14:textId="77777777" w:rsidR="00D9268D" w:rsidRPr="00B3678B" w:rsidRDefault="00D9268D" w:rsidP="00D9268D">
      <w:pPr>
        <w:pStyle w:val="BasicParagraph"/>
        <w:tabs>
          <w:tab w:val="left" w:pos="160"/>
          <w:tab w:val="left" w:pos="660"/>
          <w:tab w:val="left" w:pos="4678"/>
        </w:tabs>
        <w:suppressAutoHyphens/>
        <w:spacing w:after="60"/>
        <w:rPr>
          <w:rFonts w:ascii="Arial" w:hAnsi="Arial" w:cs="Arial"/>
          <w:b/>
          <w:color w:val="004266"/>
          <w:sz w:val="20"/>
          <w:szCs w:val="20"/>
          <w:lang w:val="en-AU"/>
        </w:rPr>
      </w:pPr>
    </w:p>
    <w:p w14:paraId="0FAAF15F" w14:textId="77777777" w:rsidR="00081FE7" w:rsidRPr="00B3678B" w:rsidRDefault="00081FE7" w:rsidP="009D7C68">
      <w:pPr>
        <w:pStyle w:val="BasicParagraph"/>
        <w:tabs>
          <w:tab w:val="left" w:pos="160"/>
          <w:tab w:val="left" w:pos="660"/>
          <w:tab w:val="left" w:pos="4340"/>
        </w:tabs>
        <w:suppressAutoHyphens/>
        <w:spacing w:after="113"/>
        <w:rPr>
          <w:rFonts w:ascii="Arial" w:hAnsi="Arial" w:cs="Arial"/>
          <w:b/>
          <w:color w:val="004266"/>
          <w:sz w:val="20"/>
          <w:szCs w:val="20"/>
          <w:lang w:val="en-AU"/>
        </w:rPr>
      </w:pPr>
      <w:r w:rsidRPr="00B3678B">
        <w:rPr>
          <w:rFonts w:ascii="Arial" w:hAnsi="Arial" w:cs="Arial"/>
          <w:b/>
          <w:color w:val="004266"/>
          <w:sz w:val="20"/>
          <w:szCs w:val="20"/>
          <w:lang w:val="en-AU"/>
        </w:rPr>
        <w:br w:type="page"/>
      </w:r>
    </w:p>
    <w:p w14:paraId="2BFA7233" w14:textId="77777777" w:rsidR="00E31D6D" w:rsidRPr="00B3678B" w:rsidRDefault="00E31D6D" w:rsidP="009D7C68">
      <w:pPr>
        <w:pStyle w:val="BasicParagraph"/>
        <w:tabs>
          <w:tab w:val="left" w:pos="160"/>
          <w:tab w:val="left" w:pos="660"/>
          <w:tab w:val="left" w:pos="4340"/>
        </w:tabs>
        <w:suppressAutoHyphens/>
        <w:spacing w:after="113"/>
        <w:rPr>
          <w:rFonts w:ascii="Arial" w:hAnsi="Arial" w:cs="Arial"/>
          <w:b/>
          <w:color w:val="004266"/>
          <w:sz w:val="20"/>
          <w:szCs w:val="20"/>
          <w:lang w:val="en-AU"/>
        </w:rPr>
        <w:sectPr w:rsidR="00E31D6D" w:rsidRPr="00B3678B" w:rsidSect="005E4DCF">
          <w:pgSz w:w="11900" w:h="16840"/>
          <w:pgMar w:top="724" w:right="845" w:bottom="851" w:left="851" w:header="709" w:footer="709" w:gutter="0"/>
          <w:cols w:num="2" w:space="227"/>
          <w:titlePg/>
          <w:docGrid w:linePitch="360"/>
        </w:sectPr>
      </w:pPr>
    </w:p>
    <w:p w14:paraId="75EEE843" w14:textId="77777777" w:rsidR="00B2723A" w:rsidRPr="00483567" w:rsidRDefault="00F32742" w:rsidP="00483567">
      <w:pPr>
        <w:pStyle w:val="VRQAHeadingspace"/>
        <w:spacing w:before="100" w:beforeAutospacing="1" w:after="1200"/>
      </w:pPr>
      <w:bookmarkStart w:id="3" w:name="_Toc95913888"/>
      <w:bookmarkStart w:id="4" w:name="_Toc104994954"/>
      <w:r w:rsidRPr="00483567">
        <w:lastRenderedPageBreak/>
        <w:t>Introduction</w:t>
      </w:r>
      <w:bookmarkEnd w:id="3"/>
      <w:bookmarkEnd w:id="4"/>
    </w:p>
    <w:p w14:paraId="69513757" w14:textId="77777777" w:rsidR="00B2723A" w:rsidRPr="00B3678B" w:rsidRDefault="00B2723A" w:rsidP="00427BB7">
      <w:pPr>
        <w:pStyle w:val="VRQAIntro"/>
        <w:rPr>
          <w:lang w:val="en-AU"/>
        </w:rPr>
        <w:sectPr w:rsidR="00B2723A" w:rsidRPr="00B3678B" w:rsidSect="000864E6">
          <w:headerReference w:type="default" r:id="rId23"/>
          <w:headerReference w:type="first" r:id="rId24"/>
          <w:footerReference w:type="first" r:id="rId25"/>
          <w:type w:val="continuous"/>
          <w:pgSz w:w="11900" w:h="16840"/>
          <w:pgMar w:top="2268" w:right="845" w:bottom="851" w:left="851" w:header="709" w:footer="709" w:gutter="0"/>
          <w:pgNumType w:start="4"/>
          <w:cols w:space="227"/>
          <w:titlePg/>
          <w:docGrid w:linePitch="360"/>
        </w:sectPr>
      </w:pPr>
    </w:p>
    <w:p w14:paraId="6BC4FF1C" w14:textId="64B709C9" w:rsidR="000A1AE4" w:rsidRPr="00BC3E38" w:rsidRDefault="000A1AE4" w:rsidP="004D5C56">
      <w:pPr>
        <w:pStyle w:val="VRQAsubhead1"/>
        <w:spacing w:before="240" w:after="240"/>
        <w:rPr>
          <w:b w:val="0"/>
          <w:sz w:val="24"/>
          <w:szCs w:val="24"/>
          <w:lang w:val="en-AU"/>
        </w:rPr>
      </w:pPr>
      <w:bookmarkStart w:id="5" w:name="_Toc95913682"/>
      <w:bookmarkStart w:id="6" w:name="_Toc95913889"/>
      <w:r w:rsidRPr="00B3678B">
        <w:rPr>
          <w:b w:val="0"/>
          <w:sz w:val="24"/>
          <w:szCs w:val="24"/>
          <w:lang w:val="en-AU"/>
        </w:rPr>
        <w:t>The Victorian Registration and Qualifications Authority (VRQA) registers providers to deliver the Victorian Certificate of Education (VCE) and/or the Victorian Certificate of Applied Learning (VCAL)</w:t>
      </w:r>
      <w:r w:rsidR="00BC3E38">
        <w:rPr>
          <w:rStyle w:val="FootnoteReference"/>
          <w:b w:val="0"/>
          <w:sz w:val="24"/>
          <w:szCs w:val="24"/>
          <w:lang w:val="en-AU"/>
        </w:rPr>
        <w:footnoteReference w:id="1"/>
      </w:r>
      <w:r w:rsidRPr="00B3678B">
        <w:rPr>
          <w:b w:val="0"/>
          <w:sz w:val="24"/>
          <w:szCs w:val="24"/>
          <w:lang w:val="en-AU"/>
        </w:rPr>
        <w:t xml:space="preserve"> in full or single courses in a non-school setting.</w:t>
      </w:r>
      <w:r w:rsidRPr="00B3678B">
        <w:rPr>
          <w:b w:val="0"/>
          <w:lang w:val="en-AU"/>
        </w:rPr>
        <w:t xml:space="preserve"> </w:t>
      </w:r>
      <w:r w:rsidR="00BC3E38" w:rsidRPr="00BC3E38">
        <w:rPr>
          <w:b w:val="0"/>
          <w:sz w:val="24"/>
          <w:szCs w:val="24"/>
          <w:lang w:val="en-AU"/>
        </w:rPr>
        <w:t>From 30 June 2022, providers may also apply for registration to deliver the Victoria</w:t>
      </w:r>
      <w:r w:rsidR="004D09A6">
        <w:rPr>
          <w:b w:val="0"/>
          <w:sz w:val="24"/>
          <w:szCs w:val="24"/>
          <w:lang w:val="en-AU"/>
        </w:rPr>
        <w:t>n</w:t>
      </w:r>
      <w:r w:rsidR="00BC3E38" w:rsidRPr="00BC3E38">
        <w:rPr>
          <w:b w:val="0"/>
          <w:sz w:val="24"/>
          <w:szCs w:val="24"/>
          <w:lang w:val="en-AU"/>
        </w:rPr>
        <w:t xml:space="preserve"> Pathways Certificate </w:t>
      </w:r>
      <w:r w:rsidR="00BC3E38">
        <w:rPr>
          <w:b w:val="0"/>
          <w:sz w:val="24"/>
          <w:szCs w:val="24"/>
          <w:lang w:val="en-AU"/>
        </w:rPr>
        <w:t>(VPC)</w:t>
      </w:r>
      <w:r w:rsidR="00BC3E38" w:rsidRPr="00BC3E38">
        <w:rPr>
          <w:b w:val="0"/>
          <w:sz w:val="24"/>
          <w:szCs w:val="24"/>
          <w:lang w:val="en-AU"/>
        </w:rPr>
        <w:t>.</w:t>
      </w:r>
      <w:bookmarkEnd w:id="5"/>
      <w:bookmarkEnd w:id="6"/>
      <w:r w:rsidR="00D370F2">
        <w:rPr>
          <w:b w:val="0"/>
          <w:sz w:val="24"/>
          <w:szCs w:val="24"/>
          <w:lang w:val="en-AU"/>
        </w:rPr>
        <w:t xml:space="preserve"> </w:t>
      </w:r>
    </w:p>
    <w:p w14:paraId="7F7BD4B2" w14:textId="13632D5E" w:rsidR="000A1AE4" w:rsidRPr="00B3678B" w:rsidRDefault="000A1AE4" w:rsidP="004D5C56">
      <w:pPr>
        <w:pStyle w:val="VRQAbody"/>
        <w:spacing w:line="259" w:lineRule="auto"/>
      </w:pPr>
      <w:r w:rsidRPr="00B3678B">
        <w:t xml:space="preserve">The </w:t>
      </w:r>
      <w:r w:rsidRPr="00B3678B">
        <w:rPr>
          <w:i/>
        </w:rPr>
        <w:t>E</w:t>
      </w:r>
      <w:r w:rsidRPr="00AE194F">
        <w:rPr>
          <w:i/>
        </w:rPr>
        <w:t>ducati</w:t>
      </w:r>
      <w:r w:rsidRPr="00B3678B">
        <w:rPr>
          <w:i/>
        </w:rPr>
        <w:t>on and Training Reform Act 2006</w:t>
      </w:r>
      <w:r w:rsidRPr="00B3678B">
        <w:t xml:space="preserve"> (the Act) lists the minimum standards</w:t>
      </w:r>
      <w:r w:rsidR="00D370F2">
        <w:t xml:space="preserve"> </w:t>
      </w:r>
      <w:r w:rsidRPr="008307C2">
        <w:t xml:space="preserve">that </w:t>
      </w:r>
      <w:r w:rsidR="00BC3E38">
        <w:t xml:space="preserve">non-school </w:t>
      </w:r>
      <w:r w:rsidR="00256B97">
        <w:t>senior secondary and foundation secondary</w:t>
      </w:r>
      <w:r w:rsidR="00D370F2">
        <w:t xml:space="preserve"> </w:t>
      </w:r>
      <w:r w:rsidRPr="008307C2">
        <w:t>providers</w:t>
      </w:r>
      <w:r w:rsidR="00256B97">
        <w:t xml:space="preserve"> (non-school providers)</w:t>
      </w:r>
      <w:r w:rsidRPr="008307C2">
        <w:t xml:space="preserve"> must satisfy to be</w:t>
      </w:r>
      <w:r w:rsidR="004D09A6">
        <w:t>come</w:t>
      </w:r>
      <w:r w:rsidRPr="008307C2">
        <w:t xml:space="preserve"> and remain registered.</w:t>
      </w:r>
      <w:r w:rsidRPr="00B3678B">
        <w:t xml:space="preserve"> </w:t>
      </w:r>
    </w:p>
    <w:p w14:paraId="4C9BB6DC" w14:textId="755C5CCC" w:rsidR="000A1AE4" w:rsidRPr="00B3678B" w:rsidRDefault="000A1AE4" w:rsidP="004D5C56">
      <w:pPr>
        <w:pStyle w:val="VRQAbody"/>
        <w:spacing w:line="259" w:lineRule="auto"/>
      </w:pPr>
      <w:r w:rsidRPr="00B3678B">
        <w:t>Section 4.3.11 of the Act provides that the VRQA must not register a person, body or school as a</w:t>
      </w:r>
      <w:r w:rsidR="00D370F2">
        <w:t xml:space="preserve"> </w:t>
      </w:r>
      <w:r w:rsidRPr="00B3678B">
        <w:t xml:space="preserve">provider </w:t>
      </w:r>
      <w:r w:rsidR="00BC3E38">
        <w:t xml:space="preserve">of an accredited senior secondary or foundation secondary course </w:t>
      </w:r>
      <w:r w:rsidRPr="00B3678B">
        <w:t xml:space="preserve">unless the VRQA is satisfied that the person, body or school meets the </w:t>
      </w:r>
      <w:r w:rsidR="00256B97">
        <w:t>minimum</w:t>
      </w:r>
      <w:r w:rsidR="00256B97" w:rsidRPr="00B3678B">
        <w:t xml:space="preserve"> </w:t>
      </w:r>
      <w:r w:rsidRPr="00B3678B">
        <w:t>standards.</w:t>
      </w:r>
    </w:p>
    <w:p w14:paraId="0CC2FC0D" w14:textId="03B8A651" w:rsidR="006560FB" w:rsidRPr="00B3678B" w:rsidRDefault="000A1AE4" w:rsidP="004D5C56">
      <w:pPr>
        <w:pStyle w:val="VRQAbody"/>
        <w:spacing w:line="259" w:lineRule="auto"/>
      </w:pPr>
      <w:r w:rsidRPr="00B3678B">
        <w:t xml:space="preserve">These </w:t>
      </w:r>
      <w:r w:rsidR="004D7BE7" w:rsidRPr="00B3678B">
        <w:t>Guidelines</w:t>
      </w:r>
      <w:r w:rsidRPr="00B3678B">
        <w:t xml:space="preserve"> deal with the minimum standards that apply to non-school providers offering an accredited senior secondary course such as the VCE or the VCAL</w:t>
      </w:r>
      <w:r w:rsidR="00BC3E38">
        <w:t xml:space="preserve"> or an accredited foundation secondary course such as the VPC</w:t>
      </w:r>
      <w:r w:rsidR="0080033C">
        <w:t>.</w:t>
      </w:r>
    </w:p>
    <w:p w14:paraId="2F4C484E" w14:textId="77777777" w:rsidR="000A1AE4" w:rsidRPr="004D5C56" w:rsidRDefault="000A1AE4" w:rsidP="004D5C56">
      <w:pPr>
        <w:pStyle w:val="VRQAsubhead1"/>
        <w:spacing w:line="259" w:lineRule="auto"/>
      </w:pPr>
      <w:bookmarkStart w:id="7" w:name="_Toc95913890"/>
      <w:r w:rsidRPr="004D5C56">
        <w:t>About the Guidelines</w:t>
      </w:r>
      <w:bookmarkEnd w:id="7"/>
    </w:p>
    <w:p w14:paraId="1C7E9A0D" w14:textId="77777777" w:rsidR="0035556C" w:rsidRPr="00B3678B" w:rsidRDefault="0035556C" w:rsidP="004D5C56">
      <w:pPr>
        <w:pStyle w:val="VRQAbody"/>
        <w:spacing w:line="259" w:lineRule="auto"/>
      </w:pPr>
      <w:r w:rsidRPr="00B3678B">
        <w:t xml:space="preserve">The </w:t>
      </w:r>
      <w:r w:rsidR="004D7BE7" w:rsidRPr="00B3678B">
        <w:t>Guidelines</w:t>
      </w:r>
      <w:r w:rsidRPr="00B3678B">
        <w:t xml:space="preserve"> are issued to provide guidance on the information, documents and other evidence the VRQA will require in order for it to be satisfied that a non-school provider meets the minimum standards.</w:t>
      </w:r>
    </w:p>
    <w:p w14:paraId="3FE8A3AA" w14:textId="77777777" w:rsidR="0035556C" w:rsidRPr="00B3678B" w:rsidRDefault="0035556C" w:rsidP="004D5C56">
      <w:pPr>
        <w:pStyle w:val="VRQAbody"/>
        <w:spacing w:line="259" w:lineRule="auto"/>
      </w:pPr>
      <w:r w:rsidRPr="00B3678B">
        <w:t xml:space="preserve">The </w:t>
      </w:r>
      <w:r w:rsidR="004D7BE7" w:rsidRPr="00B3678B">
        <w:t>Guidelines</w:t>
      </w:r>
      <w:r w:rsidRPr="00B3678B">
        <w:t xml:space="preserve"> should be used by a non-school provider:</w:t>
      </w:r>
    </w:p>
    <w:p w14:paraId="5ADB7A69" w14:textId="77777777" w:rsidR="0035556C" w:rsidRPr="00B3678B" w:rsidRDefault="0035556C" w:rsidP="004D5C56">
      <w:pPr>
        <w:pStyle w:val="VRQAbody"/>
        <w:numPr>
          <w:ilvl w:val="0"/>
          <w:numId w:val="6"/>
        </w:numPr>
        <w:spacing w:line="259" w:lineRule="auto"/>
        <w:ind w:left="357" w:hanging="357"/>
        <w:rPr>
          <w:rFonts w:eastAsia="Times New Roman"/>
          <w:color w:val="53565A"/>
          <w:lang w:eastAsia="x-none"/>
        </w:rPr>
      </w:pPr>
      <w:r w:rsidRPr="00B3678B">
        <w:rPr>
          <w:rFonts w:eastAsia="Times New Roman"/>
          <w:color w:val="53565A"/>
          <w:lang w:eastAsia="x-none"/>
        </w:rPr>
        <w:t>seeking registration to deliver an accredited senior secondary course</w:t>
      </w:r>
    </w:p>
    <w:p w14:paraId="07DD306B" w14:textId="6AAA3926" w:rsidR="00AD53CF" w:rsidRDefault="0035556C" w:rsidP="004D5C56">
      <w:pPr>
        <w:pStyle w:val="VRQAbody"/>
        <w:numPr>
          <w:ilvl w:val="0"/>
          <w:numId w:val="6"/>
        </w:numPr>
        <w:spacing w:line="259" w:lineRule="auto"/>
        <w:ind w:left="357" w:hanging="357"/>
        <w:rPr>
          <w:rFonts w:eastAsia="Times New Roman"/>
          <w:color w:val="53565A"/>
          <w:lang w:eastAsia="x-none"/>
        </w:rPr>
      </w:pPr>
      <w:r w:rsidRPr="00B3678B">
        <w:rPr>
          <w:rFonts w:eastAsia="Times New Roman"/>
          <w:color w:val="53565A"/>
          <w:lang w:eastAsia="x-none"/>
        </w:rPr>
        <w:t>seeking registration to deliver an</w:t>
      </w:r>
      <w:r w:rsidR="00D370F2">
        <w:rPr>
          <w:rFonts w:eastAsia="Times New Roman"/>
          <w:color w:val="53565A"/>
          <w:lang w:eastAsia="x-none"/>
        </w:rPr>
        <w:t xml:space="preserve"> </w:t>
      </w:r>
      <w:r w:rsidRPr="00B3678B">
        <w:rPr>
          <w:rFonts w:eastAsia="Times New Roman"/>
          <w:color w:val="53565A"/>
          <w:lang w:eastAsia="x-none"/>
        </w:rPr>
        <w:t xml:space="preserve">accredited </w:t>
      </w:r>
      <w:r w:rsidR="001F0AEB">
        <w:rPr>
          <w:rFonts w:eastAsia="Times New Roman"/>
          <w:color w:val="53565A"/>
          <w:lang w:eastAsia="x-none"/>
        </w:rPr>
        <w:t>foundation</w:t>
      </w:r>
      <w:r w:rsidRPr="00B3678B">
        <w:rPr>
          <w:rFonts w:eastAsia="Times New Roman"/>
          <w:color w:val="53565A"/>
          <w:lang w:eastAsia="x-none"/>
        </w:rPr>
        <w:t xml:space="preserve"> secondary course</w:t>
      </w:r>
      <w:r w:rsidR="00256B97">
        <w:rPr>
          <w:rFonts w:eastAsia="Times New Roman"/>
          <w:color w:val="53565A"/>
          <w:lang w:eastAsia="x-none"/>
        </w:rPr>
        <w:t>.</w:t>
      </w:r>
    </w:p>
    <w:p w14:paraId="1B44FB9F" w14:textId="5861C5AB" w:rsidR="0035556C" w:rsidRPr="00B3678B" w:rsidRDefault="0035556C" w:rsidP="004D5C56">
      <w:pPr>
        <w:pStyle w:val="VRQAbody"/>
        <w:spacing w:line="259" w:lineRule="auto"/>
      </w:pPr>
      <w:r w:rsidRPr="00B3678B">
        <w:t xml:space="preserve">They are issued pursuant to section 4.3.11(3) of the Act, which empowers the VRQA to issue guidelines on the minimum standards for registration to offer an accredited senior secondary course </w:t>
      </w:r>
      <w:r w:rsidR="006C1DBC">
        <w:t xml:space="preserve">or an accredited foundation secondary course </w:t>
      </w:r>
      <w:r w:rsidRPr="00B3678B">
        <w:t>and the fit and proper person requirements for those involved in the management of a non-school provider.</w:t>
      </w:r>
    </w:p>
    <w:p w14:paraId="4075CCCB" w14:textId="5287711D" w:rsidR="008307C2" w:rsidRDefault="0035556C" w:rsidP="004D5C56">
      <w:pPr>
        <w:pStyle w:val="VRQAbody"/>
        <w:spacing w:line="259" w:lineRule="auto"/>
      </w:pPr>
      <w:r w:rsidRPr="00B3678B">
        <w:t xml:space="preserve">The </w:t>
      </w:r>
      <w:r w:rsidR="004D7BE7" w:rsidRPr="00B3678B">
        <w:t>Guidelines</w:t>
      </w:r>
      <w:r w:rsidRPr="00B3678B">
        <w:t xml:space="preserve"> will also be used by the VRQA</w:t>
      </w:r>
      <w:r w:rsidR="0011670C">
        <w:t xml:space="preserve"> to decide whether to register</w:t>
      </w:r>
      <w:r w:rsidR="00256B97">
        <w:t xml:space="preserve"> or re-register</w:t>
      </w:r>
      <w:r w:rsidR="0011670C">
        <w:t xml:space="preserve"> a provider </w:t>
      </w:r>
      <w:r w:rsidR="00DF0FB4">
        <w:t>and</w:t>
      </w:r>
      <w:r w:rsidRPr="00B3678B">
        <w:t xml:space="preserve"> when conducting reviews </w:t>
      </w:r>
      <w:r w:rsidR="0011670C">
        <w:t>to determine</w:t>
      </w:r>
      <w:r w:rsidR="0011670C" w:rsidRPr="00B3678B">
        <w:t xml:space="preserve"> </w:t>
      </w:r>
      <w:r w:rsidRPr="00B3678B">
        <w:t>whether a provider continues to satisfy the minimum standards.</w:t>
      </w:r>
    </w:p>
    <w:p w14:paraId="023E4CE9" w14:textId="486280F7" w:rsidR="0035556C" w:rsidRPr="00B3678B" w:rsidRDefault="0011670C" w:rsidP="004D5C56">
      <w:pPr>
        <w:pStyle w:val="VRQAbody"/>
        <w:spacing w:line="259" w:lineRule="auto"/>
      </w:pPr>
      <w:r>
        <w:t>The Guidelines do not detail all the evidence a provider may need to provide to demonstrate compliance with the minimum standards</w:t>
      </w:r>
      <w:r w:rsidR="0035556C" w:rsidRPr="00B3678B">
        <w:t xml:space="preserve">. </w:t>
      </w:r>
      <w:r>
        <w:t>T</w:t>
      </w:r>
      <w:r w:rsidR="0035556C" w:rsidRPr="00B3678B">
        <w:t xml:space="preserve">he VRQA may </w:t>
      </w:r>
      <w:r>
        <w:t>request</w:t>
      </w:r>
      <w:r w:rsidR="0035556C" w:rsidRPr="00B3678B">
        <w:t xml:space="preserve"> </w:t>
      </w:r>
      <w:r>
        <w:t xml:space="preserve">evidence that is in </w:t>
      </w:r>
      <w:r w:rsidR="0035556C" w:rsidRPr="00B3678B">
        <w:t>addition</w:t>
      </w:r>
      <w:r>
        <w:t xml:space="preserve"> to</w:t>
      </w:r>
      <w:r w:rsidR="0035556C" w:rsidRPr="00B3678B">
        <w:t xml:space="preserve"> or different</w:t>
      </w:r>
      <w:r>
        <w:t xml:space="preserve"> </w:t>
      </w:r>
      <w:r w:rsidR="00DF0FB4">
        <w:t xml:space="preserve">from </w:t>
      </w:r>
      <w:r w:rsidR="0035556C" w:rsidRPr="00B3678B">
        <w:t xml:space="preserve">that set out in these </w:t>
      </w:r>
      <w:r w:rsidR="004D7BE7" w:rsidRPr="00B3678B">
        <w:t>Guidelines</w:t>
      </w:r>
      <w:r w:rsidR="0035556C" w:rsidRPr="00B3678B">
        <w:t>.</w:t>
      </w:r>
    </w:p>
    <w:p w14:paraId="33FBE0C5" w14:textId="296A1020" w:rsidR="000A1AE4" w:rsidRPr="00B3678B" w:rsidRDefault="0035556C" w:rsidP="004D5C56">
      <w:pPr>
        <w:pStyle w:val="VRQAbody"/>
        <w:spacing w:line="259" w:lineRule="auto"/>
      </w:pPr>
      <w:r w:rsidRPr="00B3678B">
        <w:t xml:space="preserve">References to regulations, Ministerial Orders or provisions of </w:t>
      </w:r>
      <w:r w:rsidR="00256B97">
        <w:t>the</w:t>
      </w:r>
      <w:r w:rsidRPr="00B3678B">
        <w:t xml:space="preserve"> Act are as at the date of these </w:t>
      </w:r>
      <w:r w:rsidR="004D7BE7" w:rsidRPr="00B3678B">
        <w:t>Guidelines</w:t>
      </w:r>
      <w:r w:rsidRPr="00B3678B">
        <w:t xml:space="preserve">. </w:t>
      </w:r>
      <w:r w:rsidR="0011670C">
        <w:t>From time to time there may be amendments to the Ac</w:t>
      </w:r>
      <w:r w:rsidR="00430E8E">
        <w:t xml:space="preserve"> or the</w:t>
      </w:r>
      <w:r w:rsidR="005B0CD0">
        <w:t xml:space="preserve"> Education and Training Reform Regulations 2017 (</w:t>
      </w:r>
      <w:r w:rsidR="0011670C">
        <w:t>ETR Regulations</w:t>
      </w:r>
      <w:r w:rsidR="005B0CD0">
        <w:t>),</w:t>
      </w:r>
      <w:r w:rsidR="0011670C">
        <w:t xml:space="preserve"> or the issuing of new Ministerial Orders. It is the responsibility of providers and those applying for registration to ensure they are across any of these changes.</w:t>
      </w:r>
      <w:r w:rsidR="00D370F2">
        <w:t xml:space="preserve"> </w:t>
      </w:r>
    </w:p>
    <w:p w14:paraId="60EAA9F9" w14:textId="77777777" w:rsidR="009718AF" w:rsidRDefault="009718AF" w:rsidP="00183161">
      <w:pPr>
        <w:pStyle w:val="VRQAsubhead1"/>
        <w:spacing w:before="240" w:after="60"/>
        <w:rPr>
          <w:lang w:val="en-AU"/>
        </w:rPr>
        <w:sectPr w:rsidR="009718AF" w:rsidSect="000B1F35">
          <w:type w:val="continuous"/>
          <w:pgSz w:w="11900" w:h="16840"/>
          <w:pgMar w:top="2410" w:right="843" w:bottom="851" w:left="851" w:header="709" w:footer="709" w:gutter="0"/>
          <w:cols w:space="284"/>
          <w:titlePg/>
          <w:docGrid w:linePitch="360"/>
        </w:sectPr>
      </w:pPr>
    </w:p>
    <w:p w14:paraId="2587AF71" w14:textId="77777777" w:rsidR="0031625B" w:rsidRPr="00203CA1" w:rsidRDefault="0031625B" w:rsidP="007B411F">
      <w:pPr>
        <w:pStyle w:val="VRQAHeadingspace"/>
        <w:spacing w:after="1200"/>
      </w:pPr>
      <w:bookmarkStart w:id="8" w:name="_Toc95913898"/>
      <w:bookmarkStart w:id="9" w:name="_Toc104994955"/>
      <w:r w:rsidRPr="00203CA1">
        <w:lastRenderedPageBreak/>
        <w:t>Requirements for registra</w:t>
      </w:r>
      <w:r w:rsidRPr="00220ABD">
        <w:t>tio</w:t>
      </w:r>
      <w:r w:rsidRPr="00203CA1">
        <w:t>n</w:t>
      </w:r>
      <w:bookmarkEnd w:id="8"/>
      <w:bookmarkEnd w:id="9"/>
    </w:p>
    <w:p w14:paraId="616250CC" w14:textId="77777777" w:rsidR="0031625B" w:rsidRPr="00B3678B" w:rsidRDefault="0031625B" w:rsidP="006560FB">
      <w:pPr>
        <w:pStyle w:val="VRQAbody"/>
        <w:sectPr w:rsidR="0031625B" w:rsidRPr="00B3678B" w:rsidSect="007B411F">
          <w:footerReference w:type="first" r:id="rId26"/>
          <w:pgSz w:w="11900" w:h="16840"/>
          <w:pgMar w:top="2410" w:right="851" w:bottom="851" w:left="851" w:header="709" w:footer="709" w:gutter="0"/>
          <w:cols w:space="284"/>
          <w:titlePg/>
          <w:docGrid w:linePitch="360"/>
        </w:sectPr>
      </w:pPr>
    </w:p>
    <w:p w14:paraId="13C29EA5" w14:textId="66F03C51" w:rsidR="006560FB" w:rsidRPr="00B3678B" w:rsidRDefault="0035556C" w:rsidP="004D5C56">
      <w:pPr>
        <w:pStyle w:val="VRQAbody"/>
        <w:spacing w:line="259" w:lineRule="auto"/>
        <w:rPr>
          <w:color w:val="53565A"/>
          <w:sz w:val="24"/>
          <w:szCs w:val="24"/>
        </w:rPr>
      </w:pPr>
      <w:r w:rsidRPr="00B3678B">
        <w:rPr>
          <w:color w:val="103D64"/>
          <w:sz w:val="24"/>
          <w:szCs w:val="24"/>
        </w:rPr>
        <w:t xml:space="preserve">The Act requires all providers in Victoria to be registered before they can offer or deliver an accredited senior secondary </w:t>
      </w:r>
      <w:r w:rsidR="004F7DEF">
        <w:rPr>
          <w:color w:val="103D64"/>
          <w:sz w:val="24"/>
          <w:szCs w:val="24"/>
        </w:rPr>
        <w:t xml:space="preserve">or foundation secondary </w:t>
      </w:r>
      <w:r w:rsidRPr="00B3678B">
        <w:rPr>
          <w:color w:val="103D64"/>
          <w:sz w:val="24"/>
          <w:szCs w:val="24"/>
        </w:rPr>
        <w:t xml:space="preserve">course. It is an offence under section 4.7.3 of the Act to provide or to offer to provide </w:t>
      </w:r>
      <w:r w:rsidR="00153A85">
        <w:rPr>
          <w:color w:val="103D64"/>
          <w:sz w:val="24"/>
          <w:szCs w:val="24"/>
        </w:rPr>
        <w:t xml:space="preserve">a senior secondary or foundation secondary course </w:t>
      </w:r>
      <w:r w:rsidRPr="00B3678B">
        <w:rPr>
          <w:color w:val="103D64"/>
          <w:sz w:val="24"/>
          <w:szCs w:val="24"/>
        </w:rPr>
        <w:t>without being registered by the VRQA</w:t>
      </w:r>
      <w:r w:rsidRPr="00B3678B">
        <w:rPr>
          <w:color w:val="53565A"/>
          <w:sz w:val="24"/>
          <w:szCs w:val="24"/>
        </w:rPr>
        <w:t>.</w:t>
      </w:r>
    </w:p>
    <w:p w14:paraId="21EB3D95" w14:textId="30B81471" w:rsidR="00CF5912" w:rsidRDefault="004D7BE7" w:rsidP="004D5C56">
      <w:pPr>
        <w:pStyle w:val="VRQAbody"/>
        <w:spacing w:line="259" w:lineRule="auto"/>
      </w:pPr>
      <w:r w:rsidRPr="008307C2">
        <w:t xml:space="preserve">Applicants seeking registration as a non-school provider, or non-school providers wishing to extend their scope of delivery by </w:t>
      </w:r>
      <w:r w:rsidRPr="00527149">
        <w:t xml:space="preserve">adding </w:t>
      </w:r>
      <w:r w:rsidR="004F7DEF" w:rsidRPr="00527149">
        <w:t>a</w:t>
      </w:r>
      <w:r w:rsidR="00256B97" w:rsidRPr="00527149">
        <w:t>n additional</w:t>
      </w:r>
      <w:r w:rsidR="004F7DEF" w:rsidRPr="00527149">
        <w:t xml:space="preserve"> senior secondary or a foundation secondary </w:t>
      </w:r>
      <w:r w:rsidRPr="00527149">
        <w:t xml:space="preserve">course, must first apply to the </w:t>
      </w:r>
      <w:r w:rsidR="00527149" w:rsidRPr="00527149">
        <w:rPr>
          <w:color w:val="4D5156"/>
          <w:shd w:val="clear" w:color="auto" w:fill="FFFFFF"/>
        </w:rPr>
        <w:t>Victorian Curriculum and Assessment Authority</w:t>
      </w:r>
      <w:r w:rsidR="00527149" w:rsidRPr="00527149">
        <w:t xml:space="preserve"> (</w:t>
      </w:r>
      <w:r w:rsidRPr="00527149">
        <w:t>VCAA</w:t>
      </w:r>
      <w:r w:rsidR="00527149" w:rsidRPr="00527149">
        <w:t>)</w:t>
      </w:r>
      <w:r w:rsidRPr="008307C2">
        <w:t xml:space="preserve"> for authorisation. </w:t>
      </w:r>
    </w:p>
    <w:p w14:paraId="371DA08D" w14:textId="514B8CB8" w:rsidR="00CF5912" w:rsidRDefault="00153A85" w:rsidP="004D5C56">
      <w:pPr>
        <w:pStyle w:val="VRQAbody"/>
        <w:spacing w:line="259" w:lineRule="auto"/>
      </w:pPr>
      <w:r>
        <w:t>From 2022, providers can no longer apply t</w:t>
      </w:r>
      <w:r w:rsidR="00505F63">
        <w:t xml:space="preserve">o the VCAA for authorisation to deliver the VCAL. </w:t>
      </w:r>
    </w:p>
    <w:p w14:paraId="2C4CCF13" w14:textId="29C64A50" w:rsidR="008307C2" w:rsidRDefault="004D7BE7" w:rsidP="004D5C56">
      <w:pPr>
        <w:pStyle w:val="VRQAbody"/>
        <w:spacing w:line="259" w:lineRule="auto"/>
      </w:pPr>
      <w:r w:rsidRPr="008307C2">
        <w:t>Information on authorisation is available at</w:t>
      </w:r>
      <w:r w:rsidR="008307C2" w:rsidRPr="008307C2">
        <w:t>:</w:t>
      </w:r>
    </w:p>
    <w:p w14:paraId="605ED6EE" w14:textId="6642FD17" w:rsidR="0047137E" w:rsidRPr="00220ABD" w:rsidRDefault="0014333B" w:rsidP="00C459D8">
      <w:pPr>
        <w:pStyle w:val="VRQAbulletlist"/>
        <w:numPr>
          <w:ilvl w:val="0"/>
          <w:numId w:val="26"/>
        </w:numPr>
        <w:spacing w:after="120"/>
        <w:ind w:left="284" w:hanging="284"/>
        <w:rPr>
          <w:rStyle w:val="Hyperlink"/>
          <w:color w:val="007CA5"/>
        </w:rPr>
      </w:pPr>
      <w:hyperlink r:id="rId27" w:history="1">
        <w:r w:rsidR="00220ABD" w:rsidRPr="00220ABD">
          <w:rPr>
            <w:rStyle w:val="Hyperlink"/>
            <w:color w:val="007CA5"/>
          </w:rPr>
          <w:t>www.vcaa.vic.edu.au/administration/schooladministration/authorisation/Pages/index.aspx</w:t>
        </w:r>
      </w:hyperlink>
    </w:p>
    <w:p w14:paraId="2E1D8D3A" w14:textId="41698D06" w:rsidR="0035556C" w:rsidRPr="00B3678B" w:rsidRDefault="0035556C" w:rsidP="004D5C56">
      <w:pPr>
        <w:pStyle w:val="VRQAbody"/>
        <w:spacing w:line="259" w:lineRule="auto"/>
      </w:pPr>
      <w:r w:rsidRPr="00B3678B">
        <w:t xml:space="preserve">Registration is for </w:t>
      </w:r>
      <w:r w:rsidR="00D75F85">
        <w:t xml:space="preserve">up to </w:t>
      </w:r>
      <w:r w:rsidRPr="00B3678B">
        <w:t xml:space="preserve">a maximum of </w:t>
      </w:r>
      <w:r w:rsidR="00C51F4F">
        <w:t xml:space="preserve">5 </w:t>
      </w:r>
      <w:r w:rsidRPr="00B3678B">
        <w:t>years. Providers will need to re-register prior to their expiry date</w:t>
      </w:r>
      <w:r w:rsidR="00E904BB">
        <w:t xml:space="preserve">. </w:t>
      </w:r>
      <w:r w:rsidRPr="00B3678B">
        <w:t>Registered schools are exempted under s</w:t>
      </w:r>
      <w:r w:rsidR="00F43D9F" w:rsidRPr="00B3678B">
        <w:t xml:space="preserve">ection </w:t>
      </w:r>
      <w:r w:rsidRPr="00B3678B">
        <w:t>4.3.12(1A) of the Act fr</w:t>
      </w:r>
      <w:r w:rsidR="00BC342C" w:rsidRPr="00B3678B">
        <w:t xml:space="preserve">om having to </w:t>
      </w:r>
      <w:r w:rsidR="00505F63">
        <w:t xml:space="preserve">apply for </w:t>
      </w:r>
      <w:r w:rsidR="00BC342C" w:rsidRPr="00B3678B">
        <w:t>re-regist</w:t>
      </w:r>
      <w:r w:rsidR="00505F63">
        <w:t>ration</w:t>
      </w:r>
      <w:r w:rsidRPr="00B3678B">
        <w:t xml:space="preserve">. </w:t>
      </w:r>
    </w:p>
    <w:p w14:paraId="3EBFC8EE" w14:textId="54DB7C9E" w:rsidR="0035556C" w:rsidRPr="00B3678B" w:rsidRDefault="0035556C" w:rsidP="004D5C56">
      <w:pPr>
        <w:pStyle w:val="VRQAsubhead1"/>
        <w:spacing w:before="240" w:after="60" w:line="259" w:lineRule="auto"/>
        <w:rPr>
          <w:lang w:val="en-AU"/>
        </w:rPr>
      </w:pPr>
      <w:bookmarkStart w:id="10" w:name="_Toc95913899"/>
      <w:r w:rsidRPr="00B3678B">
        <w:rPr>
          <w:lang w:val="en-AU"/>
        </w:rPr>
        <w:t xml:space="preserve">Providers offering education to students </w:t>
      </w:r>
      <w:proofErr w:type="gramStart"/>
      <w:r w:rsidR="00860AD4">
        <w:rPr>
          <w:lang w:val="en-AU"/>
        </w:rPr>
        <w:t>of</w:t>
      </w:r>
      <w:proofErr w:type="gramEnd"/>
      <w:r w:rsidR="00860AD4">
        <w:rPr>
          <w:lang w:val="en-AU"/>
        </w:rPr>
        <w:t xml:space="preserve"> compulsory school </w:t>
      </w:r>
      <w:r w:rsidRPr="00B3678B">
        <w:rPr>
          <w:lang w:val="en-AU"/>
        </w:rPr>
        <w:t>age</w:t>
      </w:r>
      <w:r w:rsidR="00860AD4">
        <w:rPr>
          <w:lang w:val="en-AU"/>
        </w:rPr>
        <w:t xml:space="preserve"> (</w:t>
      </w:r>
      <w:r w:rsidRPr="00B3678B">
        <w:rPr>
          <w:lang w:val="en-AU"/>
        </w:rPr>
        <w:t>6</w:t>
      </w:r>
      <w:r w:rsidR="004D7BE7" w:rsidRPr="00B3678B">
        <w:rPr>
          <w:lang w:val="en-AU"/>
        </w:rPr>
        <w:t>–</w:t>
      </w:r>
      <w:r w:rsidRPr="00B3678B">
        <w:rPr>
          <w:lang w:val="en-AU"/>
        </w:rPr>
        <w:t>17 years</w:t>
      </w:r>
      <w:bookmarkEnd w:id="10"/>
      <w:r w:rsidR="00860AD4">
        <w:rPr>
          <w:lang w:val="en-AU"/>
        </w:rPr>
        <w:t>)</w:t>
      </w:r>
      <w:r w:rsidRPr="00B3678B">
        <w:rPr>
          <w:lang w:val="en-AU"/>
        </w:rPr>
        <w:t xml:space="preserve"> </w:t>
      </w:r>
    </w:p>
    <w:p w14:paraId="5E8C2AA6" w14:textId="77777777" w:rsidR="000D4BF3" w:rsidRPr="00B3678B" w:rsidRDefault="0035556C" w:rsidP="004D5C56">
      <w:pPr>
        <w:pStyle w:val="VRQAbody"/>
        <w:spacing w:line="259" w:lineRule="auto"/>
      </w:pPr>
      <w:r w:rsidRPr="00B3678B">
        <w:t xml:space="preserve">Under </w:t>
      </w:r>
      <w:r w:rsidR="001D6CB1">
        <w:t>s</w:t>
      </w:r>
      <w:r w:rsidR="001D6CB1" w:rsidRPr="00B3678B">
        <w:t xml:space="preserve">ection </w:t>
      </w:r>
      <w:r w:rsidRPr="00B3678B">
        <w:t xml:space="preserve">4.7.1 of the Act, it is an offence to conduct a school unless the school is registered. </w:t>
      </w:r>
    </w:p>
    <w:p w14:paraId="424D1A7D" w14:textId="4A246248" w:rsidR="005E7730" w:rsidRPr="00B3678B" w:rsidRDefault="0035556C" w:rsidP="004D5C56">
      <w:pPr>
        <w:pStyle w:val="VRQAbody"/>
        <w:spacing w:line="259" w:lineRule="auto"/>
      </w:pPr>
      <w:r w:rsidRPr="00B3678B">
        <w:t>Section 1.1.3 defines a school as a place at or from which education is provided to children of compulsory school age (</w:t>
      </w:r>
      <w:r w:rsidR="00571CC7">
        <w:t>that is</w:t>
      </w:r>
      <w:r w:rsidR="004D5C56" w:rsidRPr="00B3678B">
        <w:t>,</w:t>
      </w:r>
      <w:r w:rsidR="00851DDD">
        <w:t xml:space="preserve"> </w:t>
      </w:r>
      <w:r w:rsidRPr="00B3678B">
        <w:t>aged 6</w:t>
      </w:r>
      <w:r w:rsidR="004D7BE7" w:rsidRPr="00B3678B">
        <w:t>–</w:t>
      </w:r>
      <w:r w:rsidR="00EA58EE" w:rsidRPr="00B3678B">
        <w:t>1</w:t>
      </w:r>
      <w:r w:rsidRPr="00B3678B">
        <w:t xml:space="preserve">7 years) during normal school hours. Some institutions are excluded from the definition of </w:t>
      </w:r>
      <w:r w:rsidR="00851DDD">
        <w:t xml:space="preserve">a </w:t>
      </w:r>
      <w:r w:rsidRPr="00B3678B">
        <w:t xml:space="preserve">school, such as </w:t>
      </w:r>
      <w:r w:rsidR="00185379">
        <w:t xml:space="preserve">a </w:t>
      </w:r>
      <w:r w:rsidRPr="00B3678B">
        <w:t>TAFE</w:t>
      </w:r>
      <w:r w:rsidR="00185379">
        <w:t xml:space="preserve"> institute</w:t>
      </w:r>
      <w:r w:rsidR="008054B7">
        <w:t>,</w:t>
      </w:r>
      <w:r w:rsidRPr="00B3678B">
        <w:t xml:space="preserve"> </w:t>
      </w:r>
      <w:r w:rsidR="0087027D">
        <w:t xml:space="preserve">a </w:t>
      </w:r>
      <w:r w:rsidR="0094093F">
        <w:t>u</w:t>
      </w:r>
      <w:r w:rsidRPr="00B3678B">
        <w:t>nivers</w:t>
      </w:r>
      <w:r w:rsidR="00185379">
        <w:t>ity</w:t>
      </w:r>
      <w:r w:rsidR="008054B7">
        <w:t>,</w:t>
      </w:r>
      <w:r w:rsidR="008B05C5">
        <w:t xml:space="preserve"> </w:t>
      </w:r>
      <w:r w:rsidR="00185379">
        <w:t xml:space="preserve">an </w:t>
      </w:r>
      <w:r w:rsidRPr="00B3678B">
        <w:t>adult education institution such as AMES</w:t>
      </w:r>
      <w:r w:rsidR="00F8470C">
        <w:t xml:space="preserve"> Australia</w:t>
      </w:r>
      <w:r w:rsidR="0087027D">
        <w:t>,</w:t>
      </w:r>
      <w:r w:rsidRPr="00B3678B">
        <w:t xml:space="preserve"> and some </w:t>
      </w:r>
      <w:r w:rsidR="008054B7">
        <w:t>r</w:t>
      </w:r>
      <w:r w:rsidRPr="00B3678B">
        <w:t xml:space="preserve">egistered </w:t>
      </w:r>
      <w:r w:rsidR="008054B7">
        <w:t>t</w:t>
      </w:r>
      <w:r w:rsidRPr="00B3678B">
        <w:t xml:space="preserve">raining </w:t>
      </w:r>
      <w:r w:rsidR="008054B7">
        <w:t>o</w:t>
      </w:r>
      <w:r w:rsidRPr="00B3678B">
        <w:t>rganis</w:t>
      </w:r>
      <w:r w:rsidR="005E7730" w:rsidRPr="00B3678B">
        <w:t>ations (RTOs).</w:t>
      </w:r>
    </w:p>
    <w:p w14:paraId="22FE14BD" w14:textId="629C9E47" w:rsidR="0035556C" w:rsidRPr="00B3678B" w:rsidRDefault="005E7730" w:rsidP="004D5C56">
      <w:pPr>
        <w:pStyle w:val="VRQAbody"/>
        <w:spacing w:line="259" w:lineRule="auto"/>
      </w:pPr>
      <w:r w:rsidRPr="00B3678B">
        <w:t xml:space="preserve">This </w:t>
      </w:r>
      <w:r w:rsidR="0091723E">
        <w:t xml:space="preserve">exemption from the definition of a school </w:t>
      </w:r>
      <w:r w:rsidRPr="00B3678B">
        <w:t xml:space="preserve">also includes </w:t>
      </w:r>
      <w:r w:rsidR="0035556C" w:rsidRPr="00B3678B">
        <w:t>an education provider that has at least 85</w:t>
      </w:r>
      <w:r w:rsidR="00D953B9">
        <w:t>%</w:t>
      </w:r>
      <w:r w:rsidR="0035556C" w:rsidRPr="00B3678B">
        <w:t xml:space="preserve"> of its students above the compulsory school age and which the Authority is satisfied has been established for the main purpose of providing education or training to students above the compulsory school </w:t>
      </w:r>
      <w:r w:rsidR="00BC342C" w:rsidRPr="00B3678B">
        <w:t>age listed in</w:t>
      </w:r>
      <w:r w:rsidR="0035556C" w:rsidRPr="00B3678B">
        <w:t xml:space="preserve"> reg</w:t>
      </w:r>
      <w:r w:rsidR="00BC342C" w:rsidRPr="00B3678B">
        <w:t>ulation</w:t>
      </w:r>
      <w:r w:rsidRPr="00B3678B">
        <w:t xml:space="preserve"> 6</w:t>
      </w:r>
      <w:r w:rsidR="00BC342C" w:rsidRPr="00B3678B">
        <w:t xml:space="preserve"> (1)(d)(iii) of the</w:t>
      </w:r>
      <w:r w:rsidRPr="00B3678B">
        <w:t xml:space="preserve"> </w:t>
      </w:r>
      <w:r w:rsidR="00BC342C" w:rsidRPr="00B3678B">
        <w:t xml:space="preserve">ETR </w:t>
      </w:r>
      <w:r w:rsidR="0035556C" w:rsidRPr="00B3678B">
        <w:t>Regulations.</w:t>
      </w:r>
    </w:p>
    <w:p w14:paraId="086E5CA6" w14:textId="4EA98418" w:rsidR="0035556C" w:rsidRPr="00B3678B" w:rsidRDefault="0035556C" w:rsidP="004D5C56">
      <w:pPr>
        <w:pStyle w:val="VRQAbody"/>
        <w:spacing w:line="259" w:lineRule="auto"/>
      </w:pPr>
      <w:r w:rsidRPr="00B3678B">
        <w:t>Providers offering</w:t>
      </w:r>
      <w:r w:rsidR="00BA5F61">
        <w:t xml:space="preserve"> or seeking to offer</w:t>
      </w:r>
      <w:r w:rsidRPr="00B3678B">
        <w:t xml:space="preserve"> an accredited senior secondary </w:t>
      </w:r>
      <w:r w:rsidR="00844436">
        <w:t xml:space="preserve">or foundation secondary </w:t>
      </w:r>
      <w:r w:rsidRPr="00B3678B">
        <w:t xml:space="preserve">course will need to check whether they </w:t>
      </w:r>
      <w:r w:rsidR="00433234">
        <w:t>should</w:t>
      </w:r>
      <w:r w:rsidR="00D370F2">
        <w:t xml:space="preserve"> </w:t>
      </w:r>
      <w:r w:rsidRPr="00B3678B">
        <w:t>be registered as a school and have to meet the additional requirements for school registration.</w:t>
      </w:r>
    </w:p>
    <w:p w14:paraId="0CE4F272" w14:textId="77777777" w:rsidR="0035556C" w:rsidRPr="009718AF" w:rsidRDefault="0035556C" w:rsidP="004D5C56">
      <w:pPr>
        <w:pStyle w:val="VRQAsubhead1"/>
        <w:spacing w:line="259" w:lineRule="auto"/>
      </w:pPr>
      <w:bookmarkStart w:id="11" w:name="_Toc95913900"/>
      <w:r w:rsidRPr="009718AF">
        <w:t>Providers offering courses to students from overseas</w:t>
      </w:r>
      <w:bookmarkEnd w:id="11"/>
    </w:p>
    <w:p w14:paraId="4635C459" w14:textId="2D70E74E" w:rsidR="004D7BE7" w:rsidRPr="00B3678B" w:rsidRDefault="0035556C" w:rsidP="004D5C56">
      <w:pPr>
        <w:pStyle w:val="VRQAbody"/>
        <w:spacing w:line="259" w:lineRule="auto"/>
      </w:pPr>
      <w:r w:rsidRPr="00B3678B">
        <w:t xml:space="preserve">Providers offering or proposing to offer courses to students from overseas are regulated by Part 4.5 of the Act and the </w:t>
      </w:r>
      <w:r w:rsidRPr="00B3678B">
        <w:rPr>
          <w:i/>
        </w:rPr>
        <w:t xml:space="preserve">Education Services for Overseas Students Act 2000 </w:t>
      </w:r>
      <w:r w:rsidRPr="00B3678B">
        <w:t>(</w:t>
      </w:r>
      <w:proofErr w:type="spellStart"/>
      <w:r w:rsidRPr="00B3678B">
        <w:t>C</w:t>
      </w:r>
      <w:r w:rsidR="00F56068" w:rsidRPr="00B3678B">
        <w:t>w</w:t>
      </w:r>
      <w:r w:rsidRPr="00B3678B">
        <w:t>th</w:t>
      </w:r>
      <w:proofErr w:type="spellEnd"/>
      <w:r w:rsidRPr="00B3678B">
        <w:t xml:space="preserve">) (ESOS Act). These impose additional requirements that </w:t>
      </w:r>
      <w:r w:rsidR="00505F63">
        <w:t>providers</w:t>
      </w:r>
      <w:r w:rsidRPr="00B3678B">
        <w:t xml:space="preserve"> must satisfy to offer courses</w:t>
      </w:r>
      <w:r w:rsidR="00505F63">
        <w:t xml:space="preserve"> to overseas students</w:t>
      </w:r>
      <w:r w:rsidRPr="00B3678B">
        <w:t>.</w:t>
      </w:r>
    </w:p>
    <w:p w14:paraId="17BA685F" w14:textId="66FF777A" w:rsidR="00BC342C" w:rsidRPr="00B3678B" w:rsidRDefault="00796400" w:rsidP="004D5C56">
      <w:pPr>
        <w:pStyle w:val="VRQAbody"/>
        <w:spacing w:line="259" w:lineRule="auto"/>
      </w:pPr>
      <w:r>
        <w:t>The p</w:t>
      </w:r>
      <w:r w:rsidR="00505F63">
        <w:t xml:space="preserve">rovider must not enrol overseas students until </w:t>
      </w:r>
      <w:r>
        <w:t xml:space="preserve">it is </w:t>
      </w:r>
      <w:r w:rsidR="00505F63">
        <w:t>registered by the VRQA</w:t>
      </w:r>
      <w:r w:rsidR="0035556C" w:rsidRPr="00B3678B">
        <w:t xml:space="preserve">. </w:t>
      </w:r>
    </w:p>
    <w:p w14:paraId="6542B669" w14:textId="77777777" w:rsidR="0035556C" w:rsidRPr="00B3678B" w:rsidRDefault="0035556C" w:rsidP="004D5C56">
      <w:pPr>
        <w:pStyle w:val="VRQAbody"/>
        <w:spacing w:line="259" w:lineRule="auto"/>
      </w:pPr>
      <w:r w:rsidRPr="00B3678B">
        <w:t>If approved, the VRQA may then recommend to the Commonwealth that the provider be registered under the ESOS Act.</w:t>
      </w:r>
    </w:p>
    <w:p w14:paraId="53BDF101" w14:textId="77777777" w:rsidR="00104B84" w:rsidRDefault="00104B84">
      <w:pPr>
        <w:rPr>
          <w:rFonts w:ascii="Arial" w:hAnsi="Arial" w:cs="Arial"/>
          <w:color w:val="555559"/>
          <w:sz w:val="20"/>
          <w:szCs w:val="20"/>
        </w:rPr>
      </w:pPr>
      <w:r>
        <w:br w:type="page"/>
      </w:r>
    </w:p>
    <w:p w14:paraId="4B5CD94C" w14:textId="6AC2F1AA" w:rsidR="0035556C" w:rsidRPr="00B3678B" w:rsidRDefault="0035556C" w:rsidP="004D5C56">
      <w:pPr>
        <w:pStyle w:val="VRQAbody"/>
        <w:spacing w:line="259" w:lineRule="auto"/>
      </w:pPr>
      <w:r w:rsidRPr="00B3678B">
        <w:lastRenderedPageBreak/>
        <w:t>If the provider is already registered on the Commonwealth Register of Institutions and Courses for Overseas Students (CRICOS), evidence of compliance with the National Code must be provided for the relevant senior secondary qualification. The provider will need to take particular note of the requirements pertaining to membership of</w:t>
      </w:r>
      <w:r w:rsidR="00946821" w:rsidRPr="00B3678B">
        <w:t xml:space="preserve"> the Tuition Protection Service</w:t>
      </w:r>
      <w:r w:rsidR="00505F63">
        <w:t>.</w:t>
      </w:r>
    </w:p>
    <w:p w14:paraId="44091BD1" w14:textId="04A02F71" w:rsidR="0035556C" w:rsidRPr="00B3678B" w:rsidRDefault="0035556C" w:rsidP="004D5C56">
      <w:pPr>
        <w:pStyle w:val="VRQAbody"/>
        <w:spacing w:line="259" w:lineRule="auto"/>
      </w:pPr>
      <w:r w:rsidRPr="00B3678B">
        <w:t xml:space="preserve">If </w:t>
      </w:r>
      <w:r w:rsidR="00A66120" w:rsidRPr="00B3678B">
        <w:t xml:space="preserve">the provider is </w:t>
      </w:r>
      <w:r w:rsidRPr="00B3678B">
        <w:t xml:space="preserve">intending to deliver a senior secondary course for overseas students, evidence of compliance with the </w:t>
      </w:r>
      <w:r w:rsidR="004D7BE7" w:rsidRPr="00B3678B">
        <w:t xml:space="preserve">ESOS </w:t>
      </w:r>
      <w:r w:rsidRPr="00B3678B">
        <w:t xml:space="preserve">Act (as amended in 2007) and </w:t>
      </w:r>
      <w:r w:rsidRPr="00B3678B">
        <w:rPr>
          <w:i/>
        </w:rPr>
        <w:t xml:space="preserve">The National Code of Practice for Registration Authorities and Providers of Education and Training to Overseas Students </w:t>
      </w:r>
      <w:r w:rsidR="00505F63">
        <w:rPr>
          <w:i/>
        </w:rPr>
        <w:t>20</w:t>
      </w:r>
      <w:r w:rsidR="005F1CC5">
        <w:rPr>
          <w:i/>
        </w:rPr>
        <w:t>18</w:t>
      </w:r>
      <w:r w:rsidR="00505F63" w:rsidRPr="00B3678B">
        <w:t xml:space="preserve"> </w:t>
      </w:r>
      <w:r w:rsidRPr="00B3678B">
        <w:t>will also need to be provided.</w:t>
      </w:r>
    </w:p>
    <w:p w14:paraId="38609204" w14:textId="7548384F" w:rsidR="004460E5" w:rsidRDefault="004460E5" w:rsidP="004460E5">
      <w:pPr>
        <w:pStyle w:val="VRQAbody"/>
        <w:spacing w:line="259" w:lineRule="auto"/>
      </w:pPr>
      <w:r>
        <w:t>Providers cannot apply to deliver a foundation secondary course such as the VPC to overseas students because the VPC is not a senior seco</w:t>
      </w:r>
      <w:r w:rsidR="006E1D45">
        <w:t>ndary course or an accredited course under the Australian Qualifications Framework (AQF).</w:t>
      </w:r>
      <w:r w:rsidR="00D370F2">
        <w:t xml:space="preserve"> </w:t>
      </w:r>
    </w:p>
    <w:p w14:paraId="2C7CE749" w14:textId="7CCD4801" w:rsidR="0035556C" w:rsidRPr="00B3678B" w:rsidRDefault="0035556C" w:rsidP="004D5C56">
      <w:pPr>
        <w:pStyle w:val="VRQAbody"/>
        <w:spacing w:line="259" w:lineRule="auto"/>
      </w:pPr>
      <w:r w:rsidRPr="00B3678B">
        <w:t xml:space="preserve">If a registered </w:t>
      </w:r>
      <w:r w:rsidR="00D75F85">
        <w:t>non-school</w:t>
      </w:r>
      <w:r w:rsidRPr="00B3678B">
        <w:t xml:space="preserve"> provider wishes to deliver the VCE</w:t>
      </w:r>
      <w:r w:rsidR="00D370F2">
        <w:t xml:space="preserve"> </w:t>
      </w:r>
      <w:r w:rsidRPr="00B3678B">
        <w:t>to students outside Victoria (including offshore), it must apply to the VCAA for a licence.</w:t>
      </w:r>
    </w:p>
    <w:p w14:paraId="4EC1A480" w14:textId="41DA98C7" w:rsidR="00A91100" w:rsidRPr="009718AF" w:rsidRDefault="0035556C" w:rsidP="004D5C56">
      <w:pPr>
        <w:pStyle w:val="VRQAbody"/>
        <w:spacing w:line="259" w:lineRule="auto"/>
      </w:pPr>
      <w:r w:rsidRPr="009718AF">
        <w:t>Further information for providers seeking approval and registration to offer courses to student</w:t>
      </w:r>
      <w:r w:rsidR="00EF58A7" w:rsidRPr="009718AF">
        <w:t>s from overseas is available at</w:t>
      </w:r>
      <w:r w:rsidR="00A91100" w:rsidRPr="009718AF">
        <w:t>:</w:t>
      </w:r>
    </w:p>
    <w:p w14:paraId="75D09930" w14:textId="77777777" w:rsidR="0035556C" w:rsidRPr="00B3678B" w:rsidRDefault="0014333B" w:rsidP="003129B7">
      <w:pPr>
        <w:pStyle w:val="VRQAsubhead1"/>
        <w:numPr>
          <w:ilvl w:val="0"/>
          <w:numId w:val="16"/>
        </w:numPr>
        <w:spacing w:before="60" w:after="240" w:line="259" w:lineRule="auto"/>
        <w:ind w:left="357" w:hanging="357"/>
        <w:rPr>
          <w:b w:val="0"/>
          <w:color w:val="53565A"/>
          <w:lang w:val="en-AU"/>
        </w:rPr>
      </w:pPr>
      <w:hyperlink r:id="rId28" w:history="1">
        <w:bookmarkStart w:id="12" w:name="_Toc95913901"/>
        <w:r w:rsidR="00EF58A7" w:rsidRPr="00B3678B">
          <w:rPr>
            <w:rStyle w:val="Hyperlink"/>
            <w:b w:val="0"/>
            <w:color w:val="007EB3"/>
            <w:lang w:val="en-AU"/>
          </w:rPr>
          <w:t>www.vrqa.v</w:t>
        </w:r>
        <w:r w:rsidR="00EF58A7" w:rsidRPr="000C2C09">
          <w:rPr>
            <w:rStyle w:val="Hyperlink"/>
            <w:b w:val="0"/>
            <w:color w:val="007EB3"/>
            <w:lang w:val="en-AU"/>
          </w:rPr>
          <w:t>ic.gov.au/</w:t>
        </w:r>
        <w:r w:rsidR="00EF58A7" w:rsidRPr="00B3678B">
          <w:rPr>
            <w:rStyle w:val="Hyperlink"/>
            <w:b w:val="0"/>
            <w:color w:val="007EB3"/>
            <w:lang w:val="en-AU"/>
          </w:rPr>
          <w:t>registration/Pages/schcricos.aspx</w:t>
        </w:r>
      </w:hyperlink>
      <w:r w:rsidR="00001C95" w:rsidRPr="00B3678B">
        <w:rPr>
          <w:rStyle w:val="Hyperlink"/>
          <w:b w:val="0"/>
          <w:color w:val="007EB3"/>
          <w:u w:val="none"/>
          <w:lang w:val="en-AU"/>
        </w:rPr>
        <w:t>.</w:t>
      </w:r>
      <w:bookmarkEnd w:id="12"/>
      <w:r w:rsidR="00EF58A7" w:rsidRPr="00B3678B">
        <w:rPr>
          <w:b w:val="0"/>
          <w:color w:val="007EB3"/>
          <w:lang w:val="en-AU"/>
        </w:rPr>
        <w:t xml:space="preserve"> </w:t>
      </w:r>
    </w:p>
    <w:p w14:paraId="5E91CCB5" w14:textId="4136B2F9" w:rsidR="00C6503B" w:rsidRDefault="00D75F85" w:rsidP="004D5C56">
      <w:pPr>
        <w:pStyle w:val="VRQAbody"/>
        <w:spacing w:line="259" w:lineRule="auto"/>
      </w:pPr>
      <w:r>
        <w:t>Providers should c</w:t>
      </w:r>
      <w:r w:rsidR="0035556C" w:rsidRPr="00B3678B">
        <w:t>ontact the VRQA for further information about registration and/or re-registration as a CRICOS provider.</w:t>
      </w:r>
    </w:p>
    <w:p w14:paraId="1A6728C7" w14:textId="77777777" w:rsidR="0035556C" w:rsidRPr="004D5C56" w:rsidRDefault="0035556C" w:rsidP="004D5C56">
      <w:pPr>
        <w:pStyle w:val="VRQAsubhead1"/>
        <w:spacing w:line="259" w:lineRule="auto"/>
      </w:pPr>
      <w:bookmarkStart w:id="13" w:name="_Toc95913902"/>
      <w:r w:rsidRPr="004D5C56">
        <w:t>Requirement to comply with the minimum standards</w:t>
      </w:r>
      <w:bookmarkEnd w:id="13"/>
    </w:p>
    <w:p w14:paraId="029418CA" w14:textId="2322A22F" w:rsidR="0035556C" w:rsidRDefault="0035556C" w:rsidP="004D5C56">
      <w:pPr>
        <w:pStyle w:val="VRQAbody"/>
        <w:spacing w:line="259" w:lineRule="auto"/>
      </w:pPr>
      <w:r w:rsidRPr="00B3678B">
        <w:t xml:space="preserve">All providers must comply with the </w:t>
      </w:r>
      <w:r w:rsidR="004D7BE7" w:rsidRPr="00B3678B">
        <w:t>m</w:t>
      </w:r>
      <w:r w:rsidRPr="00B3678B">
        <w:t xml:space="preserve">inimum standards for registration to provide an accredited senior secondary </w:t>
      </w:r>
      <w:r w:rsidR="0007304A">
        <w:t xml:space="preserve">or foundation secondary </w:t>
      </w:r>
      <w:r w:rsidRPr="00B3678B">
        <w:t xml:space="preserve">course set out in Schedule 8 of the </w:t>
      </w:r>
      <w:r w:rsidR="00BC342C" w:rsidRPr="00B3678B">
        <w:t xml:space="preserve">ETR </w:t>
      </w:r>
      <w:proofErr w:type="gramStart"/>
      <w:r w:rsidR="00BC342C" w:rsidRPr="00B3678B">
        <w:t>Regulations</w:t>
      </w:r>
      <w:proofErr w:type="gramEnd"/>
      <w:r w:rsidRPr="00B3678B">
        <w:t xml:space="preserve"> and any other requ</w:t>
      </w:r>
      <w:r w:rsidR="00B0224F" w:rsidRPr="00B3678B">
        <w:t xml:space="preserve">irements specified in the Act. </w:t>
      </w:r>
      <w:r w:rsidRPr="00B3678B">
        <w:t>The VRQA work</w:t>
      </w:r>
      <w:r w:rsidR="00505F63">
        <w:t>s</w:t>
      </w:r>
      <w:r w:rsidRPr="00B3678B">
        <w:t xml:space="preserve"> with the VCAA, the owner of the VCE</w:t>
      </w:r>
      <w:r w:rsidR="0007304A">
        <w:t>, the</w:t>
      </w:r>
      <w:r w:rsidR="00D370F2">
        <w:t xml:space="preserve"> </w:t>
      </w:r>
      <w:r w:rsidRPr="00B3678B">
        <w:t>VCAL</w:t>
      </w:r>
      <w:r w:rsidR="0007304A">
        <w:t xml:space="preserve"> and the VPC</w:t>
      </w:r>
      <w:r w:rsidRPr="00B3678B">
        <w:t xml:space="preserve"> to monitor compliance with the minimum standards.</w:t>
      </w:r>
    </w:p>
    <w:p w14:paraId="0DE3584A" w14:textId="36ED6A61" w:rsidR="00144048" w:rsidRPr="00B3678B" w:rsidRDefault="00144048" w:rsidP="004D5C56">
      <w:pPr>
        <w:pStyle w:val="VRQAbody"/>
        <w:spacing w:line="259" w:lineRule="auto"/>
      </w:pPr>
      <w:r>
        <w:t xml:space="preserve">Providers must also comply with the Child Safe Standards. From 1 July 2022, new Victorian Child Safe Standards will commence. Providers must ensure that they meet the new standards by this date. </w:t>
      </w:r>
    </w:p>
    <w:p w14:paraId="06879D3B" w14:textId="089788AA" w:rsidR="0035556C" w:rsidRPr="00B3678B" w:rsidRDefault="0035556C" w:rsidP="004D5C56">
      <w:pPr>
        <w:pStyle w:val="VRQAbody"/>
        <w:spacing w:line="259" w:lineRule="auto"/>
      </w:pPr>
      <w:r w:rsidRPr="00B3678B">
        <w:t xml:space="preserve">In the event that </w:t>
      </w:r>
      <w:r w:rsidR="00071C1E">
        <w:t>2</w:t>
      </w:r>
      <w:r w:rsidRPr="00B3678B">
        <w:t xml:space="preserve"> or more providers share the responsibility for providing an accredited senior secondary course or its components, </w:t>
      </w:r>
      <w:r w:rsidR="0007304A">
        <w:t xml:space="preserve">or an accredited foundation secondary course or its components </w:t>
      </w:r>
      <w:r w:rsidRPr="00B3678B">
        <w:t xml:space="preserve">each provider must have procedures in place to ensure the minimum standards are met. A written agreement must be in place to ensure the responsibilities </w:t>
      </w:r>
      <w:r w:rsidR="00FC1895">
        <w:t>of each provider are clear</w:t>
      </w:r>
      <w:r w:rsidRPr="00B3678B">
        <w:t xml:space="preserve">. In particular, </w:t>
      </w:r>
      <w:r w:rsidR="00FC1895">
        <w:t>the provider must ensure that the written agreement ensures that it continues to meet the student welfare minimum standard, including complying with the Child Safe Standards</w:t>
      </w:r>
      <w:r w:rsidRPr="00B3678B">
        <w:t xml:space="preserve">. </w:t>
      </w:r>
    </w:p>
    <w:p w14:paraId="08048D40" w14:textId="77777777" w:rsidR="0035556C" w:rsidRPr="004D5C56" w:rsidRDefault="0035556C" w:rsidP="004D5C56">
      <w:pPr>
        <w:pStyle w:val="VRQAsubhead1"/>
        <w:spacing w:line="259" w:lineRule="auto"/>
      </w:pPr>
      <w:bookmarkStart w:id="14" w:name="_Toc95913903"/>
      <w:r w:rsidRPr="004D5C56">
        <w:t>Complaints about providers</w:t>
      </w:r>
      <w:bookmarkEnd w:id="14"/>
    </w:p>
    <w:p w14:paraId="299684FB" w14:textId="56E1A6D8" w:rsidR="008D3E80" w:rsidRPr="00B3678B" w:rsidRDefault="008D3E80" w:rsidP="008D3E80">
      <w:pPr>
        <w:pStyle w:val="VRQAbody"/>
        <w:spacing w:line="259" w:lineRule="auto"/>
      </w:pPr>
      <w:r w:rsidRPr="00B3678B">
        <w:t>The VRQA may investigate complaints regarding a breach by a provider of the minimum standards</w:t>
      </w:r>
      <w:r w:rsidR="00D3473E">
        <w:t xml:space="preserve"> or the Act.</w:t>
      </w:r>
    </w:p>
    <w:p w14:paraId="3CED1059" w14:textId="6F075084" w:rsidR="008D3E80" w:rsidRDefault="008D3E80" w:rsidP="008D3E80">
      <w:pPr>
        <w:pStyle w:val="VRQAbody"/>
        <w:spacing w:line="259" w:lineRule="auto"/>
      </w:pPr>
      <w:r w:rsidRPr="00B3678B">
        <w:t>A complainant must first raise the concerns with the relevant person, principal</w:t>
      </w:r>
      <w:r>
        <w:t xml:space="preserve">, chief executive officer </w:t>
      </w:r>
      <w:r w:rsidRPr="00B3678B">
        <w:t xml:space="preserve">or governing body, which must be given a reasonable time to respond. If not satisfied with the response, </w:t>
      </w:r>
      <w:r>
        <w:t>a complaint may then be made to the VRQA</w:t>
      </w:r>
      <w:r w:rsidRPr="00B3678B">
        <w:t xml:space="preserve">. However, this requirement does not apply if the VRQA is satisfied that there are reasonable grounds for the complainant failing to make a complaint to the </w:t>
      </w:r>
      <w:r>
        <w:t>provider.</w:t>
      </w:r>
    </w:p>
    <w:p w14:paraId="399F38A6" w14:textId="6BD1BABD" w:rsidR="0035556C" w:rsidRPr="009718AF" w:rsidRDefault="0035556C" w:rsidP="004D5C56">
      <w:pPr>
        <w:pStyle w:val="VRQAbody"/>
        <w:spacing w:line="259" w:lineRule="auto"/>
      </w:pPr>
      <w:r w:rsidRPr="009718AF">
        <w:t>Information regarding the</w:t>
      </w:r>
      <w:r w:rsidR="00505F63">
        <w:t xml:space="preserve"> VRQA’s</w:t>
      </w:r>
      <w:r w:rsidRPr="009718AF">
        <w:t xml:space="preserve"> complaints process is available on the VRQA’s website.</w:t>
      </w:r>
    </w:p>
    <w:p w14:paraId="25042879" w14:textId="23A92B3B" w:rsidR="0035556C" w:rsidRPr="009718AF" w:rsidRDefault="0035556C" w:rsidP="004D5C56">
      <w:pPr>
        <w:pStyle w:val="VRQAbody"/>
        <w:spacing w:line="259" w:lineRule="auto"/>
      </w:pPr>
      <w:r w:rsidRPr="009718AF">
        <w:t>The VRQA is also required to investigate a complaint alleging a breach of obligations by a provider in relation to the democratic principles, the availability of information about the provider's performance</w:t>
      </w:r>
      <w:r w:rsidR="007F7D56">
        <w:t>,</w:t>
      </w:r>
      <w:r w:rsidRPr="009718AF">
        <w:t xml:space="preserve"> and the right of a parent or student to access information about the student’s achievement.</w:t>
      </w:r>
    </w:p>
    <w:p w14:paraId="4E671E35" w14:textId="3FF401F6" w:rsidR="009A2805" w:rsidRPr="00B3678B" w:rsidRDefault="0035556C" w:rsidP="004D5C56">
      <w:pPr>
        <w:pStyle w:val="VRQAbody"/>
        <w:spacing w:line="259" w:lineRule="auto"/>
        <w:sectPr w:rsidR="009A2805" w:rsidRPr="00B3678B" w:rsidSect="007B411F">
          <w:footerReference w:type="default" r:id="rId29"/>
          <w:type w:val="continuous"/>
          <w:pgSz w:w="11900" w:h="16840"/>
          <w:pgMar w:top="2552" w:right="851" w:bottom="851" w:left="851" w:header="709" w:footer="709" w:gutter="0"/>
          <w:cols w:space="284"/>
          <w:titlePg/>
          <w:docGrid w:linePitch="360"/>
        </w:sectPr>
      </w:pPr>
      <w:r w:rsidRPr="00B3678B">
        <w:t xml:space="preserve">. </w:t>
      </w:r>
    </w:p>
    <w:p w14:paraId="1CA2B773" w14:textId="18286434" w:rsidR="006560FB" w:rsidRPr="0032110E" w:rsidRDefault="004577EB" w:rsidP="007B411F">
      <w:pPr>
        <w:pStyle w:val="VRQAHeadingnospace"/>
      </w:pPr>
      <w:r>
        <w:rPr>
          <w:color w:val="007EB3"/>
        </w:rPr>
        <w:br w:type="page"/>
      </w:r>
      <w:bookmarkStart w:id="15" w:name="_Toc95913909"/>
      <w:bookmarkStart w:id="16" w:name="_Toc104994956"/>
      <w:r w:rsidR="00736739" w:rsidRPr="0032110E">
        <w:lastRenderedPageBreak/>
        <w:t>The m</w:t>
      </w:r>
      <w:r w:rsidR="006560FB" w:rsidRPr="0032110E">
        <w:t>inimum standards</w:t>
      </w:r>
      <w:bookmarkEnd w:id="15"/>
      <w:bookmarkEnd w:id="16"/>
      <w:r w:rsidR="006560FB" w:rsidRPr="0032110E">
        <w:t xml:space="preserve"> </w:t>
      </w:r>
    </w:p>
    <w:p w14:paraId="29647BB7" w14:textId="77777777" w:rsidR="00521D43" w:rsidRPr="00B3678B" w:rsidRDefault="00521D43" w:rsidP="006560FB">
      <w:pPr>
        <w:pStyle w:val="VRQAbody"/>
        <w:sectPr w:rsidR="00521D43" w:rsidRPr="00B3678B" w:rsidSect="007B411F">
          <w:footerReference w:type="first" r:id="rId30"/>
          <w:type w:val="continuous"/>
          <w:pgSz w:w="11900" w:h="16840"/>
          <w:pgMar w:top="2410" w:right="851" w:bottom="851" w:left="851" w:header="709" w:footer="709" w:gutter="0"/>
          <w:cols w:space="284"/>
          <w:titlePg/>
          <w:docGrid w:linePitch="360"/>
        </w:sectPr>
      </w:pPr>
    </w:p>
    <w:p w14:paraId="61B3576F" w14:textId="454B1406" w:rsidR="006560FB" w:rsidRPr="00B3678B" w:rsidRDefault="00AD3EB8" w:rsidP="00104B84">
      <w:pPr>
        <w:pStyle w:val="VRQAHeading2"/>
        <w:spacing w:after="240"/>
        <w:rPr>
          <w:noProof w:val="0"/>
        </w:rPr>
      </w:pPr>
      <w:bookmarkStart w:id="17" w:name="_Toc95913910"/>
      <w:bookmarkStart w:id="18" w:name="_Toc104994957"/>
      <w:r w:rsidRPr="00B3678B">
        <w:rPr>
          <w:noProof w:val="0"/>
        </w:rPr>
        <w:t>Standard 1</w:t>
      </w:r>
      <w:bookmarkEnd w:id="17"/>
      <w:r w:rsidR="00104B84">
        <w:rPr>
          <w:noProof w:val="0"/>
        </w:rPr>
        <w:t xml:space="preserve"> </w:t>
      </w:r>
      <w:r w:rsidR="00104B84">
        <w:rPr>
          <w:rFonts w:cs="Arial"/>
          <w:noProof w:val="0"/>
        </w:rPr>
        <w:t>–</w:t>
      </w:r>
      <w:bookmarkStart w:id="19" w:name="_Toc95913911"/>
      <w:r w:rsidR="00104B84">
        <w:rPr>
          <w:rFonts w:cs="Arial"/>
          <w:noProof w:val="0"/>
        </w:rPr>
        <w:t xml:space="preserve"> </w:t>
      </w:r>
      <w:r w:rsidR="0035556C" w:rsidRPr="00B3678B">
        <w:rPr>
          <w:noProof w:val="0"/>
        </w:rPr>
        <w:t>Principles</w:t>
      </w:r>
      <w:bookmarkEnd w:id="18"/>
      <w:bookmarkEnd w:id="19"/>
    </w:p>
    <w:p w14:paraId="382E161D" w14:textId="77777777" w:rsidR="00EF58A7" w:rsidRPr="00B3678B" w:rsidRDefault="00EF58A7" w:rsidP="001F6749">
      <w:pPr>
        <w:pStyle w:val="VRQAExtractTop"/>
        <w:spacing w:after="120"/>
        <w:rPr>
          <w:color w:val="007EB3"/>
          <w:szCs w:val="18"/>
        </w:rPr>
        <w:sectPr w:rsidR="00EF58A7" w:rsidRPr="00B3678B" w:rsidSect="00EF58A7">
          <w:type w:val="continuous"/>
          <w:pgSz w:w="11900" w:h="16840"/>
          <w:pgMar w:top="3464" w:right="851" w:bottom="851" w:left="851" w:header="709" w:footer="709" w:gutter="0"/>
          <w:pgNumType w:start="10"/>
          <w:cols w:space="284"/>
          <w:titlePg/>
          <w:docGrid w:linePitch="360"/>
        </w:sectPr>
      </w:pPr>
    </w:p>
    <w:p w14:paraId="5B1339BD" w14:textId="1F3BCB09" w:rsidR="0035556C" w:rsidRPr="00B3678B" w:rsidRDefault="0035556C" w:rsidP="00C459D8">
      <w:pPr>
        <w:pStyle w:val="VRQAExtractTop"/>
        <w:numPr>
          <w:ilvl w:val="0"/>
          <w:numId w:val="40"/>
        </w:numPr>
        <w:spacing w:line="259" w:lineRule="auto"/>
        <w:ind w:left="426" w:hanging="426"/>
        <w:rPr>
          <w:color w:val="007EB3"/>
          <w:szCs w:val="18"/>
        </w:rPr>
      </w:pPr>
      <w:r w:rsidRPr="00B3678B">
        <w:rPr>
          <w:color w:val="007EB3"/>
          <w:szCs w:val="18"/>
        </w:rPr>
        <w:t>The programs and teaching of a senior secondary education</w:t>
      </w:r>
      <w:r w:rsidR="006F2E32">
        <w:rPr>
          <w:color w:val="007EB3"/>
          <w:szCs w:val="18"/>
        </w:rPr>
        <w:t xml:space="preserve"> provider</w:t>
      </w:r>
      <w:r w:rsidRPr="00B3678B">
        <w:rPr>
          <w:color w:val="007EB3"/>
          <w:szCs w:val="18"/>
        </w:rPr>
        <w:t xml:space="preserve"> </w:t>
      </w:r>
      <w:r w:rsidR="00A558B2">
        <w:rPr>
          <w:color w:val="007EB3"/>
          <w:szCs w:val="18"/>
        </w:rPr>
        <w:t xml:space="preserve">or a foundation secondary education </w:t>
      </w:r>
      <w:r w:rsidRPr="00B3678B">
        <w:rPr>
          <w:color w:val="007EB3"/>
          <w:szCs w:val="18"/>
        </w:rPr>
        <w:t>provider must support and promote the principles and practice of Australian democracy, including a commitment to</w:t>
      </w:r>
      <w:r w:rsidR="00E621BD">
        <w:rPr>
          <w:rFonts w:cs="Arial"/>
          <w:color w:val="007EB3"/>
          <w:szCs w:val="18"/>
        </w:rPr>
        <w:t>—</w:t>
      </w:r>
    </w:p>
    <w:p w14:paraId="0B9AF462" w14:textId="5CF4061C" w:rsidR="0035556C" w:rsidRPr="00B3678B" w:rsidRDefault="0035556C" w:rsidP="00C459D8">
      <w:pPr>
        <w:pStyle w:val="VRQAExtractlistletter"/>
        <w:numPr>
          <w:ilvl w:val="0"/>
          <w:numId w:val="41"/>
        </w:numPr>
        <w:ind w:left="851" w:hanging="425"/>
      </w:pPr>
      <w:r w:rsidRPr="00B3678B">
        <w:t>elected Government; and</w:t>
      </w:r>
    </w:p>
    <w:p w14:paraId="529E1C95" w14:textId="258FF3BF" w:rsidR="0035556C" w:rsidRPr="00B3678B" w:rsidRDefault="0035556C" w:rsidP="00C459D8">
      <w:pPr>
        <w:pStyle w:val="VRQAExtractlistletter"/>
        <w:numPr>
          <w:ilvl w:val="0"/>
          <w:numId w:val="41"/>
        </w:numPr>
        <w:ind w:left="851" w:hanging="425"/>
      </w:pPr>
      <w:r w:rsidRPr="00B3678B">
        <w:t>the rule of law; and</w:t>
      </w:r>
    </w:p>
    <w:p w14:paraId="16BB56D3" w14:textId="2DE33849" w:rsidR="0035556C" w:rsidRPr="00B3678B" w:rsidRDefault="0035556C" w:rsidP="00C459D8">
      <w:pPr>
        <w:pStyle w:val="VRQAExtractlistletter"/>
        <w:numPr>
          <w:ilvl w:val="0"/>
          <w:numId w:val="41"/>
        </w:numPr>
        <w:ind w:left="851" w:hanging="425"/>
      </w:pPr>
      <w:r w:rsidRPr="00B3678B">
        <w:t>equal rights for all before the law; and</w:t>
      </w:r>
    </w:p>
    <w:p w14:paraId="2BFE9633" w14:textId="076098CB" w:rsidR="0035556C" w:rsidRPr="00B3678B" w:rsidRDefault="0035556C" w:rsidP="00C459D8">
      <w:pPr>
        <w:pStyle w:val="VRQAExtractlistletter"/>
        <w:numPr>
          <w:ilvl w:val="0"/>
          <w:numId w:val="41"/>
        </w:numPr>
        <w:ind w:left="851" w:hanging="425"/>
      </w:pPr>
      <w:r w:rsidRPr="00B3678B">
        <w:t>freedom of religion; and</w:t>
      </w:r>
    </w:p>
    <w:p w14:paraId="60D4E92F" w14:textId="61525AEF" w:rsidR="0035556C" w:rsidRPr="00B3678B" w:rsidRDefault="0035556C" w:rsidP="00C459D8">
      <w:pPr>
        <w:pStyle w:val="VRQAExtractlistletter"/>
        <w:numPr>
          <w:ilvl w:val="0"/>
          <w:numId w:val="41"/>
        </w:numPr>
        <w:ind w:left="851" w:hanging="425"/>
      </w:pPr>
      <w:r w:rsidRPr="00B3678B">
        <w:t>freedom of speech and association; and</w:t>
      </w:r>
    </w:p>
    <w:p w14:paraId="630294ED" w14:textId="132EB042" w:rsidR="0035556C" w:rsidRPr="00B3678B" w:rsidRDefault="0035556C" w:rsidP="00C459D8">
      <w:pPr>
        <w:pStyle w:val="VRQAExtractlistletter"/>
        <w:numPr>
          <w:ilvl w:val="0"/>
          <w:numId w:val="41"/>
        </w:numPr>
        <w:ind w:left="851" w:hanging="425"/>
      </w:pPr>
      <w:r w:rsidRPr="00B3678B">
        <w:t>the values of openness and tolerance</w:t>
      </w:r>
    </w:p>
    <w:p w14:paraId="751834AA" w14:textId="6DDCA2B3" w:rsidR="0035556C" w:rsidRPr="00EF2922" w:rsidRDefault="0035556C" w:rsidP="00C459D8">
      <w:pPr>
        <w:pStyle w:val="VRQAExtractilist"/>
        <w:numPr>
          <w:ilvl w:val="0"/>
          <w:numId w:val="40"/>
        </w:numPr>
        <w:ind w:left="426"/>
      </w:pPr>
      <w:r w:rsidRPr="00EF2922">
        <w:t xml:space="preserve">Nothing in this clause is intended to affect any right accorded to, or compliance with any obligation imposed on, a provider under an enactment of the State or of the Commonwealth. </w:t>
      </w:r>
    </w:p>
    <w:p w14:paraId="3CA96587" w14:textId="77777777" w:rsidR="0035556C" w:rsidRPr="00B3678B" w:rsidRDefault="0035556C" w:rsidP="004D5C56">
      <w:pPr>
        <w:pStyle w:val="VRQAExtractReference"/>
        <w:spacing w:line="259" w:lineRule="auto"/>
        <w:rPr>
          <w:szCs w:val="18"/>
        </w:rPr>
      </w:pPr>
      <w:r w:rsidRPr="00B3678B">
        <w:rPr>
          <w:szCs w:val="18"/>
        </w:rPr>
        <w:t xml:space="preserve">Schedule 8 clause 1 of the Education and Training Reform Regulations 2017 </w:t>
      </w:r>
    </w:p>
    <w:p w14:paraId="49A8CAFA" w14:textId="77777777" w:rsidR="0035556C" w:rsidRPr="004D5C56" w:rsidRDefault="0035556C" w:rsidP="004D5C56">
      <w:pPr>
        <w:pStyle w:val="VRQAsubhead1"/>
      </w:pPr>
      <w:bookmarkStart w:id="20" w:name="_Toc95913912"/>
      <w:r w:rsidRPr="004D5C56">
        <w:t>Explanatory notes</w:t>
      </w:r>
      <w:bookmarkEnd w:id="20"/>
    </w:p>
    <w:p w14:paraId="6B7FB7FA" w14:textId="69271E89" w:rsidR="0035556C" w:rsidRPr="00B3678B" w:rsidRDefault="0035556C" w:rsidP="004D5C56">
      <w:pPr>
        <w:pStyle w:val="VRQAbody"/>
        <w:spacing w:line="259" w:lineRule="auto"/>
      </w:pPr>
      <w:r w:rsidRPr="00B3678B">
        <w:t xml:space="preserve">The last paragraph of the above standard does not limit the </w:t>
      </w:r>
      <w:r w:rsidR="00644DFB" w:rsidRPr="00B3678B">
        <w:t xml:space="preserve">operation of other laws of the </w:t>
      </w:r>
      <w:r w:rsidR="00F8470C">
        <w:t>S</w:t>
      </w:r>
      <w:r w:rsidR="00F8470C" w:rsidRPr="00B3678B">
        <w:t xml:space="preserve">tate </w:t>
      </w:r>
      <w:r w:rsidRPr="00B3678B">
        <w:t xml:space="preserve">or Commonwealth. For example, section 39 of the </w:t>
      </w:r>
      <w:r w:rsidRPr="00B3678B">
        <w:rPr>
          <w:i/>
        </w:rPr>
        <w:t xml:space="preserve">Equal Opportunity Act 2010 </w:t>
      </w:r>
      <w:r w:rsidRPr="00B3678B">
        <w:t xml:space="preserve">(Vic) allows an education provider to operate wholly or mainly for students of a particular sex, race, religious belief, age or age group, or students with a general or particular disability. </w:t>
      </w:r>
      <w:r w:rsidR="001605ED">
        <w:t>This</w:t>
      </w:r>
      <w:r w:rsidRPr="00B3678B">
        <w:t xml:space="preserve"> enables a provider established by a particular religious denomination or group of religious denominations to give preference in its enrolment policy to adherents of that denomination(s) or their children. The provider in this </w:t>
      </w:r>
      <w:r w:rsidR="00156AC2">
        <w:t>example</w:t>
      </w:r>
      <w:r w:rsidR="00156AC2" w:rsidRPr="00B3678B">
        <w:t xml:space="preserve"> </w:t>
      </w:r>
      <w:r w:rsidR="00156AC2">
        <w:t>is required</w:t>
      </w:r>
      <w:r w:rsidRPr="00B3678B">
        <w:t xml:space="preserve"> to have written policies</w:t>
      </w:r>
      <w:r w:rsidR="00D370F2">
        <w:t xml:space="preserve"> </w:t>
      </w:r>
      <w:r w:rsidR="00156AC2">
        <w:t>that are communicated</w:t>
      </w:r>
      <w:r w:rsidRPr="00B3678B">
        <w:t xml:space="preserve"> to staff, students, parents and the community.</w:t>
      </w:r>
    </w:p>
    <w:p w14:paraId="1DC1E5E3" w14:textId="77777777" w:rsidR="0035556C" w:rsidRPr="004D5C56" w:rsidRDefault="0035556C" w:rsidP="004D5C56">
      <w:pPr>
        <w:pStyle w:val="VRQAsubhead1"/>
      </w:pPr>
      <w:bookmarkStart w:id="21" w:name="_Toc95913913"/>
      <w:r w:rsidRPr="004D5C56">
        <w:t xml:space="preserve">Evidence </w:t>
      </w:r>
      <w:proofErr w:type="gramStart"/>
      <w:r w:rsidRPr="004D5C56">
        <w:t>guide</w:t>
      </w:r>
      <w:bookmarkEnd w:id="21"/>
      <w:proofErr w:type="gramEnd"/>
    </w:p>
    <w:p w14:paraId="329CF6E1" w14:textId="07D7AAED" w:rsidR="00736739" w:rsidRPr="00B3678B" w:rsidRDefault="0035556C" w:rsidP="004D5C56">
      <w:pPr>
        <w:pStyle w:val="VRQAbody"/>
        <w:spacing w:line="259" w:lineRule="auto"/>
        <w:sectPr w:rsidR="00736739" w:rsidRPr="00B3678B" w:rsidSect="00606F4B">
          <w:type w:val="continuous"/>
          <w:pgSz w:w="11900" w:h="16840"/>
          <w:pgMar w:top="3464" w:right="851" w:bottom="851" w:left="851" w:header="709" w:footer="709" w:gutter="0"/>
          <w:pgNumType w:start="10"/>
          <w:cols w:space="284"/>
          <w:titlePg/>
          <w:docGrid w:linePitch="360"/>
        </w:sectPr>
      </w:pPr>
      <w:r w:rsidRPr="00B3678B">
        <w:t>There must be evidence in the form of a statement affirming the provider’s adherence to the principles and practice of Australian democracy</w:t>
      </w:r>
      <w:r w:rsidR="00492BD9">
        <w:t>. This</w:t>
      </w:r>
      <w:r w:rsidRPr="00B3678B">
        <w:t xml:space="preserve"> might be included in the provider’s constitution, pro</w:t>
      </w:r>
      <w:r w:rsidR="00EA39AC" w:rsidRPr="00B3678B">
        <w:t>spectus, handbook or policies.</w:t>
      </w:r>
    </w:p>
    <w:p w14:paraId="4AB7DF2B" w14:textId="77777777" w:rsidR="00606F4B" w:rsidRDefault="00606F4B" w:rsidP="00E93BB4">
      <w:pPr>
        <w:pStyle w:val="VRQAHeading2"/>
        <w:rPr>
          <w:noProof w:val="0"/>
        </w:rPr>
        <w:sectPr w:rsidR="00606F4B" w:rsidSect="00822E75">
          <w:footerReference w:type="first" r:id="rId31"/>
          <w:pgSz w:w="11900" w:h="16840"/>
          <w:pgMar w:top="2041" w:right="851" w:bottom="851" w:left="851" w:header="709" w:footer="709" w:gutter="0"/>
          <w:pgNumType w:start="10"/>
          <w:cols w:space="284"/>
          <w:titlePg/>
          <w:docGrid w:linePitch="360"/>
        </w:sectPr>
      </w:pPr>
    </w:p>
    <w:p w14:paraId="194F5606" w14:textId="29239BF2" w:rsidR="00EA39AC" w:rsidRPr="00B3678B" w:rsidRDefault="00E31E5C" w:rsidP="00FA0895">
      <w:pPr>
        <w:pStyle w:val="VRQAHeading2"/>
        <w:spacing w:after="240"/>
        <w:rPr>
          <w:noProof w:val="0"/>
        </w:rPr>
      </w:pPr>
      <w:bookmarkStart w:id="22" w:name="_Toc95913914"/>
      <w:bookmarkStart w:id="23" w:name="_Toc104994958"/>
      <w:r w:rsidRPr="00B3678B">
        <w:rPr>
          <w:noProof w:val="0"/>
        </w:rPr>
        <w:t>Standard 2</w:t>
      </w:r>
      <w:bookmarkEnd w:id="22"/>
      <w:r w:rsidR="00FA0895">
        <w:rPr>
          <w:noProof w:val="0"/>
        </w:rPr>
        <w:t xml:space="preserve"> </w:t>
      </w:r>
      <w:r w:rsidR="00FA0895">
        <w:rPr>
          <w:rFonts w:cs="Arial"/>
          <w:noProof w:val="0"/>
        </w:rPr>
        <w:t>–</w:t>
      </w:r>
      <w:bookmarkStart w:id="24" w:name="_Toc95913915"/>
      <w:r w:rsidR="00FA0895">
        <w:rPr>
          <w:rFonts w:cs="Arial"/>
          <w:noProof w:val="0"/>
        </w:rPr>
        <w:t xml:space="preserve"> </w:t>
      </w:r>
      <w:r w:rsidRPr="00474ACF">
        <w:rPr>
          <w:noProof w:val="0"/>
        </w:rPr>
        <w:t>Student learning outcomes</w:t>
      </w:r>
      <w:bookmarkEnd w:id="23"/>
      <w:bookmarkEnd w:id="24"/>
    </w:p>
    <w:p w14:paraId="13A3ED17" w14:textId="77777777" w:rsidR="00EF58A7" w:rsidRPr="00B3678B" w:rsidRDefault="00EF58A7" w:rsidP="00E93BB4">
      <w:pPr>
        <w:pStyle w:val="VRQAExtractReference"/>
        <w:spacing w:before="0"/>
        <w:sectPr w:rsidR="00EF58A7" w:rsidRPr="00B3678B" w:rsidSect="00606F4B">
          <w:type w:val="continuous"/>
          <w:pgSz w:w="11900" w:h="16840"/>
          <w:pgMar w:top="2041" w:right="851" w:bottom="851" w:left="851" w:header="709" w:footer="709" w:gutter="0"/>
          <w:pgNumType w:start="10"/>
          <w:cols w:space="284"/>
          <w:titlePg/>
          <w:docGrid w:linePitch="360"/>
        </w:sectPr>
      </w:pPr>
    </w:p>
    <w:p w14:paraId="12CB34B8" w14:textId="33353D2B" w:rsidR="00EA39AC" w:rsidRPr="00B3678B" w:rsidRDefault="003141C5" w:rsidP="003141C5">
      <w:pPr>
        <w:pStyle w:val="VRQAExtractReference"/>
        <w:ind w:left="426" w:hanging="426"/>
        <w:rPr>
          <w:vertAlign w:val="subscript"/>
        </w:rPr>
      </w:pPr>
      <w:r>
        <w:t xml:space="preserve">(1) </w:t>
      </w:r>
      <w:r>
        <w:tab/>
      </w:r>
      <w:r w:rsidR="00EA39AC" w:rsidRPr="00B3678B">
        <w:t xml:space="preserve">A senior secondary education provider </w:t>
      </w:r>
      <w:r w:rsidR="00A558B2">
        <w:t xml:space="preserve">or a foundation secondary education provider </w:t>
      </w:r>
      <w:r w:rsidR="00EA39AC" w:rsidRPr="00B3678B">
        <w:t>that provides, or proposes to provide, an accredit</w:t>
      </w:r>
      <w:r w:rsidR="00DD1D44" w:rsidRPr="00B3678B">
        <w:t xml:space="preserve">ed senior secondary course </w:t>
      </w:r>
      <w:r w:rsidR="00191E1B">
        <w:t xml:space="preserve">or an accredited foundation secondary course </w:t>
      </w:r>
      <w:r w:rsidR="00DD1D44" w:rsidRPr="00B3678B">
        <w:t>must</w:t>
      </w:r>
      <w:r w:rsidR="00F03F6E">
        <w:rPr>
          <w:rFonts w:cs="Arial"/>
        </w:rPr>
        <w:t>—</w:t>
      </w:r>
    </w:p>
    <w:p w14:paraId="18B23483" w14:textId="3112DEE7" w:rsidR="00EA39AC" w:rsidRPr="00B3678B" w:rsidRDefault="00EA39AC" w:rsidP="00C459D8">
      <w:pPr>
        <w:pStyle w:val="VRQASubhead2"/>
        <w:numPr>
          <w:ilvl w:val="1"/>
          <w:numId w:val="42"/>
        </w:numPr>
        <w:spacing w:before="0" w:line="259" w:lineRule="auto"/>
        <w:ind w:left="851" w:hanging="425"/>
        <w:rPr>
          <w:b w:val="0"/>
          <w:color w:val="007EB3"/>
          <w:sz w:val="18"/>
          <w:szCs w:val="18"/>
          <w:lang w:val="en-AU"/>
        </w:rPr>
      </w:pPr>
      <w:r w:rsidRPr="00B3678B">
        <w:rPr>
          <w:b w:val="0"/>
          <w:color w:val="007EB3"/>
          <w:sz w:val="18"/>
          <w:szCs w:val="18"/>
          <w:lang w:val="en-AU"/>
        </w:rPr>
        <w:t>deliver the course to the standards established by the awarding body for the qualification; and</w:t>
      </w:r>
    </w:p>
    <w:p w14:paraId="07954BE0" w14:textId="1D7E713E" w:rsidR="00EA39AC" w:rsidRPr="00B3678B" w:rsidRDefault="007B6146" w:rsidP="00C459D8">
      <w:pPr>
        <w:pStyle w:val="VRQASubhead2"/>
        <w:numPr>
          <w:ilvl w:val="1"/>
          <w:numId w:val="42"/>
        </w:numPr>
        <w:spacing w:line="259" w:lineRule="auto"/>
        <w:ind w:left="851" w:hanging="425"/>
        <w:rPr>
          <w:b w:val="0"/>
          <w:color w:val="007EB3"/>
          <w:sz w:val="18"/>
          <w:szCs w:val="18"/>
          <w:lang w:val="en-AU"/>
        </w:rPr>
      </w:pPr>
      <w:r w:rsidRPr="00B3678B">
        <w:rPr>
          <w:b w:val="0"/>
          <w:color w:val="007EB3"/>
          <w:sz w:val="18"/>
          <w:szCs w:val="18"/>
          <w:lang w:val="en-AU"/>
        </w:rPr>
        <w:t>ensure</w:t>
      </w:r>
      <w:r w:rsidR="00EA39AC" w:rsidRPr="00B3678B">
        <w:rPr>
          <w:b w:val="0"/>
          <w:color w:val="007EB3"/>
          <w:sz w:val="18"/>
          <w:szCs w:val="18"/>
          <w:lang w:val="en-AU"/>
        </w:rPr>
        <w:t xml:space="preserve"> that a student who satisfactorily completes all of the course requirements is entitled to be awarded the registered qualification.</w:t>
      </w:r>
    </w:p>
    <w:p w14:paraId="058C9264" w14:textId="77777777" w:rsidR="0035556C" w:rsidRPr="00B3678B" w:rsidRDefault="007B6146" w:rsidP="004D5C56">
      <w:pPr>
        <w:pStyle w:val="VRQAExtractReference"/>
        <w:spacing w:line="259" w:lineRule="auto"/>
        <w:rPr>
          <w:color w:val="007EB3"/>
        </w:rPr>
      </w:pPr>
      <w:r w:rsidRPr="00B3678B">
        <w:rPr>
          <w:color w:val="007EB3"/>
        </w:rPr>
        <w:t xml:space="preserve">Schedule </w:t>
      </w:r>
      <w:r w:rsidR="00EA39AC" w:rsidRPr="00B3678B">
        <w:rPr>
          <w:color w:val="007EB3"/>
        </w:rPr>
        <w:t>8 clause 2 of the Education and Training Reform Regulations 2017</w:t>
      </w:r>
    </w:p>
    <w:p w14:paraId="7CD8BAC6" w14:textId="77777777" w:rsidR="00EA39AC" w:rsidRPr="004D5C56" w:rsidRDefault="00EA39AC" w:rsidP="004D5C56">
      <w:pPr>
        <w:pStyle w:val="VRQAsubhead1"/>
        <w:spacing w:line="259" w:lineRule="auto"/>
      </w:pPr>
      <w:bookmarkStart w:id="25" w:name="_Toc95913916"/>
      <w:r w:rsidRPr="004D5C56">
        <w:t>Explanatory notes</w:t>
      </w:r>
      <w:bookmarkEnd w:id="25"/>
    </w:p>
    <w:p w14:paraId="218243D4" w14:textId="340F1FC4" w:rsidR="00EA39AC" w:rsidRPr="00B3678B" w:rsidRDefault="00EA39AC" w:rsidP="004D5C56">
      <w:pPr>
        <w:pStyle w:val="VRQAbody"/>
        <w:spacing w:line="259" w:lineRule="auto"/>
        <w:rPr>
          <w:color w:val="53565A"/>
        </w:rPr>
      </w:pPr>
      <w:r w:rsidRPr="00B3678B">
        <w:rPr>
          <w:color w:val="53565A"/>
        </w:rPr>
        <w:t xml:space="preserve">Providers must be able to demonstrate understanding of the VCAA standards and requirements including the course outlines for </w:t>
      </w:r>
      <w:r w:rsidR="0073023E">
        <w:rPr>
          <w:color w:val="53565A"/>
        </w:rPr>
        <w:t xml:space="preserve">the </w:t>
      </w:r>
      <w:r w:rsidRPr="00B3678B">
        <w:rPr>
          <w:color w:val="53565A"/>
        </w:rPr>
        <w:t xml:space="preserve">VCE and/or </w:t>
      </w:r>
      <w:r w:rsidR="00886DB0" w:rsidRPr="00B3678B">
        <w:rPr>
          <w:color w:val="53565A"/>
        </w:rPr>
        <w:t>VCAL and</w:t>
      </w:r>
      <w:r w:rsidR="00191E1B">
        <w:rPr>
          <w:color w:val="53565A"/>
        </w:rPr>
        <w:t>/or</w:t>
      </w:r>
      <w:r w:rsidRPr="00B3678B">
        <w:rPr>
          <w:color w:val="53565A"/>
        </w:rPr>
        <w:t xml:space="preserve"> </w:t>
      </w:r>
      <w:r w:rsidR="00191E1B">
        <w:rPr>
          <w:color w:val="53565A"/>
        </w:rPr>
        <w:t xml:space="preserve">the </w:t>
      </w:r>
      <w:proofErr w:type="gramStart"/>
      <w:r w:rsidR="00191E1B">
        <w:rPr>
          <w:color w:val="53565A"/>
        </w:rPr>
        <w:t>VPC</w:t>
      </w:r>
      <w:r w:rsidR="00FB321D">
        <w:rPr>
          <w:color w:val="53565A"/>
        </w:rPr>
        <w:t>,</w:t>
      </w:r>
      <w:r w:rsidR="00191E1B">
        <w:rPr>
          <w:color w:val="53565A"/>
        </w:rPr>
        <w:t xml:space="preserve"> and</w:t>
      </w:r>
      <w:proofErr w:type="gramEnd"/>
      <w:r w:rsidR="00191E1B">
        <w:rPr>
          <w:color w:val="53565A"/>
        </w:rPr>
        <w:t xml:space="preserve"> </w:t>
      </w:r>
      <w:r w:rsidRPr="00B3678B">
        <w:rPr>
          <w:color w:val="53565A"/>
        </w:rPr>
        <w:t>deliver the course in accordance with those standards and requirements. This evidence needs to be specific to the cohort of students to ensure that students understand the course requirements, including the course standards</w:t>
      </w:r>
      <w:r w:rsidR="00144048">
        <w:rPr>
          <w:color w:val="53565A"/>
        </w:rPr>
        <w:t>, completion requirements</w:t>
      </w:r>
      <w:r w:rsidRPr="00B3678B">
        <w:rPr>
          <w:color w:val="53565A"/>
        </w:rPr>
        <w:t xml:space="preserve"> and the timelines in place.</w:t>
      </w:r>
    </w:p>
    <w:p w14:paraId="1D70E646" w14:textId="77777777" w:rsidR="00EA39AC" w:rsidRPr="00474ACF" w:rsidRDefault="00EA39AC" w:rsidP="004D5C56">
      <w:pPr>
        <w:pStyle w:val="VRQAsubhead1"/>
        <w:spacing w:line="259" w:lineRule="auto"/>
      </w:pPr>
      <w:bookmarkStart w:id="26" w:name="_Toc95913917"/>
      <w:r w:rsidRPr="00474ACF">
        <w:t xml:space="preserve">Evidence </w:t>
      </w:r>
      <w:proofErr w:type="gramStart"/>
      <w:r w:rsidRPr="00474ACF">
        <w:t>guide</w:t>
      </w:r>
      <w:bookmarkEnd w:id="26"/>
      <w:proofErr w:type="gramEnd"/>
    </w:p>
    <w:p w14:paraId="0F3EBF22" w14:textId="77777777" w:rsidR="00EA39AC" w:rsidRPr="00474ACF" w:rsidRDefault="00EA39AC" w:rsidP="004D5C56">
      <w:pPr>
        <w:pStyle w:val="VRQAbody"/>
        <w:spacing w:line="259" w:lineRule="auto"/>
      </w:pPr>
      <w:r w:rsidRPr="00474ACF">
        <w:t>There must be evidence in the form of:</w:t>
      </w:r>
    </w:p>
    <w:p w14:paraId="75373B90" w14:textId="02050C9A" w:rsidR="00EA39AC" w:rsidRPr="00D3473E" w:rsidRDefault="00EA39AC" w:rsidP="004D5C56">
      <w:pPr>
        <w:pStyle w:val="VRQAbody"/>
        <w:spacing w:line="259" w:lineRule="auto"/>
        <w:ind w:left="357" w:hanging="357"/>
        <w:rPr>
          <w:rFonts w:eastAsia="Times New Roman"/>
          <w:lang w:eastAsia="x-none"/>
        </w:rPr>
      </w:pPr>
      <w:r w:rsidRPr="00474ACF">
        <w:rPr>
          <w:rFonts w:eastAsia="Times New Roman"/>
          <w:lang w:eastAsia="x-none"/>
        </w:rPr>
        <w:t xml:space="preserve">• </w:t>
      </w:r>
      <w:r w:rsidR="00DD1D44" w:rsidRPr="00474ACF">
        <w:rPr>
          <w:rFonts w:eastAsia="Times New Roman"/>
          <w:lang w:eastAsia="x-none"/>
        </w:rPr>
        <w:tab/>
      </w:r>
      <w:r w:rsidRPr="00474ACF">
        <w:rPr>
          <w:rFonts w:eastAsia="Times New Roman"/>
          <w:lang w:eastAsia="x-none"/>
        </w:rPr>
        <w:t>sample student learning</w:t>
      </w:r>
      <w:r w:rsidR="00D43105" w:rsidRPr="00474ACF">
        <w:rPr>
          <w:rFonts w:eastAsia="Times New Roman"/>
          <w:lang w:eastAsia="x-none"/>
        </w:rPr>
        <w:t xml:space="preserve"> </w:t>
      </w:r>
      <w:r w:rsidR="0098127A" w:rsidRPr="00474ACF">
        <w:rPr>
          <w:rFonts w:eastAsia="Times New Roman"/>
          <w:lang w:eastAsia="x-none"/>
        </w:rPr>
        <w:t xml:space="preserve">sequences </w:t>
      </w:r>
      <w:r w:rsidR="00D43105" w:rsidRPr="00474ACF">
        <w:rPr>
          <w:rFonts w:eastAsia="Times New Roman"/>
          <w:lang w:eastAsia="x-none"/>
        </w:rPr>
        <w:t xml:space="preserve">and </w:t>
      </w:r>
      <w:r w:rsidR="00FB321D">
        <w:rPr>
          <w:rFonts w:eastAsia="Times New Roman"/>
          <w:lang w:eastAsia="x-none"/>
        </w:rPr>
        <w:t xml:space="preserve">an </w:t>
      </w:r>
      <w:r w:rsidR="00D43105" w:rsidRPr="00474ACF">
        <w:rPr>
          <w:rFonts w:eastAsia="Times New Roman"/>
          <w:lang w:eastAsia="x-none"/>
        </w:rPr>
        <w:t>assessment</w:t>
      </w:r>
      <w:r w:rsidRPr="004A0754">
        <w:rPr>
          <w:rFonts w:eastAsia="Times New Roman"/>
          <w:lang w:eastAsia="x-none"/>
        </w:rPr>
        <w:t xml:space="preserve"> plan for the accredited </w:t>
      </w:r>
      <w:r w:rsidR="00144048">
        <w:rPr>
          <w:rFonts w:eastAsia="Times New Roman"/>
          <w:lang w:eastAsia="x-none"/>
        </w:rPr>
        <w:t>course</w:t>
      </w:r>
    </w:p>
    <w:p w14:paraId="62F4F6B3" w14:textId="60FB262A" w:rsidR="00EA39AC" w:rsidRPr="00474ACF" w:rsidRDefault="00EA39AC" w:rsidP="004D5C56">
      <w:pPr>
        <w:pStyle w:val="VRQAbody"/>
        <w:spacing w:line="259" w:lineRule="auto"/>
        <w:ind w:left="357" w:hanging="357"/>
        <w:rPr>
          <w:color w:val="53565A"/>
        </w:rPr>
      </w:pPr>
      <w:r w:rsidRPr="00D3473E">
        <w:rPr>
          <w:color w:val="53565A"/>
        </w:rPr>
        <w:t xml:space="preserve">• </w:t>
      </w:r>
      <w:r w:rsidR="00DD1D44" w:rsidRPr="00D3473E">
        <w:rPr>
          <w:color w:val="53565A"/>
        </w:rPr>
        <w:tab/>
      </w:r>
      <w:r w:rsidRPr="00D3473E">
        <w:rPr>
          <w:color w:val="53565A"/>
        </w:rPr>
        <w:t>procedures and documentation to indicate that staff and students have been provided with current and accurate information about</w:t>
      </w:r>
      <w:r w:rsidR="00144048">
        <w:rPr>
          <w:color w:val="53565A"/>
        </w:rPr>
        <w:t xml:space="preserve"> the</w:t>
      </w:r>
      <w:r w:rsidRPr="00D3473E">
        <w:rPr>
          <w:color w:val="53565A"/>
        </w:rPr>
        <w:t xml:space="preserve"> VCAA standards and requirements including course standards,</w:t>
      </w:r>
      <w:r w:rsidR="00144048">
        <w:rPr>
          <w:color w:val="53565A"/>
        </w:rPr>
        <w:t xml:space="preserve"> completion requirements,</w:t>
      </w:r>
      <w:r w:rsidRPr="00D3473E">
        <w:rPr>
          <w:color w:val="53565A"/>
        </w:rPr>
        <w:t xml:space="preserve"> timelines, and the current VCAA</w:t>
      </w:r>
      <w:r w:rsidRPr="00D3473E">
        <w:rPr>
          <w:i/>
          <w:iCs/>
          <w:color w:val="53565A"/>
        </w:rPr>
        <w:t xml:space="preserve"> VCE</w:t>
      </w:r>
      <w:r w:rsidR="00F8470C" w:rsidRPr="00D3473E">
        <w:rPr>
          <w:i/>
          <w:iCs/>
          <w:color w:val="53565A"/>
        </w:rPr>
        <w:t xml:space="preserve"> and </w:t>
      </w:r>
      <w:r w:rsidRPr="00D3473E">
        <w:rPr>
          <w:i/>
          <w:iCs/>
          <w:color w:val="53565A"/>
        </w:rPr>
        <w:t>VCAL Administrative Handbook</w:t>
      </w:r>
      <w:r w:rsidR="00191E1B" w:rsidRPr="00D3473E">
        <w:rPr>
          <w:color w:val="53565A"/>
        </w:rPr>
        <w:t xml:space="preserve"> </w:t>
      </w:r>
      <w:r w:rsidR="00144048">
        <w:rPr>
          <w:color w:val="53565A"/>
        </w:rPr>
        <w:t>and/</w:t>
      </w:r>
      <w:r w:rsidR="00824F08" w:rsidRPr="00D3473E">
        <w:rPr>
          <w:color w:val="53565A"/>
        </w:rPr>
        <w:t>or</w:t>
      </w:r>
      <w:r w:rsidR="00191E1B" w:rsidRPr="00D3473E">
        <w:rPr>
          <w:color w:val="53565A"/>
        </w:rPr>
        <w:t xml:space="preserve"> the current </w:t>
      </w:r>
      <w:r w:rsidR="00191E1B" w:rsidRPr="00D3473E">
        <w:rPr>
          <w:i/>
          <w:iCs/>
          <w:color w:val="53565A"/>
        </w:rPr>
        <w:t>VPC Administrative Handbook.</w:t>
      </w:r>
    </w:p>
    <w:p w14:paraId="6AA926BD" w14:textId="77777777" w:rsidR="00EA39AC" w:rsidRPr="004D5C56" w:rsidRDefault="00EA39AC" w:rsidP="004D5C56">
      <w:pPr>
        <w:pStyle w:val="VRQAsubhead1"/>
        <w:spacing w:line="259" w:lineRule="auto"/>
      </w:pPr>
      <w:bookmarkStart w:id="27" w:name="_Toc95913918"/>
      <w:r w:rsidRPr="00474ACF">
        <w:t>External providers</w:t>
      </w:r>
      <w:bookmarkEnd w:id="27"/>
    </w:p>
    <w:p w14:paraId="76400835" w14:textId="1E81428F" w:rsidR="00C61C20" w:rsidRPr="00B3678B" w:rsidRDefault="00FB321D" w:rsidP="004D5C56">
      <w:pPr>
        <w:pStyle w:val="VRQAbody"/>
        <w:spacing w:line="259" w:lineRule="auto"/>
        <w:rPr>
          <w:color w:val="53565A"/>
        </w:rPr>
        <w:sectPr w:rsidR="00C61C20" w:rsidRPr="00B3678B" w:rsidSect="00606F4B">
          <w:type w:val="continuous"/>
          <w:pgSz w:w="11900" w:h="16840"/>
          <w:pgMar w:top="3464" w:right="851" w:bottom="851" w:left="851" w:header="709" w:footer="709" w:gutter="0"/>
          <w:pgNumType w:start="10"/>
          <w:cols w:space="284"/>
          <w:titlePg/>
          <w:docGrid w:linePitch="360"/>
        </w:sectPr>
      </w:pPr>
      <w:r>
        <w:rPr>
          <w:color w:val="53565A"/>
        </w:rPr>
        <w:t>W</w:t>
      </w:r>
      <w:r w:rsidR="00EA39AC" w:rsidRPr="00B3678B">
        <w:rPr>
          <w:color w:val="53565A"/>
        </w:rPr>
        <w:t>here part or all of the course is delivered by another registered provider</w:t>
      </w:r>
      <w:r>
        <w:rPr>
          <w:color w:val="53565A"/>
        </w:rPr>
        <w:t>, t</w:t>
      </w:r>
      <w:r w:rsidRPr="00B3678B">
        <w:rPr>
          <w:color w:val="53565A"/>
        </w:rPr>
        <w:t>here must be evidence in the form of a written agreement</w:t>
      </w:r>
      <w:r w:rsidR="00B3767E">
        <w:rPr>
          <w:color w:val="53565A"/>
        </w:rPr>
        <w:t xml:space="preserve"> that</w:t>
      </w:r>
      <w:r w:rsidR="00EA39AC" w:rsidRPr="00B3678B">
        <w:rPr>
          <w:color w:val="53565A"/>
        </w:rPr>
        <w:t xml:space="preserve"> sets out how the requirements of the student learning outcomes standard will be met (also see </w:t>
      </w:r>
      <w:r w:rsidR="00F45DAA" w:rsidRPr="00B3678B">
        <w:rPr>
          <w:color w:val="53565A"/>
        </w:rPr>
        <w:t>Schedule 8</w:t>
      </w:r>
      <w:r w:rsidR="00F45DAA">
        <w:rPr>
          <w:color w:val="53565A"/>
        </w:rPr>
        <w:t xml:space="preserve"> </w:t>
      </w:r>
      <w:r w:rsidR="00EA39AC" w:rsidRPr="00B3678B">
        <w:rPr>
          <w:color w:val="53565A"/>
        </w:rPr>
        <w:t xml:space="preserve">clauses 3, 4, 5 and 6 </w:t>
      </w:r>
      <w:r w:rsidR="00D033D0">
        <w:rPr>
          <w:color w:val="53565A"/>
        </w:rPr>
        <w:t>of the ETR Regulations</w:t>
      </w:r>
      <w:r w:rsidR="00EA39AC" w:rsidRPr="00B3678B">
        <w:rPr>
          <w:color w:val="53565A"/>
        </w:rPr>
        <w:t>).</w:t>
      </w:r>
    </w:p>
    <w:p w14:paraId="1187DA82" w14:textId="77777777" w:rsidR="00606F4B" w:rsidRDefault="00606F4B" w:rsidP="00AD3EB8">
      <w:pPr>
        <w:pStyle w:val="VRQAHeading2"/>
        <w:rPr>
          <w:noProof w:val="0"/>
        </w:rPr>
        <w:sectPr w:rsidR="00606F4B" w:rsidSect="00AB53B0">
          <w:footerReference w:type="first" r:id="rId32"/>
          <w:pgSz w:w="11900" w:h="16840"/>
          <w:pgMar w:top="2041" w:right="851" w:bottom="851" w:left="851" w:header="709" w:footer="709" w:gutter="0"/>
          <w:pgNumType w:start="11"/>
          <w:cols w:space="284"/>
          <w:titlePg/>
          <w:docGrid w:linePitch="360"/>
        </w:sectPr>
      </w:pPr>
    </w:p>
    <w:p w14:paraId="74315513" w14:textId="7FA5DF32" w:rsidR="00C61C20" w:rsidRPr="00B3678B" w:rsidRDefault="00AD3EB8" w:rsidP="00FA0895">
      <w:pPr>
        <w:pStyle w:val="VRQAHeading2"/>
        <w:spacing w:after="240"/>
        <w:rPr>
          <w:noProof w:val="0"/>
        </w:rPr>
      </w:pPr>
      <w:bookmarkStart w:id="28" w:name="_Toc95913919"/>
      <w:bookmarkStart w:id="29" w:name="_Toc104994959"/>
      <w:r w:rsidRPr="00B3678B">
        <w:rPr>
          <w:noProof w:val="0"/>
        </w:rPr>
        <w:t>Standard 3</w:t>
      </w:r>
      <w:bookmarkEnd w:id="28"/>
      <w:r w:rsidR="00FA0895">
        <w:rPr>
          <w:noProof w:val="0"/>
        </w:rPr>
        <w:t xml:space="preserve"> </w:t>
      </w:r>
      <w:r w:rsidR="00FA0895">
        <w:rPr>
          <w:rFonts w:cs="Arial"/>
          <w:noProof w:val="0"/>
        </w:rPr>
        <w:t>–</w:t>
      </w:r>
      <w:bookmarkStart w:id="30" w:name="_Toc95913920"/>
      <w:r w:rsidR="00FA0895">
        <w:rPr>
          <w:rFonts w:cs="Arial"/>
          <w:noProof w:val="0"/>
        </w:rPr>
        <w:t xml:space="preserve"> </w:t>
      </w:r>
      <w:r w:rsidR="00C61C20" w:rsidRPr="00B3678B">
        <w:rPr>
          <w:noProof w:val="0"/>
        </w:rPr>
        <w:t>Student welfare</w:t>
      </w:r>
      <w:bookmarkEnd w:id="29"/>
      <w:bookmarkEnd w:id="30"/>
    </w:p>
    <w:p w14:paraId="2399AF9E" w14:textId="77777777" w:rsidR="00EF58A7" w:rsidRPr="00B3678B" w:rsidRDefault="00EF58A7" w:rsidP="0090175B">
      <w:pPr>
        <w:pStyle w:val="VRQAExtractTop"/>
        <w:ind w:left="284" w:hanging="284"/>
        <w:rPr>
          <w:rFonts w:cs="Arial"/>
          <w:color w:val="007EB3"/>
          <w:szCs w:val="18"/>
        </w:rPr>
        <w:sectPr w:rsidR="00EF58A7" w:rsidRPr="00B3678B" w:rsidSect="00606F4B">
          <w:type w:val="continuous"/>
          <w:pgSz w:w="11900" w:h="16840"/>
          <w:pgMar w:top="2041" w:right="851" w:bottom="851" w:left="851" w:header="709" w:footer="709" w:gutter="0"/>
          <w:pgNumType w:start="10"/>
          <w:cols w:space="284"/>
          <w:titlePg/>
          <w:docGrid w:linePitch="360"/>
        </w:sectPr>
      </w:pPr>
    </w:p>
    <w:p w14:paraId="59F301A9" w14:textId="68CF057D" w:rsidR="00C61C20" w:rsidRPr="00B3678B" w:rsidRDefault="00C61C20" w:rsidP="00C459D8">
      <w:pPr>
        <w:pStyle w:val="VRQAExtractTop"/>
        <w:numPr>
          <w:ilvl w:val="0"/>
          <w:numId w:val="25"/>
        </w:numPr>
        <w:spacing w:line="259" w:lineRule="auto"/>
        <w:ind w:left="426" w:hanging="426"/>
        <w:rPr>
          <w:rFonts w:cs="Arial"/>
          <w:color w:val="007EB3"/>
          <w:szCs w:val="18"/>
        </w:rPr>
      </w:pPr>
      <w:r w:rsidRPr="00B3678B">
        <w:rPr>
          <w:rFonts w:cs="Arial"/>
          <w:color w:val="007EB3"/>
          <w:szCs w:val="18"/>
        </w:rPr>
        <w:t xml:space="preserve">A senior secondary education provider </w:t>
      </w:r>
      <w:r w:rsidR="00B87830">
        <w:rPr>
          <w:rFonts w:cs="Arial"/>
          <w:color w:val="007EB3"/>
          <w:szCs w:val="18"/>
        </w:rPr>
        <w:t xml:space="preserve">or a foundation secondary education provider </w:t>
      </w:r>
      <w:r w:rsidRPr="00B3678B">
        <w:rPr>
          <w:rFonts w:cs="Arial"/>
          <w:color w:val="007EB3"/>
          <w:szCs w:val="18"/>
        </w:rPr>
        <w:t>must have policies and procedures in place that are consistent with any relevant laws and legislation to ensure the care, safety and welfare of students and the provision of opportunities for students with special needs to access the course.</w:t>
      </w:r>
    </w:p>
    <w:p w14:paraId="5A939240" w14:textId="1FA07E4F" w:rsidR="00C61C20" w:rsidRPr="00B3678B" w:rsidRDefault="00C61C20" w:rsidP="00C459D8">
      <w:pPr>
        <w:pStyle w:val="VRQAbody"/>
        <w:numPr>
          <w:ilvl w:val="0"/>
          <w:numId w:val="25"/>
        </w:numPr>
        <w:spacing w:line="259" w:lineRule="auto"/>
        <w:ind w:left="426" w:hanging="426"/>
        <w:rPr>
          <w:color w:val="007EB3"/>
          <w:sz w:val="18"/>
          <w:szCs w:val="18"/>
        </w:rPr>
      </w:pPr>
      <w:r w:rsidRPr="00B3678B">
        <w:rPr>
          <w:color w:val="007EB3"/>
          <w:sz w:val="18"/>
          <w:szCs w:val="18"/>
        </w:rPr>
        <w:t xml:space="preserve">If two or more senior secondary education providers </w:t>
      </w:r>
      <w:r w:rsidR="00B87830">
        <w:rPr>
          <w:color w:val="007EB3"/>
          <w:sz w:val="18"/>
          <w:szCs w:val="18"/>
        </w:rPr>
        <w:t xml:space="preserve">or foundation secondary education providers </w:t>
      </w:r>
      <w:r w:rsidRPr="00B3678B">
        <w:rPr>
          <w:color w:val="007EB3"/>
          <w:sz w:val="18"/>
          <w:szCs w:val="18"/>
        </w:rPr>
        <w:t xml:space="preserve">share the responsibility for providing an accredited senior secondary course or its components </w:t>
      </w:r>
      <w:r w:rsidR="00B87830">
        <w:rPr>
          <w:color w:val="007EB3"/>
          <w:sz w:val="18"/>
          <w:szCs w:val="18"/>
        </w:rPr>
        <w:t xml:space="preserve">or an accredited foundation secondary course or its components </w:t>
      </w:r>
      <w:r w:rsidRPr="00B3678B">
        <w:rPr>
          <w:color w:val="007EB3"/>
          <w:sz w:val="18"/>
          <w:szCs w:val="18"/>
        </w:rPr>
        <w:t>to a student, each of those providers must have procedures in place to identify and satisfy the legal duties owed to the student while the student attends, travels between or undertakes an excursion with the providers.</w:t>
      </w:r>
    </w:p>
    <w:p w14:paraId="6A5E83A1" w14:textId="77777777" w:rsidR="00C61C20" w:rsidRPr="00B3678B" w:rsidRDefault="00C61C20" w:rsidP="004D5C56">
      <w:pPr>
        <w:pStyle w:val="VRQAExtractReference"/>
        <w:spacing w:line="259" w:lineRule="auto"/>
        <w:rPr>
          <w:color w:val="007EB3"/>
          <w:szCs w:val="18"/>
        </w:rPr>
      </w:pPr>
      <w:r w:rsidRPr="00B3678B">
        <w:rPr>
          <w:color w:val="007EB3"/>
          <w:szCs w:val="18"/>
        </w:rPr>
        <w:t>Schedule 8 clause 3 of the Education and Training Reform Regulations 2017</w:t>
      </w:r>
    </w:p>
    <w:p w14:paraId="46ECA449" w14:textId="77777777" w:rsidR="00C61C20" w:rsidRPr="00B3678B" w:rsidRDefault="00C61C20" w:rsidP="004D5C56">
      <w:pPr>
        <w:pStyle w:val="VRQAsubhead1"/>
        <w:spacing w:before="240" w:after="60" w:line="259" w:lineRule="auto"/>
        <w:rPr>
          <w:color w:val="53565A"/>
          <w:lang w:val="en-AU"/>
        </w:rPr>
      </w:pPr>
      <w:bookmarkStart w:id="31" w:name="_Toc95913921"/>
      <w:r w:rsidRPr="00B3678B">
        <w:rPr>
          <w:lang w:val="en-AU"/>
        </w:rPr>
        <w:t>Explanatory</w:t>
      </w:r>
      <w:r w:rsidRPr="00B3678B">
        <w:rPr>
          <w:color w:val="53565A"/>
          <w:lang w:val="en-AU"/>
        </w:rPr>
        <w:t xml:space="preserve"> </w:t>
      </w:r>
      <w:r w:rsidRPr="00B3678B">
        <w:rPr>
          <w:lang w:val="en-AU"/>
        </w:rPr>
        <w:t>notes</w:t>
      </w:r>
      <w:bookmarkEnd w:id="31"/>
    </w:p>
    <w:p w14:paraId="7F675477" w14:textId="65534DDF" w:rsidR="00C61C20" w:rsidRPr="00B3678B" w:rsidRDefault="00C61C20" w:rsidP="004D5C56">
      <w:pPr>
        <w:pStyle w:val="VRQAbody"/>
        <w:spacing w:line="259" w:lineRule="auto"/>
        <w:rPr>
          <w:color w:val="53565A"/>
        </w:rPr>
      </w:pPr>
      <w:r w:rsidRPr="00B3678B">
        <w:rPr>
          <w:color w:val="53565A"/>
        </w:rPr>
        <w:t xml:space="preserve">All providers must have policies and procedures to provide students with a safe environment where </w:t>
      </w:r>
      <w:r w:rsidR="009E5BE6">
        <w:rPr>
          <w:color w:val="53565A"/>
        </w:rPr>
        <w:t>students are and fe</w:t>
      </w:r>
      <w:r w:rsidR="00D5738D">
        <w:rPr>
          <w:color w:val="53565A"/>
        </w:rPr>
        <w:t>e</w:t>
      </w:r>
      <w:r w:rsidR="009E5BE6">
        <w:rPr>
          <w:color w:val="53565A"/>
        </w:rPr>
        <w:t xml:space="preserve">l </w:t>
      </w:r>
      <w:r w:rsidRPr="00B3678B">
        <w:rPr>
          <w:color w:val="53565A"/>
        </w:rPr>
        <w:t xml:space="preserve">physically and emotionally </w:t>
      </w:r>
      <w:r w:rsidR="009E5BE6">
        <w:rPr>
          <w:color w:val="53565A"/>
        </w:rPr>
        <w:t>safe</w:t>
      </w:r>
      <w:r w:rsidRPr="00B3678B">
        <w:rPr>
          <w:color w:val="53565A"/>
        </w:rPr>
        <w:t xml:space="preserve">. The policies and procedures must be written in a language that is suitable for the student cohort. All staff must be advised of their obligations under the relevant laws. </w:t>
      </w:r>
    </w:p>
    <w:p w14:paraId="49E07C43" w14:textId="513A7F73" w:rsidR="00C61C20" w:rsidRPr="00B3678B" w:rsidRDefault="00C61C20" w:rsidP="004D5C56">
      <w:pPr>
        <w:pStyle w:val="VRQAsubhead1"/>
        <w:spacing w:before="240" w:after="60" w:line="259" w:lineRule="auto"/>
        <w:rPr>
          <w:lang w:val="en-AU"/>
        </w:rPr>
      </w:pPr>
      <w:bookmarkStart w:id="32" w:name="_Toc95913923"/>
      <w:r w:rsidRPr="00B3678B">
        <w:rPr>
          <w:lang w:val="en-AU"/>
        </w:rPr>
        <w:t>Student safety</w:t>
      </w:r>
      <w:bookmarkEnd w:id="32"/>
    </w:p>
    <w:p w14:paraId="440BF5E0" w14:textId="77777777" w:rsidR="00C61C20" w:rsidRPr="00B3678B" w:rsidRDefault="00C61C20" w:rsidP="004D5C56">
      <w:pPr>
        <w:pStyle w:val="VRQAbody"/>
        <w:spacing w:line="259" w:lineRule="auto"/>
        <w:rPr>
          <w:color w:val="53565A"/>
        </w:rPr>
      </w:pPr>
      <w:r w:rsidRPr="00B3678B">
        <w:rPr>
          <w:color w:val="53565A"/>
        </w:rPr>
        <w:t>There must be evidence in the form of the provider’s policies and procedures with respect to the following:</w:t>
      </w:r>
    </w:p>
    <w:p w14:paraId="19E45C8F" w14:textId="77777777" w:rsidR="00C61C20" w:rsidRPr="00B3678B" w:rsidRDefault="00C61C20" w:rsidP="003129B7">
      <w:pPr>
        <w:pStyle w:val="VRQAbody"/>
        <w:numPr>
          <w:ilvl w:val="0"/>
          <w:numId w:val="7"/>
        </w:numPr>
        <w:spacing w:line="259" w:lineRule="auto"/>
        <w:ind w:left="357" w:hanging="357"/>
        <w:rPr>
          <w:rFonts w:eastAsia="Times New Roman"/>
          <w:color w:val="53565A"/>
          <w:lang w:eastAsia="x-none"/>
        </w:rPr>
      </w:pPr>
      <w:r w:rsidRPr="00B3678B">
        <w:rPr>
          <w:rFonts w:eastAsia="Times New Roman"/>
          <w:color w:val="53565A"/>
          <w:lang w:eastAsia="x-none"/>
        </w:rPr>
        <w:t xml:space="preserve">the Child Safe Standards and requirements of the </w:t>
      </w:r>
      <w:r w:rsidRPr="00B3678B">
        <w:rPr>
          <w:rFonts w:eastAsia="Times New Roman"/>
          <w:i/>
          <w:color w:val="53565A"/>
          <w:lang w:eastAsia="x-none"/>
        </w:rPr>
        <w:t>Child Wellbeing and Safety Act 2005</w:t>
      </w:r>
    </w:p>
    <w:p w14:paraId="68BF86AE" w14:textId="4C383159" w:rsidR="00736739" w:rsidRPr="009E5BE6" w:rsidRDefault="00C61C20" w:rsidP="003129B7">
      <w:pPr>
        <w:pStyle w:val="VRQAbody"/>
        <w:widowControl/>
        <w:numPr>
          <w:ilvl w:val="0"/>
          <w:numId w:val="7"/>
        </w:numPr>
        <w:spacing w:beforeLines="60" w:before="144" w:afterLines="60" w:after="144" w:line="259" w:lineRule="auto"/>
        <w:ind w:left="357" w:hanging="357"/>
        <w:textAlignment w:val="auto"/>
        <w:rPr>
          <w:color w:val="53565A"/>
        </w:rPr>
      </w:pPr>
      <w:r w:rsidRPr="009E5BE6">
        <w:rPr>
          <w:color w:val="53565A"/>
        </w:rPr>
        <w:t xml:space="preserve">that it owes all students a duty of care to take reasonable measures to protect them from </w:t>
      </w:r>
      <w:r w:rsidR="009E5BE6" w:rsidRPr="009E5BE6">
        <w:rPr>
          <w:color w:val="53565A"/>
        </w:rPr>
        <w:t xml:space="preserve">reasonably foreseeable </w:t>
      </w:r>
      <w:r w:rsidRPr="009E5BE6">
        <w:rPr>
          <w:color w:val="53565A"/>
        </w:rPr>
        <w:t xml:space="preserve">risks of injury </w:t>
      </w:r>
    </w:p>
    <w:p w14:paraId="169EABE9" w14:textId="22CA039E" w:rsidR="00C61C20" w:rsidRPr="00B3678B" w:rsidRDefault="00C61C20" w:rsidP="003129B7">
      <w:pPr>
        <w:pStyle w:val="VRQAbody"/>
        <w:numPr>
          <w:ilvl w:val="0"/>
          <w:numId w:val="7"/>
        </w:numPr>
        <w:spacing w:beforeLines="60" w:before="144" w:afterLines="60" w:after="144" w:line="259" w:lineRule="auto"/>
        <w:ind w:left="357" w:hanging="357"/>
        <w:rPr>
          <w:color w:val="53565A"/>
        </w:rPr>
      </w:pPr>
      <w:r w:rsidRPr="00B3678B">
        <w:rPr>
          <w:color w:val="53565A"/>
        </w:rPr>
        <w:t>that it owes a duty to take reasonable care that any student (</w:t>
      </w:r>
      <w:r w:rsidR="009E5BE6">
        <w:rPr>
          <w:color w:val="53565A"/>
        </w:rPr>
        <w:t>or</w:t>
      </w:r>
      <w:r w:rsidR="009E5BE6" w:rsidRPr="00B3678B">
        <w:rPr>
          <w:color w:val="53565A"/>
        </w:rPr>
        <w:t xml:space="preserve"> </w:t>
      </w:r>
      <w:r w:rsidRPr="00B3678B">
        <w:rPr>
          <w:color w:val="53565A"/>
        </w:rPr>
        <w:t xml:space="preserve">other person) on the premises will not be injured or damaged by reason of the state of the premises or of things done or omitted to be done in relation to the state of the premises </w:t>
      </w:r>
    </w:p>
    <w:p w14:paraId="6035D64B" w14:textId="3E58EAE8" w:rsidR="00C61C20" w:rsidRPr="00B3678B" w:rsidRDefault="00C61C20" w:rsidP="003129B7">
      <w:pPr>
        <w:pStyle w:val="VRQAbody"/>
        <w:numPr>
          <w:ilvl w:val="0"/>
          <w:numId w:val="7"/>
        </w:numPr>
        <w:spacing w:beforeLines="60" w:before="144" w:afterLines="60" w:after="144" w:line="259" w:lineRule="auto"/>
        <w:ind w:left="357" w:right="-572" w:hanging="357"/>
        <w:rPr>
          <w:color w:val="53565A"/>
        </w:rPr>
      </w:pPr>
      <w:r w:rsidRPr="00B3678B">
        <w:rPr>
          <w:color w:val="53565A"/>
        </w:rPr>
        <w:t>that it owes a duty to take reasonable precautions to prevent the abuse of a child by an individual associated with the organisation while the child is under the care, supervision or authority of the organisation</w:t>
      </w:r>
      <w:r w:rsidR="00D370F2">
        <w:rPr>
          <w:color w:val="53565A"/>
        </w:rPr>
        <w:t xml:space="preserve"> </w:t>
      </w:r>
    </w:p>
    <w:p w14:paraId="0C6AF47C" w14:textId="77777777" w:rsidR="00C61C20" w:rsidRPr="00B3678B" w:rsidRDefault="00C61C20" w:rsidP="003129B7">
      <w:pPr>
        <w:pStyle w:val="VRQAbody"/>
        <w:numPr>
          <w:ilvl w:val="0"/>
          <w:numId w:val="7"/>
        </w:numPr>
        <w:spacing w:beforeLines="60" w:before="144" w:afterLines="60" w:after="144" w:line="259" w:lineRule="auto"/>
        <w:ind w:left="357" w:right="-572" w:hanging="357"/>
        <w:rPr>
          <w:color w:val="53565A"/>
        </w:rPr>
      </w:pPr>
      <w:r w:rsidRPr="00B3678B">
        <w:rPr>
          <w:color w:val="53565A"/>
        </w:rPr>
        <w:t>that greater measures may need to be taken for younger students or students with disabilities</w:t>
      </w:r>
    </w:p>
    <w:p w14:paraId="7E31E879" w14:textId="11D16305" w:rsidR="00C61C20" w:rsidRPr="00B3678B" w:rsidRDefault="009E5BE6" w:rsidP="003129B7">
      <w:pPr>
        <w:pStyle w:val="VRQAbody"/>
        <w:numPr>
          <w:ilvl w:val="0"/>
          <w:numId w:val="7"/>
        </w:numPr>
        <w:spacing w:beforeLines="60" w:before="144" w:afterLines="60" w:after="144" w:line="259" w:lineRule="auto"/>
        <w:ind w:left="357" w:hanging="357"/>
        <w:rPr>
          <w:color w:val="53565A"/>
        </w:rPr>
      </w:pPr>
      <w:r>
        <w:rPr>
          <w:color w:val="53565A"/>
        </w:rPr>
        <w:t>appropriate</w:t>
      </w:r>
      <w:r w:rsidRPr="00B3678B">
        <w:rPr>
          <w:color w:val="53565A"/>
        </w:rPr>
        <w:t xml:space="preserve"> </w:t>
      </w:r>
      <w:r w:rsidR="00C61C20" w:rsidRPr="00B3678B">
        <w:rPr>
          <w:color w:val="53565A"/>
        </w:rPr>
        <w:t>arrangements for on-site supervision of students</w:t>
      </w:r>
    </w:p>
    <w:p w14:paraId="5BB06955" w14:textId="28D07EE6" w:rsidR="00C61C20" w:rsidRPr="00B3678B" w:rsidRDefault="009E5BE6" w:rsidP="003129B7">
      <w:pPr>
        <w:pStyle w:val="VRQAbody"/>
        <w:numPr>
          <w:ilvl w:val="0"/>
          <w:numId w:val="7"/>
        </w:numPr>
        <w:spacing w:beforeLines="60" w:before="144" w:afterLines="60" w:after="144" w:line="259" w:lineRule="auto"/>
        <w:ind w:left="357" w:hanging="357"/>
        <w:rPr>
          <w:color w:val="53565A"/>
        </w:rPr>
      </w:pPr>
      <w:r>
        <w:rPr>
          <w:color w:val="53565A"/>
        </w:rPr>
        <w:t>appropriate</w:t>
      </w:r>
      <w:r w:rsidRPr="00B3678B">
        <w:rPr>
          <w:color w:val="53565A"/>
        </w:rPr>
        <w:t xml:space="preserve"> </w:t>
      </w:r>
      <w:r w:rsidR="00C61C20" w:rsidRPr="00B3678B">
        <w:rPr>
          <w:color w:val="53565A"/>
        </w:rPr>
        <w:t>arrangements for supervision of students when engaged in off-site activities</w:t>
      </w:r>
    </w:p>
    <w:p w14:paraId="19C5D9FE" w14:textId="644E4CE5" w:rsidR="00C61C20" w:rsidRDefault="00C61C20" w:rsidP="003129B7">
      <w:pPr>
        <w:pStyle w:val="VRQAbody"/>
        <w:numPr>
          <w:ilvl w:val="0"/>
          <w:numId w:val="7"/>
        </w:numPr>
        <w:spacing w:beforeLines="60" w:before="144" w:afterLines="60" w:after="144" w:line="259" w:lineRule="auto"/>
        <w:ind w:left="357" w:hanging="357"/>
        <w:rPr>
          <w:color w:val="53565A"/>
        </w:rPr>
      </w:pPr>
      <w:r w:rsidRPr="00B3678B">
        <w:rPr>
          <w:color w:val="53565A"/>
        </w:rPr>
        <w:t>ensuring the safety and welfare of students learning with an external provider</w:t>
      </w:r>
    </w:p>
    <w:p w14:paraId="2AE8DD10" w14:textId="4FB2CF70" w:rsidR="00492BD9" w:rsidRDefault="00492BD9" w:rsidP="003129B7">
      <w:pPr>
        <w:pStyle w:val="VRQAbody"/>
        <w:numPr>
          <w:ilvl w:val="0"/>
          <w:numId w:val="7"/>
        </w:numPr>
        <w:spacing w:beforeLines="60" w:before="144" w:afterLines="60" w:after="144" w:line="259" w:lineRule="auto"/>
        <w:ind w:left="357" w:hanging="357"/>
        <w:rPr>
          <w:color w:val="53565A"/>
        </w:rPr>
      </w:pPr>
      <w:r>
        <w:rPr>
          <w:color w:val="53565A"/>
        </w:rPr>
        <w:t>bullying and harassment, including cyber bullying</w:t>
      </w:r>
    </w:p>
    <w:p w14:paraId="19CCD7B4" w14:textId="261E218C" w:rsidR="00492BD9" w:rsidRDefault="00492BD9" w:rsidP="003129B7">
      <w:pPr>
        <w:pStyle w:val="VRQAbody"/>
        <w:numPr>
          <w:ilvl w:val="0"/>
          <w:numId w:val="7"/>
        </w:numPr>
        <w:spacing w:beforeLines="60" w:before="144" w:afterLines="60" w:after="144" w:line="259" w:lineRule="auto"/>
        <w:ind w:left="357" w:hanging="357"/>
        <w:rPr>
          <w:color w:val="53565A"/>
        </w:rPr>
      </w:pPr>
      <w:r>
        <w:rPr>
          <w:color w:val="53565A"/>
        </w:rPr>
        <w:t>managing complaints or grievances</w:t>
      </w:r>
    </w:p>
    <w:p w14:paraId="6CF9CF00" w14:textId="28193FA1" w:rsidR="00492BD9" w:rsidRPr="00B3678B" w:rsidRDefault="00492BD9" w:rsidP="003129B7">
      <w:pPr>
        <w:pStyle w:val="VRQAbody"/>
        <w:numPr>
          <w:ilvl w:val="0"/>
          <w:numId w:val="7"/>
        </w:numPr>
        <w:spacing w:beforeLines="60" w:before="144" w:afterLines="60" w:after="144" w:line="259" w:lineRule="auto"/>
        <w:ind w:left="357" w:hanging="357"/>
        <w:rPr>
          <w:color w:val="53565A"/>
        </w:rPr>
      </w:pPr>
      <w:r w:rsidRPr="00B3678B">
        <w:rPr>
          <w:color w:val="53565A"/>
        </w:rPr>
        <w:t>the provider's obligations under discrimination and equal opportunity legislation, including the duty to make reasonable adjustments for students with disabilities</w:t>
      </w:r>
    </w:p>
    <w:p w14:paraId="56489F44" w14:textId="4F667166" w:rsidR="00C61C20" w:rsidRPr="00B3678B" w:rsidRDefault="00C61C20" w:rsidP="003129B7">
      <w:pPr>
        <w:pStyle w:val="VRQAbody"/>
        <w:numPr>
          <w:ilvl w:val="0"/>
          <w:numId w:val="7"/>
        </w:numPr>
        <w:spacing w:beforeLines="60" w:before="144" w:afterLines="60" w:after="144" w:line="259" w:lineRule="auto"/>
        <w:ind w:left="357" w:right="-572" w:hanging="357"/>
        <w:rPr>
          <w:color w:val="53565A"/>
        </w:rPr>
      </w:pPr>
      <w:r w:rsidRPr="00B3678B">
        <w:rPr>
          <w:color w:val="53565A"/>
        </w:rPr>
        <w:t>ensuring all staff understand mandatory reporting, the failure to disclose offence</w:t>
      </w:r>
      <w:r w:rsidR="002D5486">
        <w:rPr>
          <w:color w:val="53565A"/>
        </w:rPr>
        <w:t>,</w:t>
      </w:r>
      <w:r w:rsidR="004A0754">
        <w:rPr>
          <w:color w:val="53565A"/>
        </w:rPr>
        <w:t xml:space="preserve"> </w:t>
      </w:r>
      <w:r w:rsidRPr="00B3678B">
        <w:rPr>
          <w:color w:val="53565A"/>
        </w:rPr>
        <w:t>and the failure to protect offence</w:t>
      </w:r>
      <w:r w:rsidR="001268F1">
        <w:rPr>
          <w:color w:val="53565A"/>
        </w:rPr>
        <w:t>s</w:t>
      </w:r>
      <w:r w:rsidRPr="00B3678B">
        <w:rPr>
          <w:color w:val="53565A"/>
        </w:rPr>
        <w:t>. In summary:</w:t>
      </w:r>
    </w:p>
    <w:p w14:paraId="3B12E42C" w14:textId="50E5B299" w:rsidR="00C61C20" w:rsidRPr="00B3678B" w:rsidRDefault="00C61C20" w:rsidP="003129B7">
      <w:pPr>
        <w:pStyle w:val="VRQAbody"/>
        <w:numPr>
          <w:ilvl w:val="0"/>
          <w:numId w:val="12"/>
        </w:numPr>
        <w:spacing w:beforeLines="60" w:before="144" w:afterLines="60" w:after="144" w:line="259" w:lineRule="auto"/>
        <w:ind w:left="714" w:hanging="357"/>
        <w:rPr>
          <w:color w:val="53565A"/>
        </w:rPr>
      </w:pPr>
      <w:r w:rsidRPr="00B3678B">
        <w:rPr>
          <w:b/>
          <w:color w:val="53565A"/>
        </w:rPr>
        <w:t>the mandatory reporting obligation</w:t>
      </w:r>
      <w:r w:rsidRPr="00B3678B">
        <w:rPr>
          <w:color w:val="53565A"/>
        </w:rPr>
        <w:t xml:space="preserve"> is set out in Part 4.4 of the </w:t>
      </w:r>
      <w:r w:rsidRPr="00B3678B">
        <w:rPr>
          <w:i/>
          <w:color w:val="53565A"/>
        </w:rPr>
        <w:t>Children, Youth and Families Act</w:t>
      </w:r>
      <w:r w:rsidRPr="00B3678B">
        <w:rPr>
          <w:color w:val="53565A"/>
        </w:rPr>
        <w:t xml:space="preserve"> </w:t>
      </w:r>
      <w:r w:rsidRPr="000C2C09">
        <w:rPr>
          <w:i/>
          <w:iCs/>
          <w:color w:val="53565A"/>
        </w:rPr>
        <w:t>2005</w:t>
      </w:r>
      <w:r w:rsidRPr="00B3678B">
        <w:rPr>
          <w:color w:val="53565A"/>
        </w:rPr>
        <w:t>. Section 184 imposes an obligation on registered teachers and other persons listed in s</w:t>
      </w:r>
      <w:r w:rsidR="00644DFB" w:rsidRPr="00B3678B">
        <w:rPr>
          <w:color w:val="53565A"/>
        </w:rPr>
        <w:t xml:space="preserve">ection </w:t>
      </w:r>
      <w:r w:rsidRPr="00B3678B">
        <w:rPr>
          <w:color w:val="53565A"/>
        </w:rPr>
        <w:t>182 to make a mandatory report if they form a belief on reasonable grounds that a child is in need of protection on the grounds that the child has suffered, or is likely to suffer, significant harm because of physical injury or sexual abuse, and the child's parents have not protected, or are unlikely to protect, the child from harm of that type</w:t>
      </w:r>
      <w:r w:rsidR="00910A18">
        <w:rPr>
          <w:color w:val="53565A"/>
        </w:rPr>
        <w:t xml:space="preserve">. A child under mandatory reporting is defined </w:t>
      </w:r>
      <w:r w:rsidR="008E3B06">
        <w:rPr>
          <w:color w:val="53565A"/>
        </w:rPr>
        <w:t xml:space="preserve">as a person who is under the age of 17 years, </w:t>
      </w:r>
      <w:r w:rsidR="008E3B06">
        <w:rPr>
          <w:color w:val="53565A"/>
        </w:rPr>
        <w:lastRenderedPageBreak/>
        <w:t>unless they are subject to a child protection order or interim order granted by the Children’s Court of Victoria Family Division that continues in force until they turn 18 years of age</w:t>
      </w:r>
      <w:r w:rsidR="00D370F2">
        <w:rPr>
          <w:color w:val="53565A"/>
        </w:rPr>
        <w:t xml:space="preserve"> </w:t>
      </w:r>
    </w:p>
    <w:p w14:paraId="5EC8381C" w14:textId="13EAB0FB" w:rsidR="00A91100" w:rsidRDefault="00C61C20" w:rsidP="003129B7">
      <w:pPr>
        <w:pStyle w:val="VRQAbody"/>
        <w:numPr>
          <w:ilvl w:val="0"/>
          <w:numId w:val="12"/>
        </w:numPr>
        <w:spacing w:beforeLines="60" w:before="144" w:afterLines="60" w:after="144" w:line="259" w:lineRule="auto"/>
        <w:ind w:left="714" w:hanging="357"/>
        <w:rPr>
          <w:color w:val="53565A"/>
        </w:rPr>
      </w:pPr>
      <w:r w:rsidRPr="00B3678B">
        <w:rPr>
          <w:b/>
          <w:color w:val="53565A"/>
        </w:rPr>
        <w:t xml:space="preserve">the failure to </w:t>
      </w:r>
      <w:r w:rsidRPr="00166F40">
        <w:rPr>
          <w:b/>
          <w:color w:val="53565A"/>
        </w:rPr>
        <w:t>disclose</w:t>
      </w:r>
      <w:r w:rsidRPr="000C2C09">
        <w:rPr>
          <w:b/>
          <w:color w:val="53565A"/>
        </w:rPr>
        <w:t xml:space="preserve"> offence</w:t>
      </w:r>
      <w:r w:rsidRPr="00B3678B">
        <w:rPr>
          <w:color w:val="53565A"/>
        </w:rPr>
        <w:t xml:space="preserve"> requires any adult (subject to specific exemptions) who forms a reasonable belief that a sexual offence has been committed by an adult against a child under </w:t>
      </w:r>
      <w:r w:rsidR="00360A3B">
        <w:rPr>
          <w:color w:val="53565A"/>
        </w:rPr>
        <w:t xml:space="preserve">the age of </w:t>
      </w:r>
      <w:r w:rsidRPr="00B3678B">
        <w:rPr>
          <w:color w:val="53565A"/>
        </w:rPr>
        <w:t xml:space="preserve">16 to report that information to police. Failure to disclose the information to police is a criminal offence. Further </w:t>
      </w:r>
      <w:r w:rsidR="00465302" w:rsidRPr="00B3678B">
        <w:rPr>
          <w:color w:val="53565A"/>
        </w:rPr>
        <w:t>information can be obtained at</w:t>
      </w:r>
      <w:r w:rsidR="00A91100">
        <w:rPr>
          <w:color w:val="53565A"/>
        </w:rPr>
        <w:t>:</w:t>
      </w:r>
    </w:p>
    <w:p w14:paraId="421D78FE" w14:textId="77777777" w:rsidR="00A91100" w:rsidRPr="00A91100" w:rsidRDefault="0014333B" w:rsidP="003129B7">
      <w:pPr>
        <w:pStyle w:val="VRQAbody"/>
        <w:numPr>
          <w:ilvl w:val="0"/>
          <w:numId w:val="13"/>
        </w:numPr>
        <w:spacing w:beforeLines="60" w:before="144" w:afterLines="60" w:after="144" w:line="259" w:lineRule="auto"/>
        <w:ind w:right="-572"/>
        <w:rPr>
          <w:color w:val="007CA5"/>
        </w:rPr>
      </w:pPr>
      <w:hyperlink r:id="rId33" w:history="1">
        <w:r w:rsidR="00A91100" w:rsidRPr="00A91100">
          <w:rPr>
            <w:rStyle w:val="Hyperlink"/>
            <w:color w:val="007CA5"/>
          </w:rPr>
          <w:t>www.justice.vic.gov.au/safer-communities/protecting-childr</w:t>
        </w:r>
        <w:r w:rsidR="00A91100" w:rsidRPr="00570905">
          <w:rPr>
            <w:rStyle w:val="Hyperlink"/>
            <w:color w:val="007CA5"/>
          </w:rPr>
          <w:t>en-and-fa</w:t>
        </w:r>
        <w:r w:rsidR="00A91100" w:rsidRPr="00A91100">
          <w:rPr>
            <w:rStyle w:val="Hyperlink"/>
            <w:color w:val="007CA5"/>
          </w:rPr>
          <w:t>milies/failure-to-disclose-offence</w:t>
        </w:r>
      </w:hyperlink>
    </w:p>
    <w:p w14:paraId="7FB7748C" w14:textId="77777777" w:rsidR="00A91100" w:rsidRDefault="00C61C20" w:rsidP="003129B7">
      <w:pPr>
        <w:pStyle w:val="VRQAbody"/>
        <w:numPr>
          <w:ilvl w:val="0"/>
          <w:numId w:val="14"/>
        </w:numPr>
        <w:spacing w:beforeLines="60" w:before="144" w:afterLines="60" w:after="144" w:line="259" w:lineRule="auto"/>
        <w:ind w:left="714" w:hanging="357"/>
        <w:rPr>
          <w:color w:val="53565A"/>
        </w:rPr>
      </w:pPr>
      <w:r w:rsidRPr="00B3678B">
        <w:rPr>
          <w:b/>
          <w:color w:val="53565A"/>
        </w:rPr>
        <w:t>the failure to protect o</w:t>
      </w:r>
      <w:r w:rsidR="004F4D1D" w:rsidRPr="00B3678B">
        <w:rPr>
          <w:b/>
          <w:color w:val="53565A"/>
        </w:rPr>
        <w:t>ffence</w:t>
      </w:r>
      <w:r w:rsidR="004F4D1D" w:rsidRPr="00B3678B">
        <w:rPr>
          <w:color w:val="53565A"/>
        </w:rPr>
        <w:t xml:space="preserve"> applies where there is a </w:t>
      </w:r>
      <w:r w:rsidRPr="00B3678B">
        <w:rPr>
          <w:color w:val="53565A"/>
        </w:rPr>
        <w:t>substantial risk that a child under the age of 16 under the care, supervision or authority of a relevant organisation will become a victim of a sexual offence committed by an adult associated with that school. A relevant organisation is one that exercises care, supervision or authority over children. A person in a position of authority in a relevant organisation will commit the offence if they know of the risk of abuse and have the power or responsibility to reduce or remove the risk, but negligently fail to do so. Furth</w:t>
      </w:r>
      <w:r w:rsidR="00496F83" w:rsidRPr="00B3678B">
        <w:rPr>
          <w:color w:val="53565A"/>
        </w:rPr>
        <w:t>er information is available at</w:t>
      </w:r>
      <w:r w:rsidR="00A91100">
        <w:rPr>
          <w:color w:val="53565A"/>
        </w:rPr>
        <w:t>:</w:t>
      </w:r>
    </w:p>
    <w:p w14:paraId="44D34082" w14:textId="3C024511" w:rsidR="00C61C20" w:rsidRPr="00570905" w:rsidRDefault="0014333B" w:rsidP="00570905">
      <w:pPr>
        <w:pStyle w:val="VRQAsubhead1"/>
        <w:numPr>
          <w:ilvl w:val="1"/>
          <w:numId w:val="43"/>
        </w:numPr>
        <w:spacing w:line="259" w:lineRule="auto"/>
        <w:rPr>
          <w:b w:val="0"/>
          <w:bCs/>
          <w:color w:val="007CA5"/>
        </w:rPr>
      </w:pPr>
      <w:hyperlink r:id="rId34" w:history="1">
        <w:r w:rsidR="00570905" w:rsidRPr="00570905">
          <w:rPr>
            <w:rStyle w:val="Hyperlink"/>
            <w:b w:val="0"/>
            <w:bCs/>
            <w:color w:val="007CA5"/>
          </w:rPr>
          <w:t>www.justice.vic.gov.au/safer-communities/protecting-children-and-families/failure-to-protect-a-new-criminal-offence-to</w:t>
        </w:r>
      </w:hyperlink>
    </w:p>
    <w:p w14:paraId="775E9955" w14:textId="77777777" w:rsidR="00C61C20" w:rsidRPr="00B3678B" w:rsidRDefault="00C61C20" w:rsidP="004D5C56">
      <w:pPr>
        <w:pStyle w:val="VRQAbody"/>
        <w:spacing w:line="259" w:lineRule="auto"/>
      </w:pPr>
      <w:r w:rsidRPr="00B3678B">
        <w:t>There must be evidence in the form of the provider's:</w:t>
      </w:r>
    </w:p>
    <w:p w14:paraId="032D577B" w14:textId="77777777" w:rsidR="00C61C20" w:rsidRPr="00B3678B" w:rsidRDefault="00C61C20" w:rsidP="00C459D8">
      <w:pPr>
        <w:pStyle w:val="VRQAbody"/>
        <w:numPr>
          <w:ilvl w:val="0"/>
          <w:numId w:val="24"/>
        </w:numPr>
        <w:spacing w:line="259" w:lineRule="auto"/>
        <w:ind w:left="357" w:hanging="357"/>
        <w:rPr>
          <w:rFonts w:eastAsia="Times New Roman"/>
          <w:lang w:eastAsia="x-none"/>
        </w:rPr>
      </w:pPr>
      <w:r w:rsidRPr="00B3678B">
        <w:rPr>
          <w:rFonts w:eastAsia="Times New Roman"/>
          <w:lang w:eastAsia="x-none"/>
        </w:rPr>
        <w:t>arrangements for ill students</w:t>
      </w:r>
    </w:p>
    <w:p w14:paraId="7D81B810" w14:textId="77777777" w:rsidR="00C61C20" w:rsidRPr="00B3678B" w:rsidRDefault="00C61C20" w:rsidP="00C459D8">
      <w:pPr>
        <w:pStyle w:val="VRQAbody"/>
        <w:numPr>
          <w:ilvl w:val="0"/>
          <w:numId w:val="24"/>
        </w:numPr>
        <w:spacing w:line="259" w:lineRule="auto"/>
        <w:ind w:left="357" w:hanging="357"/>
        <w:rPr>
          <w:color w:val="53565A"/>
        </w:rPr>
      </w:pPr>
      <w:r w:rsidRPr="00B3678B">
        <w:rPr>
          <w:color w:val="53565A"/>
        </w:rPr>
        <w:t>policy and procedures for distributing medicine</w:t>
      </w:r>
    </w:p>
    <w:p w14:paraId="747F285C" w14:textId="51791C9D" w:rsidR="009B39A3" w:rsidRDefault="00C61C20" w:rsidP="00C459D8">
      <w:pPr>
        <w:pStyle w:val="VRQAbody"/>
        <w:numPr>
          <w:ilvl w:val="0"/>
          <w:numId w:val="24"/>
        </w:numPr>
        <w:spacing w:line="259" w:lineRule="auto"/>
        <w:ind w:left="357" w:hanging="357"/>
        <w:rPr>
          <w:color w:val="53565A"/>
        </w:rPr>
      </w:pPr>
      <w:r w:rsidRPr="00B3678B">
        <w:rPr>
          <w:color w:val="53565A"/>
        </w:rPr>
        <w:t xml:space="preserve">current register of staff trained in first aid </w:t>
      </w:r>
    </w:p>
    <w:p w14:paraId="4D3C4D94" w14:textId="3FC97171" w:rsidR="00C61C20" w:rsidRPr="009B39A3" w:rsidRDefault="00C61C20" w:rsidP="00C459D8">
      <w:pPr>
        <w:pStyle w:val="VRQAbody"/>
        <w:numPr>
          <w:ilvl w:val="0"/>
          <w:numId w:val="24"/>
        </w:numPr>
        <w:spacing w:line="259" w:lineRule="auto"/>
        <w:ind w:left="357" w:hanging="357"/>
        <w:rPr>
          <w:color w:val="53565A"/>
        </w:rPr>
      </w:pPr>
      <w:r w:rsidRPr="009B39A3">
        <w:rPr>
          <w:color w:val="53565A"/>
        </w:rPr>
        <w:t xml:space="preserve">records of student medical conditions and management </w:t>
      </w:r>
    </w:p>
    <w:p w14:paraId="7B2D52AA" w14:textId="77777777" w:rsidR="00C61C20" w:rsidRPr="00B3678B" w:rsidRDefault="00C61C20" w:rsidP="00C459D8">
      <w:pPr>
        <w:pStyle w:val="VRQAbody"/>
        <w:numPr>
          <w:ilvl w:val="0"/>
          <w:numId w:val="23"/>
        </w:numPr>
        <w:spacing w:line="259" w:lineRule="auto"/>
        <w:ind w:left="357" w:hanging="357"/>
        <w:rPr>
          <w:rFonts w:eastAsia="Times New Roman"/>
          <w:lang w:eastAsia="x-none"/>
        </w:rPr>
      </w:pPr>
      <w:r w:rsidRPr="00B3678B">
        <w:rPr>
          <w:rFonts w:eastAsia="Times New Roman"/>
          <w:lang w:eastAsia="x-none"/>
        </w:rPr>
        <w:t>accidents and incident register</w:t>
      </w:r>
    </w:p>
    <w:p w14:paraId="14C9349A" w14:textId="77777777" w:rsidR="00C61C20" w:rsidRPr="00B3678B" w:rsidRDefault="00C61C20" w:rsidP="00C459D8">
      <w:pPr>
        <w:pStyle w:val="VRQAbody"/>
        <w:numPr>
          <w:ilvl w:val="0"/>
          <w:numId w:val="23"/>
        </w:numPr>
        <w:spacing w:before="60" w:after="60" w:line="259" w:lineRule="auto"/>
        <w:ind w:left="357" w:hanging="357"/>
        <w:rPr>
          <w:color w:val="53565A"/>
        </w:rPr>
      </w:pPr>
      <w:r w:rsidRPr="00B3678B">
        <w:rPr>
          <w:color w:val="53565A"/>
        </w:rPr>
        <w:t>first aid policy and procedures</w:t>
      </w:r>
    </w:p>
    <w:p w14:paraId="05F3C0B4" w14:textId="77777777" w:rsidR="00C61C20" w:rsidRPr="00B3678B" w:rsidRDefault="00C61C20" w:rsidP="00C459D8">
      <w:pPr>
        <w:pStyle w:val="VRQAbody"/>
        <w:numPr>
          <w:ilvl w:val="0"/>
          <w:numId w:val="23"/>
        </w:numPr>
        <w:spacing w:before="60" w:after="60" w:line="259" w:lineRule="auto"/>
        <w:ind w:left="357" w:hanging="357"/>
        <w:rPr>
          <w:color w:val="53565A"/>
        </w:rPr>
      </w:pPr>
      <w:r w:rsidRPr="00B3678B">
        <w:rPr>
          <w:color w:val="53565A"/>
        </w:rPr>
        <w:t>internet use policy and procedures</w:t>
      </w:r>
    </w:p>
    <w:p w14:paraId="73347B2D" w14:textId="77777777" w:rsidR="00C61C20" w:rsidRPr="00B3678B" w:rsidRDefault="00C61C20" w:rsidP="00C459D8">
      <w:pPr>
        <w:pStyle w:val="VRQAbody"/>
        <w:numPr>
          <w:ilvl w:val="0"/>
          <w:numId w:val="23"/>
        </w:numPr>
        <w:spacing w:before="60" w:after="60" w:line="259" w:lineRule="auto"/>
        <w:ind w:left="357" w:hanging="357"/>
        <w:rPr>
          <w:color w:val="53565A"/>
        </w:rPr>
      </w:pPr>
      <w:r w:rsidRPr="00B3678B">
        <w:rPr>
          <w:color w:val="53565A"/>
        </w:rPr>
        <w:t>critical incident plan</w:t>
      </w:r>
    </w:p>
    <w:p w14:paraId="3F66599F" w14:textId="77777777" w:rsidR="00C61C20" w:rsidRPr="00B3678B" w:rsidRDefault="00C61C20" w:rsidP="00C459D8">
      <w:pPr>
        <w:pStyle w:val="VRQAbody"/>
        <w:numPr>
          <w:ilvl w:val="0"/>
          <w:numId w:val="23"/>
        </w:numPr>
        <w:spacing w:before="60" w:after="120" w:line="259" w:lineRule="auto"/>
        <w:ind w:left="357" w:hanging="357"/>
        <w:rPr>
          <w:color w:val="53565A"/>
        </w:rPr>
      </w:pPr>
      <w:r w:rsidRPr="00B3678B">
        <w:rPr>
          <w:color w:val="53565A"/>
        </w:rPr>
        <w:t>emergency management plan which must be reviewed at least annually and immediately after any significant incident.</w:t>
      </w:r>
    </w:p>
    <w:p w14:paraId="5488EE5F" w14:textId="77777777" w:rsidR="00C61C20" w:rsidRPr="00B3678B" w:rsidRDefault="00C61C20" w:rsidP="004D5C56">
      <w:pPr>
        <w:pStyle w:val="VRQAbody"/>
        <w:spacing w:line="259" w:lineRule="auto"/>
        <w:rPr>
          <w:color w:val="53565A"/>
        </w:rPr>
      </w:pPr>
      <w:r w:rsidRPr="00B3678B">
        <w:rPr>
          <w:color w:val="53565A"/>
        </w:rPr>
        <w:t>There must also be evidence of how the provider communicates policies and procedures on the care, safety and welfare of students to staff, students, guardians and parents.</w:t>
      </w:r>
    </w:p>
    <w:p w14:paraId="242D828A" w14:textId="4A2E048E" w:rsidR="00C61C20" w:rsidRPr="004D5C56" w:rsidRDefault="00C20C9D" w:rsidP="004D5C56">
      <w:pPr>
        <w:pStyle w:val="VRQAsubhead1"/>
        <w:spacing w:line="259" w:lineRule="auto"/>
      </w:pPr>
      <w:bookmarkStart w:id="33" w:name="_Toc95913926"/>
      <w:r>
        <w:t xml:space="preserve">Child </w:t>
      </w:r>
      <w:r w:rsidR="00B4127E">
        <w:t>S</w:t>
      </w:r>
      <w:r>
        <w:t xml:space="preserve">afe </w:t>
      </w:r>
      <w:r w:rsidR="00B4127E">
        <w:t>S</w:t>
      </w:r>
      <w:r>
        <w:t>tandards</w:t>
      </w:r>
      <w:bookmarkEnd w:id="33"/>
    </w:p>
    <w:p w14:paraId="00F59B50" w14:textId="7EE26C73" w:rsidR="00C61C20" w:rsidRPr="00B3678B" w:rsidRDefault="00C61C20" w:rsidP="004D5C56">
      <w:pPr>
        <w:pStyle w:val="VRQAbody"/>
        <w:spacing w:line="259" w:lineRule="auto"/>
        <w:rPr>
          <w:color w:val="53565A"/>
        </w:rPr>
      </w:pPr>
      <w:r w:rsidRPr="00B3678B">
        <w:rPr>
          <w:color w:val="53565A"/>
        </w:rPr>
        <w:t>A provider must have policies, procedures, measures and pr</w:t>
      </w:r>
      <w:r w:rsidR="00D00F3B" w:rsidRPr="00B3678B">
        <w:rPr>
          <w:color w:val="53565A"/>
        </w:rPr>
        <w:t xml:space="preserve">actices in accordance with the </w:t>
      </w:r>
      <w:r w:rsidRPr="00B3678B">
        <w:rPr>
          <w:color w:val="53565A"/>
        </w:rPr>
        <w:t xml:space="preserve">Child Safe Standards. </w:t>
      </w:r>
    </w:p>
    <w:p w14:paraId="695401DC" w14:textId="7BE4A68E" w:rsidR="00A91100" w:rsidRDefault="00D00F3B" w:rsidP="004D5C56">
      <w:pPr>
        <w:pStyle w:val="VRQAbody"/>
        <w:spacing w:line="259" w:lineRule="auto"/>
        <w:rPr>
          <w:color w:val="53565A"/>
        </w:rPr>
      </w:pPr>
      <w:r w:rsidRPr="00B3678B">
        <w:rPr>
          <w:color w:val="53565A"/>
        </w:rPr>
        <w:t xml:space="preserve">The </w:t>
      </w:r>
      <w:r w:rsidR="00EB29C5">
        <w:rPr>
          <w:color w:val="53565A"/>
        </w:rPr>
        <w:t xml:space="preserve">Child Safe </w:t>
      </w:r>
      <w:r w:rsidRPr="00B3678B">
        <w:rPr>
          <w:color w:val="53565A"/>
        </w:rPr>
        <w:t>Standards</w:t>
      </w:r>
      <w:r w:rsidR="00EB29C5">
        <w:rPr>
          <w:color w:val="53565A"/>
        </w:rPr>
        <w:t xml:space="preserve"> and more information</w:t>
      </w:r>
      <w:r w:rsidRPr="00B3678B">
        <w:rPr>
          <w:color w:val="53565A"/>
        </w:rPr>
        <w:t xml:space="preserve"> can be accessed </w:t>
      </w:r>
      <w:r w:rsidR="00C61C20" w:rsidRPr="00B3678B">
        <w:rPr>
          <w:color w:val="53565A"/>
        </w:rPr>
        <w:t>at</w:t>
      </w:r>
      <w:r w:rsidR="00A91100">
        <w:rPr>
          <w:color w:val="53565A"/>
        </w:rPr>
        <w:t>:</w:t>
      </w:r>
    </w:p>
    <w:p w14:paraId="6EAAFF14" w14:textId="77777777" w:rsidR="007A4067" w:rsidRPr="008A4658" w:rsidRDefault="0014333B" w:rsidP="003129B7">
      <w:pPr>
        <w:pStyle w:val="VRQAweblink"/>
        <w:numPr>
          <w:ilvl w:val="0"/>
          <w:numId w:val="9"/>
        </w:numPr>
        <w:spacing w:after="120" w:line="259" w:lineRule="auto"/>
        <w:ind w:left="357" w:hanging="357"/>
        <w:rPr>
          <w:rStyle w:val="Hyperlink"/>
          <w:color w:val="007CA5"/>
          <w:lang w:val="en-AU"/>
        </w:rPr>
      </w:pPr>
      <w:hyperlink r:id="rId35" w:history="1">
        <w:r w:rsidR="007A4067" w:rsidRPr="008A4658">
          <w:rPr>
            <w:rStyle w:val="Hyperlink"/>
            <w:color w:val="007CA5"/>
            <w:lang w:val="en-AU"/>
          </w:rPr>
          <w:t>www.ccyp.vic.gov.au</w:t>
        </w:r>
      </w:hyperlink>
    </w:p>
    <w:p w14:paraId="1BF247C0" w14:textId="78F8C7B2" w:rsidR="00492BD9" w:rsidRDefault="00492BD9" w:rsidP="004D5C56">
      <w:pPr>
        <w:pStyle w:val="VRQAbody"/>
        <w:spacing w:line="259" w:lineRule="auto"/>
        <w:rPr>
          <w:color w:val="53565A"/>
        </w:rPr>
      </w:pPr>
      <w:r>
        <w:rPr>
          <w:color w:val="53565A"/>
        </w:rPr>
        <w:t>New Child Safe Standards commence in Victoria from 1 July 2022</w:t>
      </w:r>
      <w:r w:rsidR="00742595">
        <w:rPr>
          <w:color w:val="53565A"/>
        </w:rPr>
        <w:t>. P</w:t>
      </w:r>
      <w:r>
        <w:rPr>
          <w:color w:val="53565A"/>
        </w:rPr>
        <w:t>roviders must ensure they review their existing policies,</w:t>
      </w:r>
      <w:r w:rsidR="00005A97">
        <w:rPr>
          <w:color w:val="53565A"/>
        </w:rPr>
        <w:t xml:space="preserve"> procedures and</w:t>
      </w:r>
      <w:r>
        <w:rPr>
          <w:color w:val="53565A"/>
        </w:rPr>
        <w:t xml:space="preserve"> practices to ensure they are meeting the new requirements of those standards.</w:t>
      </w:r>
    </w:p>
    <w:p w14:paraId="03288BCC" w14:textId="77777777" w:rsidR="00C61C20" w:rsidRPr="004D5C56" w:rsidRDefault="00C61C20" w:rsidP="004D5C56">
      <w:pPr>
        <w:pStyle w:val="VRQAsubhead1"/>
        <w:spacing w:line="259" w:lineRule="auto"/>
      </w:pPr>
      <w:bookmarkStart w:id="34" w:name="_Toc95913927"/>
      <w:r w:rsidRPr="004D5C56">
        <w:t>External providers</w:t>
      </w:r>
      <w:bookmarkEnd w:id="34"/>
      <w:r w:rsidRPr="004D5C56">
        <w:t xml:space="preserve"> </w:t>
      </w:r>
    </w:p>
    <w:p w14:paraId="4587D212" w14:textId="0CB5D247" w:rsidR="00C61C20" w:rsidRPr="00B3678B" w:rsidRDefault="003479B8" w:rsidP="004D5C56">
      <w:pPr>
        <w:pStyle w:val="VRQAbody"/>
        <w:spacing w:line="259" w:lineRule="auto"/>
        <w:rPr>
          <w:color w:val="53565A"/>
        </w:rPr>
      </w:pPr>
      <w:r>
        <w:rPr>
          <w:color w:val="53565A"/>
        </w:rPr>
        <w:t>W</w:t>
      </w:r>
      <w:r w:rsidR="00C61C20" w:rsidRPr="00B3678B">
        <w:rPr>
          <w:color w:val="53565A"/>
        </w:rPr>
        <w:t>here part or all of the course is delivered by another registered provider</w:t>
      </w:r>
      <w:r>
        <w:rPr>
          <w:color w:val="53565A"/>
        </w:rPr>
        <w:t>, t</w:t>
      </w:r>
      <w:r w:rsidRPr="00B3678B">
        <w:rPr>
          <w:color w:val="53565A"/>
        </w:rPr>
        <w:t>here must be evidence in the form of a written agreement</w:t>
      </w:r>
      <w:r w:rsidR="00C61C20" w:rsidRPr="00B3678B">
        <w:rPr>
          <w:color w:val="53565A"/>
        </w:rPr>
        <w:t xml:space="preserve"> </w:t>
      </w:r>
      <w:r>
        <w:rPr>
          <w:color w:val="53565A"/>
        </w:rPr>
        <w:t>that</w:t>
      </w:r>
      <w:r w:rsidR="00C61C20" w:rsidRPr="00B3678B">
        <w:rPr>
          <w:color w:val="53565A"/>
        </w:rPr>
        <w:t xml:space="preserve"> sets out how duty of care responsibilities will be managed. Areas to be covered include the legal responsibility for students who </w:t>
      </w:r>
      <w:r w:rsidR="00C61C20" w:rsidRPr="00B3678B">
        <w:t>attend the course. These include but are not limited to:</w:t>
      </w:r>
    </w:p>
    <w:p w14:paraId="0692E8E4" w14:textId="77777777" w:rsidR="00C61C20" w:rsidRPr="00B3678B" w:rsidRDefault="00C61C20" w:rsidP="00C459D8">
      <w:pPr>
        <w:pStyle w:val="VRQAbody"/>
        <w:numPr>
          <w:ilvl w:val="0"/>
          <w:numId w:val="22"/>
        </w:numPr>
        <w:spacing w:line="259" w:lineRule="auto"/>
        <w:ind w:left="357" w:hanging="357"/>
        <w:rPr>
          <w:rFonts w:eastAsia="Times New Roman"/>
          <w:lang w:eastAsia="x-none"/>
        </w:rPr>
      </w:pPr>
      <w:r w:rsidRPr="00B3678B">
        <w:rPr>
          <w:rFonts w:eastAsia="Times New Roman"/>
          <w:lang w:eastAsia="x-none"/>
        </w:rPr>
        <w:t>monitoring of attendance</w:t>
      </w:r>
    </w:p>
    <w:p w14:paraId="4CFD2FF8" w14:textId="79AD79FC" w:rsidR="00C61C20" w:rsidRPr="00B3678B" w:rsidRDefault="00492BD9" w:rsidP="00C459D8">
      <w:pPr>
        <w:pStyle w:val="VRQAbody"/>
        <w:numPr>
          <w:ilvl w:val="0"/>
          <w:numId w:val="22"/>
        </w:numPr>
        <w:spacing w:before="60" w:after="60" w:line="259" w:lineRule="auto"/>
        <w:ind w:left="357" w:hanging="357"/>
        <w:rPr>
          <w:color w:val="53565A"/>
        </w:rPr>
      </w:pPr>
      <w:r>
        <w:rPr>
          <w:color w:val="53565A"/>
        </w:rPr>
        <w:t xml:space="preserve">Child Safe Standards </w:t>
      </w:r>
    </w:p>
    <w:p w14:paraId="28261F54" w14:textId="77777777" w:rsidR="00C61C20" w:rsidRPr="00B3678B" w:rsidRDefault="00C61C20" w:rsidP="00C459D8">
      <w:pPr>
        <w:pStyle w:val="VRQAbody"/>
        <w:numPr>
          <w:ilvl w:val="0"/>
          <w:numId w:val="22"/>
        </w:numPr>
        <w:spacing w:before="60" w:after="60" w:line="259" w:lineRule="auto"/>
        <w:ind w:left="357" w:hanging="357"/>
        <w:rPr>
          <w:color w:val="53565A"/>
        </w:rPr>
      </w:pPr>
      <w:r w:rsidRPr="00B3678B">
        <w:rPr>
          <w:color w:val="53565A"/>
        </w:rPr>
        <w:lastRenderedPageBreak/>
        <w:t xml:space="preserve">Working with Children </w:t>
      </w:r>
      <w:r w:rsidR="00D854BF">
        <w:rPr>
          <w:color w:val="53565A"/>
        </w:rPr>
        <w:t>clearance</w:t>
      </w:r>
    </w:p>
    <w:p w14:paraId="598C9203" w14:textId="77777777" w:rsidR="00C61C20" w:rsidRPr="00B3678B" w:rsidRDefault="00C61C20" w:rsidP="00C459D8">
      <w:pPr>
        <w:pStyle w:val="VRQAbody"/>
        <w:numPr>
          <w:ilvl w:val="0"/>
          <w:numId w:val="22"/>
        </w:numPr>
        <w:spacing w:before="60" w:after="60" w:line="259" w:lineRule="auto"/>
        <w:ind w:left="357" w:hanging="357"/>
        <w:rPr>
          <w:color w:val="53565A"/>
        </w:rPr>
      </w:pPr>
      <w:r w:rsidRPr="00B3678B">
        <w:rPr>
          <w:color w:val="53565A"/>
        </w:rPr>
        <w:t>travel between providers</w:t>
      </w:r>
    </w:p>
    <w:p w14:paraId="00CA5549" w14:textId="286DE602" w:rsidR="004F0445" w:rsidRPr="00BF77C0" w:rsidRDefault="00005A97" w:rsidP="00C459D8">
      <w:pPr>
        <w:pStyle w:val="VRQAbody"/>
        <w:numPr>
          <w:ilvl w:val="0"/>
          <w:numId w:val="22"/>
        </w:numPr>
        <w:spacing w:before="60" w:after="60" w:line="259" w:lineRule="auto"/>
        <w:ind w:left="357" w:hanging="357"/>
        <w:rPr>
          <w:color w:val="53565A"/>
        </w:rPr>
      </w:pPr>
      <w:r w:rsidRPr="00BF77C0">
        <w:rPr>
          <w:color w:val="53565A"/>
        </w:rPr>
        <w:t>appropriate on</w:t>
      </w:r>
      <w:r w:rsidR="00811C4A">
        <w:rPr>
          <w:color w:val="53565A"/>
        </w:rPr>
        <w:t>-</w:t>
      </w:r>
      <w:r w:rsidRPr="00BF77C0">
        <w:rPr>
          <w:color w:val="53565A"/>
        </w:rPr>
        <w:t>site supervision and supervision of off-site activities (a</w:t>
      </w:r>
      <w:r w:rsidR="00800357" w:rsidRPr="00BF77C0">
        <w:rPr>
          <w:color w:val="53565A"/>
        </w:rPr>
        <w:t xml:space="preserve">lso see Standards </w:t>
      </w:r>
      <w:r w:rsidR="00590F6B">
        <w:rPr>
          <w:color w:val="53565A"/>
        </w:rPr>
        <w:t>4</w:t>
      </w:r>
      <w:r w:rsidR="00800357" w:rsidRPr="00BF77C0">
        <w:rPr>
          <w:color w:val="53565A"/>
        </w:rPr>
        <w:t xml:space="preserve"> and </w:t>
      </w:r>
      <w:r w:rsidR="00590F6B">
        <w:rPr>
          <w:color w:val="53565A"/>
        </w:rPr>
        <w:t xml:space="preserve">5 of these </w:t>
      </w:r>
      <w:r w:rsidR="003F5524">
        <w:rPr>
          <w:color w:val="53565A"/>
        </w:rPr>
        <w:t>G</w:t>
      </w:r>
      <w:r w:rsidR="00590F6B">
        <w:rPr>
          <w:color w:val="53565A"/>
        </w:rPr>
        <w:t>uidelines</w:t>
      </w:r>
      <w:r w:rsidR="00800357" w:rsidRPr="00BF77C0">
        <w:rPr>
          <w:color w:val="53565A"/>
        </w:rPr>
        <w:t>).</w:t>
      </w:r>
    </w:p>
    <w:p w14:paraId="6D367CFA" w14:textId="77777777" w:rsidR="00401275" w:rsidRPr="004D5C56" w:rsidRDefault="00401275" w:rsidP="004D5C56">
      <w:pPr>
        <w:pStyle w:val="VRQAsubhead1"/>
        <w:spacing w:line="259" w:lineRule="auto"/>
      </w:pPr>
      <w:bookmarkStart w:id="35" w:name="_Toc95913928"/>
      <w:r w:rsidRPr="004D5C56">
        <w:t xml:space="preserve">Coronavirus (COVID-19) </w:t>
      </w:r>
      <w:r w:rsidR="00080EBB" w:rsidRPr="004D5C56">
        <w:t>s</w:t>
      </w:r>
      <w:r w:rsidRPr="004D5C56">
        <w:t>afety</w:t>
      </w:r>
      <w:bookmarkEnd w:id="35"/>
      <w:r w:rsidRPr="004D5C56">
        <w:t xml:space="preserve"> </w:t>
      </w:r>
    </w:p>
    <w:p w14:paraId="5E656A25" w14:textId="77777777" w:rsidR="0091775E" w:rsidRPr="00B3678B" w:rsidRDefault="0091775E" w:rsidP="004D5C56">
      <w:pPr>
        <w:pStyle w:val="VRQAbody"/>
        <w:spacing w:before="60" w:after="60" w:line="259" w:lineRule="auto"/>
        <w:rPr>
          <w:color w:val="53565A"/>
        </w:rPr>
      </w:pPr>
      <w:r w:rsidRPr="004419CC">
        <w:rPr>
          <w:color w:val="53565A"/>
        </w:rPr>
        <w:t xml:space="preserve">A </w:t>
      </w:r>
      <w:r w:rsidR="00B160A9" w:rsidRPr="00B3678B">
        <w:rPr>
          <w:color w:val="53565A"/>
        </w:rPr>
        <w:t>provider</w:t>
      </w:r>
      <w:r w:rsidRPr="008307C2">
        <w:rPr>
          <w:color w:val="53565A"/>
        </w:rPr>
        <w:t xml:space="preserve"> must have policies and procedures in place to enable it to comply with </w:t>
      </w:r>
      <w:r w:rsidR="00D24A9B" w:rsidRPr="00B3678B">
        <w:rPr>
          <w:color w:val="53565A"/>
        </w:rPr>
        <w:t xml:space="preserve">pandemic </w:t>
      </w:r>
      <w:r w:rsidR="00C332BE" w:rsidRPr="00B3678B">
        <w:rPr>
          <w:color w:val="53565A"/>
        </w:rPr>
        <w:t>orders made by the Minister for Health</w:t>
      </w:r>
      <w:r w:rsidRPr="004419CC">
        <w:rPr>
          <w:color w:val="53565A"/>
        </w:rPr>
        <w:t xml:space="preserve"> under the </w:t>
      </w:r>
      <w:r w:rsidRPr="004419CC">
        <w:rPr>
          <w:i/>
          <w:iCs/>
          <w:color w:val="53565A"/>
        </w:rPr>
        <w:t>Public Health and Wellbeing Act 200</w:t>
      </w:r>
      <w:r w:rsidR="00155FC8" w:rsidRPr="00B3678B">
        <w:rPr>
          <w:i/>
          <w:iCs/>
          <w:color w:val="53565A"/>
        </w:rPr>
        <w:t>8</w:t>
      </w:r>
      <w:r w:rsidRPr="004419CC">
        <w:rPr>
          <w:color w:val="53565A"/>
        </w:rPr>
        <w:t xml:space="preserve"> relating to COVID-19</w:t>
      </w:r>
      <w:r w:rsidRPr="00B3678B">
        <w:rPr>
          <w:color w:val="53565A"/>
        </w:rPr>
        <w:t>.</w:t>
      </w:r>
    </w:p>
    <w:p w14:paraId="73A60566" w14:textId="77777777" w:rsidR="0091775E" w:rsidRPr="00B3678B" w:rsidRDefault="0091775E" w:rsidP="004D5C56">
      <w:pPr>
        <w:pStyle w:val="VRQAbody"/>
        <w:spacing w:before="60" w:after="60" w:line="259" w:lineRule="auto"/>
        <w:rPr>
          <w:color w:val="53565A"/>
        </w:rPr>
      </w:pPr>
      <w:r w:rsidRPr="00B3678B">
        <w:rPr>
          <w:color w:val="53565A"/>
        </w:rPr>
        <w:t>There must be evidence of the provider’s:</w:t>
      </w:r>
    </w:p>
    <w:p w14:paraId="432A12D7" w14:textId="77777777" w:rsidR="0091775E" w:rsidRPr="00B3678B" w:rsidRDefault="0091775E" w:rsidP="00C459D8">
      <w:pPr>
        <w:pStyle w:val="VRQAbody"/>
        <w:numPr>
          <w:ilvl w:val="0"/>
          <w:numId w:val="21"/>
        </w:numPr>
        <w:spacing w:line="259" w:lineRule="auto"/>
        <w:ind w:left="357" w:hanging="357"/>
        <w:rPr>
          <w:color w:val="53565A"/>
        </w:rPr>
      </w:pPr>
      <w:r w:rsidRPr="00B3678B">
        <w:rPr>
          <w:color w:val="53565A"/>
        </w:rPr>
        <w:t xml:space="preserve">COVIDSafe Plan </w:t>
      </w:r>
    </w:p>
    <w:p w14:paraId="40219474" w14:textId="757D5DB1" w:rsidR="00181241" w:rsidRPr="00B3678B" w:rsidRDefault="00181241" w:rsidP="00C459D8">
      <w:pPr>
        <w:pStyle w:val="VRQAbody"/>
        <w:numPr>
          <w:ilvl w:val="0"/>
          <w:numId w:val="21"/>
        </w:numPr>
        <w:spacing w:line="259" w:lineRule="auto"/>
        <w:ind w:left="357" w:hanging="357"/>
      </w:pPr>
      <w:r w:rsidRPr="00B3678B">
        <w:t xml:space="preserve">policies and procedures to enable it to comply with </w:t>
      </w:r>
      <w:r w:rsidR="00F6059A" w:rsidRPr="00B3678B">
        <w:t xml:space="preserve">any </w:t>
      </w:r>
      <w:r w:rsidR="00D24A9B" w:rsidRPr="00B3678B">
        <w:t>mandatory vaccination requirements</w:t>
      </w:r>
      <w:r w:rsidR="00F6059A" w:rsidRPr="00B3678B">
        <w:t xml:space="preserve"> </w:t>
      </w:r>
      <w:r w:rsidR="003E6F18" w:rsidRPr="00B3678B">
        <w:t xml:space="preserve">for </w:t>
      </w:r>
      <w:r w:rsidR="00080EBB" w:rsidRPr="00B3678B">
        <w:rPr>
          <w:color w:val="53565A"/>
        </w:rPr>
        <w:t xml:space="preserve">higher </w:t>
      </w:r>
      <w:r w:rsidR="00080EBB">
        <w:t xml:space="preserve">education </w:t>
      </w:r>
      <w:r w:rsidR="003E6F18" w:rsidRPr="00B3678B">
        <w:t>workers</w:t>
      </w:r>
      <w:r w:rsidR="00811C4A">
        <w:t>,</w:t>
      </w:r>
      <w:r w:rsidRPr="00B3678B">
        <w:t xml:space="preserve"> including policies and procedures:</w:t>
      </w:r>
    </w:p>
    <w:p w14:paraId="6348F184" w14:textId="77777777" w:rsidR="00080EBB" w:rsidRPr="00080EBB" w:rsidRDefault="00181241" w:rsidP="00C459D8">
      <w:pPr>
        <w:pStyle w:val="VRQAbody"/>
        <w:numPr>
          <w:ilvl w:val="0"/>
          <w:numId w:val="29"/>
        </w:numPr>
        <w:spacing w:line="259" w:lineRule="auto"/>
        <w:rPr>
          <w:color w:val="53565A"/>
        </w:rPr>
      </w:pPr>
      <w:r w:rsidRPr="00B3678B">
        <w:t xml:space="preserve">to ensure all </w:t>
      </w:r>
      <w:r w:rsidR="00080EBB" w:rsidRPr="00B3678B">
        <w:rPr>
          <w:color w:val="53565A"/>
        </w:rPr>
        <w:t xml:space="preserve">higher </w:t>
      </w:r>
      <w:r w:rsidR="00080EBB">
        <w:t xml:space="preserve">education </w:t>
      </w:r>
      <w:r w:rsidRPr="00B3678B">
        <w:t xml:space="preserve">workers are </w:t>
      </w:r>
      <w:r w:rsidR="00F6059A" w:rsidRPr="00B3678B">
        <w:t xml:space="preserve">fully </w:t>
      </w:r>
      <w:r w:rsidRPr="00B3678B">
        <w:t xml:space="preserve">vaccinated against coronavirus (COVID-19) by the </w:t>
      </w:r>
      <w:r w:rsidR="00F6059A" w:rsidRPr="00B3678B">
        <w:t>applicable</w:t>
      </w:r>
      <w:r w:rsidRPr="00B3678B">
        <w:t xml:space="preserve"> </w:t>
      </w:r>
      <w:r w:rsidR="00F6059A" w:rsidRPr="00B3678B">
        <w:t>deadline</w:t>
      </w:r>
      <w:r w:rsidRPr="00B3678B">
        <w:t xml:space="preserve"> or hold a valid exemption</w:t>
      </w:r>
    </w:p>
    <w:p w14:paraId="00664AD2" w14:textId="77777777" w:rsidR="00080EBB" w:rsidRPr="00080EBB" w:rsidRDefault="00181241" w:rsidP="00C459D8">
      <w:pPr>
        <w:pStyle w:val="VRQAbody"/>
        <w:numPr>
          <w:ilvl w:val="0"/>
          <w:numId w:val="29"/>
        </w:numPr>
        <w:spacing w:line="259" w:lineRule="auto"/>
        <w:rPr>
          <w:color w:val="53565A"/>
        </w:rPr>
      </w:pPr>
      <w:r w:rsidRPr="00B3678B">
        <w:t xml:space="preserve">for </w:t>
      </w:r>
      <w:r w:rsidR="00D24A9B" w:rsidRPr="00B3678B">
        <w:t xml:space="preserve">the collection, use or disclosure of </w:t>
      </w:r>
      <w:r w:rsidR="00F6059A" w:rsidRPr="00B3678B">
        <w:t xml:space="preserve">vaccination </w:t>
      </w:r>
      <w:r w:rsidR="00D24A9B" w:rsidRPr="00B3678B">
        <w:t xml:space="preserve">information and </w:t>
      </w:r>
      <w:r w:rsidRPr="00B3678B">
        <w:t>maintaining records</w:t>
      </w:r>
      <w:r w:rsidR="00F6059A" w:rsidRPr="00B3678B">
        <w:t xml:space="preserve"> about vaccination status as required by the pandemic orders</w:t>
      </w:r>
      <w:r w:rsidRPr="00B3678B">
        <w:t>.</w:t>
      </w:r>
    </w:p>
    <w:p w14:paraId="6F51030C" w14:textId="77777777" w:rsidR="00181241" w:rsidRPr="00080EBB" w:rsidRDefault="00181241" w:rsidP="004D5C56">
      <w:pPr>
        <w:pStyle w:val="VRQAbody"/>
        <w:spacing w:line="259" w:lineRule="auto"/>
        <w:rPr>
          <w:color w:val="53565A"/>
        </w:rPr>
      </w:pPr>
      <w:r w:rsidRPr="00080EBB">
        <w:rPr>
          <w:color w:val="53565A"/>
        </w:rPr>
        <w:t xml:space="preserve">Consistent with the requirement for </w:t>
      </w:r>
      <w:r w:rsidR="00080EBB" w:rsidRPr="00B3678B">
        <w:rPr>
          <w:color w:val="53565A"/>
        </w:rPr>
        <w:t xml:space="preserve">higher </w:t>
      </w:r>
      <w:r w:rsidR="00080EBB">
        <w:rPr>
          <w:color w:val="53565A"/>
        </w:rPr>
        <w:t xml:space="preserve">education </w:t>
      </w:r>
      <w:r w:rsidRPr="00080EBB">
        <w:rPr>
          <w:color w:val="53565A"/>
        </w:rPr>
        <w:t xml:space="preserve">workers to be vaccinated against coronavirus (COVID-19), the </w:t>
      </w:r>
      <w:r w:rsidR="00F8470C">
        <w:rPr>
          <w:color w:val="53565A"/>
        </w:rPr>
        <w:t>G</w:t>
      </w:r>
      <w:r w:rsidR="00F8470C" w:rsidRPr="00080EBB">
        <w:rPr>
          <w:color w:val="53565A"/>
        </w:rPr>
        <w:t xml:space="preserve">uidelines </w:t>
      </w:r>
      <w:r w:rsidRPr="00080EBB">
        <w:rPr>
          <w:color w:val="53565A"/>
        </w:rPr>
        <w:t xml:space="preserve">require </w:t>
      </w:r>
      <w:r w:rsidR="00C332BE" w:rsidRPr="00080EBB">
        <w:rPr>
          <w:color w:val="53565A"/>
        </w:rPr>
        <w:t>providers</w:t>
      </w:r>
      <w:r w:rsidRPr="00080EBB">
        <w:rPr>
          <w:color w:val="53565A"/>
        </w:rPr>
        <w:t xml:space="preserve"> to have policies and procedures to ensure their</w:t>
      </w:r>
      <w:r w:rsidR="00080EBB">
        <w:rPr>
          <w:color w:val="53565A"/>
        </w:rPr>
        <w:t xml:space="preserve"> </w:t>
      </w:r>
      <w:r w:rsidR="00080EBB" w:rsidRPr="00B3678B">
        <w:rPr>
          <w:color w:val="53565A"/>
        </w:rPr>
        <w:t>higher</w:t>
      </w:r>
      <w:r w:rsidRPr="00080EBB">
        <w:rPr>
          <w:color w:val="53565A"/>
        </w:rPr>
        <w:t xml:space="preserve"> </w:t>
      </w:r>
      <w:r w:rsidR="00080EBB">
        <w:rPr>
          <w:color w:val="53565A"/>
        </w:rPr>
        <w:t xml:space="preserve">education </w:t>
      </w:r>
      <w:r w:rsidRPr="00080EBB">
        <w:rPr>
          <w:color w:val="53565A"/>
        </w:rPr>
        <w:t xml:space="preserve">workers are </w:t>
      </w:r>
      <w:r w:rsidR="003E6F18" w:rsidRPr="00080EBB">
        <w:rPr>
          <w:color w:val="53565A"/>
        </w:rPr>
        <w:t xml:space="preserve">fully </w:t>
      </w:r>
      <w:r w:rsidRPr="00080EBB">
        <w:rPr>
          <w:color w:val="53565A"/>
        </w:rPr>
        <w:t xml:space="preserve">vaccinated or are an exempted person. </w:t>
      </w:r>
    </w:p>
    <w:p w14:paraId="11EEDC60" w14:textId="2E372AE1" w:rsidR="00181241" w:rsidRPr="00B3678B" w:rsidRDefault="00181241" w:rsidP="004D5C56">
      <w:pPr>
        <w:pStyle w:val="VRQAbody"/>
        <w:spacing w:after="114" w:line="259" w:lineRule="auto"/>
        <w:rPr>
          <w:rFonts w:ascii="Calibri" w:hAnsi="Calibri" w:cs="Calibri"/>
        </w:rPr>
      </w:pPr>
      <w:r w:rsidRPr="004419CC">
        <w:rPr>
          <w:color w:val="53565A"/>
        </w:rPr>
        <w:t xml:space="preserve">Consistent with the requirement under the </w:t>
      </w:r>
      <w:r w:rsidR="003E6F18" w:rsidRPr="00B3678B">
        <w:rPr>
          <w:color w:val="53565A"/>
        </w:rPr>
        <w:t>pandemic orders</w:t>
      </w:r>
      <w:r w:rsidRPr="004419CC">
        <w:rPr>
          <w:color w:val="53565A"/>
        </w:rPr>
        <w:t xml:space="preserve"> for </w:t>
      </w:r>
      <w:r w:rsidR="00241C1E" w:rsidRPr="00B3678B">
        <w:rPr>
          <w:color w:val="53565A"/>
        </w:rPr>
        <w:t>providers</w:t>
      </w:r>
      <w:r w:rsidRPr="004419CC">
        <w:rPr>
          <w:color w:val="53565A"/>
        </w:rPr>
        <w:t xml:space="preserve"> to collect, record and hold vaccination information about a</w:t>
      </w:r>
      <w:r w:rsidRPr="00B3678B">
        <w:rPr>
          <w:color w:val="53565A"/>
        </w:rPr>
        <w:t xml:space="preserve"> </w:t>
      </w:r>
      <w:r w:rsidR="00080EBB" w:rsidRPr="00B3678B">
        <w:rPr>
          <w:color w:val="53565A"/>
        </w:rPr>
        <w:t xml:space="preserve">higher </w:t>
      </w:r>
      <w:r w:rsidR="00080EBB">
        <w:rPr>
          <w:color w:val="53565A"/>
        </w:rPr>
        <w:t xml:space="preserve">education </w:t>
      </w:r>
      <w:r w:rsidRPr="004419CC">
        <w:rPr>
          <w:color w:val="53565A"/>
        </w:rPr>
        <w:t xml:space="preserve">worker, the </w:t>
      </w:r>
      <w:r w:rsidR="00EA7E11">
        <w:rPr>
          <w:color w:val="53565A"/>
        </w:rPr>
        <w:t>G</w:t>
      </w:r>
      <w:r w:rsidRPr="004419CC">
        <w:rPr>
          <w:color w:val="53565A"/>
        </w:rPr>
        <w:t xml:space="preserve">uidelines require </w:t>
      </w:r>
      <w:r w:rsidR="00241C1E" w:rsidRPr="00B3678B">
        <w:rPr>
          <w:color w:val="53565A"/>
        </w:rPr>
        <w:t>providers</w:t>
      </w:r>
      <w:r w:rsidRPr="004419CC">
        <w:rPr>
          <w:color w:val="53565A"/>
        </w:rPr>
        <w:t xml:space="preserve"> to have policies and procedures for maintaining the currency of records </w:t>
      </w:r>
      <w:r w:rsidR="00FC6A05" w:rsidRPr="00B3678B">
        <w:rPr>
          <w:color w:val="53565A"/>
        </w:rPr>
        <w:t>about</w:t>
      </w:r>
      <w:r w:rsidR="00811C4A">
        <w:rPr>
          <w:color w:val="53565A"/>
        </w:rPr>
        <w:t xml:space="preserve"> the</w:t>
      </w:r>
      <w:r w:rsidR="00FC6A05" w:rsidRPr="00B3678B">
        <w:rPr>
          <w:color w:val="53565A"/>
        </w:rPr>
        <w:t xml:space="preserve"> </w:t>
      </w:r>
      <w:r w:rsidR="00FC6A05" w:rsidRPr="004419CC">
        <w:rPr>
          <w:color w:val="53565A"/>
        </w:rPr>
        <w:t>vaccination</w:t>
      </w:r>
      <w:r w:rsidRPr="004419CC">
        <w:rPr>
          <w:color w:val="53565A"/>
        </w:rPr>
        <w:t xml:space="preserve"> status of </w:t>
      </w:r>
      <w:r w:rsidR="00DB2A99" w:rsidRPr="00B3678B">
        <w:rPr>
          <w:color w:val="53565A"/>
        </w:rPr>
        <w:t xml:space="preserve">higher </w:t>
      </w:r>
      <w:r w:rsidR="00DB2A99">
        <w:rPr>
          <w:color w:val="53565A"/>
        </w:rPr>
        <w:t xml:space="preserve">education </w:t>
      </w:r>
      <w:r w:rsidRPr="004419CC">
        <w:rPr>
          <w:color w:val="53565A"/>
        </w:rPr>
        <w:t>workers.</w:t>
      </w:r>
      <w:r w:rsidR="00D370F2">
        <w:rPr>
          <w:rFonts w:ascii="Calibri" w:hAnsi="Calibri" w:cs="Calibri"/>
        </w:rPr>
        <w:t xml:space="preserve"> </w:t>
      </w:r>
    </w:p>
    <w:p w14:paraId="1388F7DD" w14:textId="40069685" w:rsidR="00401275" w:rsidRPr="00B3678B" w:rsidRDefault="0057158C" w:rsidP="004D5C56">
      <w:pPr>
        <w:pStyle w:val="VRQAbody"/>
        <w:spacing w:before="60" w:after="114" w:line="259" w:lineRule="auto"/>
        <w:rPr>
          <w:color w:val="53565A"/>
        </w:rPr>
      </w:pPr>
      <w:r w:rsidRPr="00B3678B">
        <w:rPr>
          <w:color w:val="53565A"/>
        </w:rPr>
        <w:t xml:space="preserve">The </w:t>
      </w:r>
      <w:r w:rsidR="003E6F18" w:rsidRPr="00B3678B">
        <w:rPr>
          <w:color w:val="53565A"/>
        </w:rPr>
        <w:t>pandemic order</w:t>
      </w:r>
      <w:r w:rsidR="00634EAF">
        <w:rPr>
          <w:color w:val="53565A"/>
        </w:rPr>
        <w:t>s</w:t>
      </w:r>
      <w:r w:rsidRPr="00B3678B">
        <w:rPr>
          <w:color w:val="53565A"/>
        </w:rPr>
        <w:t xml:space="preserve"> </w:t>
      </w:r>
      <w:r w:rsidR="00B35854" w:rsidRPr="00B3678B">
        <w:rPr>
          <w:color w:val="53565A"/>
        </w:rPr>
        <w:t xml:space="preserve">typically </w:t>
      </w:r>
      <w:r w:rsidRPr="00B3678B">
        <w:rPr>
          <w:color w:val="53565A"/>
        </w:rPr>
        <w:t xml:space="preserve">define </w:t>
      </w:r>
      <w:r w:rsidR="00B35854" w:rsidRPr="00B3678B">
        <w:rPr>
          <w:color w:val="53565A"/>
        </w:rPr>
        <w:t>‘</w:t>
      </w:r>
      <w:r w:rsidRPr="00B3678B">
        <w:rPr>
          <w:color w:val="53565A"/>
        </w:rPr>
        <w:t>higher education worker</w:t>
      </w:r>
      <w:r w:rsidR="00B35854" w:rsidRPr="00B3678B">
        <w:rPr>
          <w:color w:val="53565A"/>
        </w:rPr>
        <w:t>’</w:t>
      </w:r>
      <w:r w:rsidRPr="00B3678B">
        <w:rPr>
          <w:color w:val="53565A"/>
        </w:rPr>
        <w:t xml:space="preserve"> to mean</w:t>
      </w:r>
      <w:r w:rsidR="00F26EFA" w:rsidRPr="00B3678B">
        <w:rPr>
          <w:color w:val="53565A"/>
        </w:rPr>
        <w:t xml:space="preserve"> a person who works at or in connection with</w:t>
      </w:r>
      <w:r w:rsidR="00F8470C">
        <w:rPr>
          <w:color w:val="53565A"/>
        </w:rPr>
        <w:t>:</w:t>
      </w:r>
    </w:p>
    <w:p w14:paraId="08999A7A" w14:textId="77777777" w:rsidR="0057158C" w:rsidRPr="00B3678B" w:rsidRDefault="0057158C" w:rsidP="003129B7">
      <w:pPr>
        <w:pStyle w:val="VRQAbody"/>
        <w:numPr>
          <w:ilvl w:val="0"/>
          <w:numId w:val="8"/>
        </w:numPr>
        <w:spacing w:before="60" w:after="60" w:line="259" w:lineRule="auto"/>
        <w:ind w:left="357" w:hanging="357"/>
      </w:pPr>
      <w:r w:rsidRPr="00B3678B">
        <w:t>a university</w:t>
      </w:r>
    </w:p>
    <w:p w14:paraId="07C7EED9" w14:textId="77777777" w:rsidR="0057158C" w:rsidRPr="004419CC" w:rsidRDefault="0057158C" w:rsidP="003129B7">
      <w:pPr>
        <w:pStyle w:val="VRQAbody"/>
        <w:numPr>
          <w:ilvl w:val="0"/>
          <w:numId w:val="8"/>
        </w:numPr>
        <w:spacing w:before="60" w:after="60" w:line="259" w:lineRule="auto"/>
        <w:ind w:left="357" w:hanging="357"/>
        <w:rPr>
          <w:color w:val="53565A"/>
        </w:rPr>
      </w:pPr>
      <w:r w:rsidRPr="00B3678B">
        <w:t>a vocational education and training institute</w:t>
      </w:r>
    </w:p>
    <w:p w14:paraId="1C22BAF9" w14:textId="77777777" w:rsidR="0057158C" w:rsidRPr="004419CC" w:rsidRDefault="0057158C" w:rsidP="003129B7">
      <w:pPr>
        <w:pStyle w:val="VRQAbody"/>
        <w:numPr>
          <w:ilvl w:val="0"/>
          <w:numId w:val="8"/>
        </w:numPr>
        <w:spacing w:before="60" w:after="60" w:line="259" w:lineRule="auto"/>
        <w:ind w:left="357" w:hanging="357"/>
        <w:rPr>
          <w:color w:val="53565A"/>
        </w:rPr>
      </w:pPr>
      <w:r w:rsidRPr="00B3678B">
        <w:t>a technical and further education institute</w:t>
      </w:r>
    </w:p>
    <w:p w14:paraId="7B6BA883" w14:textId="77777777" w:rsidR="0057158C" w:rsidRPr="004419CC" w:rsidRDefault="0057158C" w:rsidP="003129B7">
      <w:pPr>
        <w:pStyle w:val="VRQAbody"/>
        <w:numPr>
          <w:ilvl w:val="0"/>
          <w:numId w:val="8"/>
        </w:numPr>
        <w:spacing w:before="60" w:after="60" w:line="259" w:lineRule="auto"/>
        <w:ind w:left="357" w:hanging="357"/>
        <w:rPr>
          <w:color w:val="53565A"/>
        </w:rPr>
      </w:pPr>
      <w:r w:rsidRPr="00B3678B">
        <w:t>an adult community and further education institute</w:t>
      </w:r>
    </w:p>
    <w:p w14:paraId="6C2CA36C" w14:textId="77777777" w:rsidR="0057158C" w:rsidRPr="004419CC" w:rsidRDefault="0057158C" w:rsidP="003129B7">
      <w:pPr>
        <w:pStyle w:val="VRQAbody"/>
        <w:numPr>
          <w:ilvl w:val="0"/>
          <w:numId w:val="8"/>
        </w:numPr>
        <w:spacing w:before="60" w:after="60" w:line="259" w:lineRule="auto"/>
        <w:ind w:left="357" w:hanging="357"/>
        <w:rPr>
          <w:color w:val="53565A"/>
        </w:rPr>
      </w:pPr>
      <w:r w:rsidRPr="00B3678B">
        <w:t>a registered training organisation</w:t>
      </w:r>
    </w:p>
    <w:p w14:paraId="07864D90" w14:textId="77777777" w:rsidR="00F26EFA" w:rsidRPr="00080EBB" w:rsidRDefault="0057158C" w:rsidP="003129B7">
      <w:pPr>
        <w:pStyle w:val="VRQAbody"/>
        <w:numPr>
          <w:ilvl w:val="0"/>
          <w:numId w:val="8"/>
        </w:numPr>
        <w:spacing w:before="60" w:after="114" w:line="259" w:lineRule="auto"/>
        <w:ind w:left="357" w:hanging="357"/>
        <w:rPr>
          <w:color w:val="53565A"/>
        </w:rPr>
      </w:pPr>
      <w:r w:rsidRPr="00B3678B">
        <w:t>any other facility undertaking post-compulsory education or training</w:t>
      </w:r>
      <w:r w:rsidR="00080EBB">
        <w:t>.</w:t>
      </w:r>
    </w:p>
    <w:p w14:paraId="465A535F" w14:textId="77777777" w:rsidR="00B35854" w:rsidRPr="00080EBB" w:rsidRDefault="00B35854" w:rsidP="004D5C56">
      <w:pPr>
        <w:spacing w:after="114" w:line="259" w:lineRule="auto"/>
        <w:rPr>
          <w:rFonts w:ascii="Arial" w:hAnsi="Arial" w:cs="Arial"/>
          <w:color w:val="53565A"/>
          <w:sz w:val="20"/>
          <w:szCs w:val="20"/>
        </w:rPr>
      </w:pPr>
      <w:r w:rsidRPr="00080EBB">
        <w:rPr>
          <w:rFonts w:ascii="Arial" w:hAnsi="Arial" w:cs="Arial"/>
          <w:color w:val="53565A"/>
          <w:sz w:val="20"/>
          <w:szCs w:val="20"/>
        </w:rPr>
        <w:t>Note: the definition is found in the Pandemic COVID-19 Mandatory Vaccination (Specified Workers) Order 2022, as made from time to time.</w:t>
      </w:r>
    </w:p>
    <w:p w14:paraId="123D36FC" w14:textId="77777777" w:rsidR="00F26EFA" w:rsidRPr="008307C2" w:rsidRDefault="00F26EFA" w:rsidP="004D5C56">
      <w:pPr>
        <w:pStyle w:val="VRQAbody"/>
        <w:spacing w:before="60" w:after="114" w:line="259" w:lineRule="auto"/>
        <w:rPr>
          <w:color w:val="53565A"/>
        </w:rPr>
      </w:pPr>
      <w:r w:rsidRPr="008307C2">
        <w:rPr>
          <w:color w:val="53565A"/>
        </w:rPr>
        <w:t xml:space="preserve">All </w:t>
      </w:r>
      <w:r w:rsidRPr="00B3678B">
        <w:rPr>
          <w:color w:val="53565A"/>
        </w:rPr>
        <w:t>providers</w:t>
      </w:r>
      <w:r w:rsidRPr="008307C2">
        <w:rPr>
          <w:color w:val="53565A"/>
        </w:rPr>
        <w:t xml:space="preserve"> will already have in place a COVIDSafe Plan. The </w:t>
      </w:r>
      <w:r w:rsidR="00F8470C">
        <w:rPr>
          <w:color w:val="53565A"/>
        </w:rPr>
        <w:t>G</w:t>
      </w:r>
      <w:r w:rsidR="00F8470C" w:rsidRPr="008307C2">
        <w:rPr>
          <w:color w:val="53565A"/>
        </w:rPr>
        <w:t xml:space="preserve">uidelines </w:t>
      </w:r>
      <w:r w:rsidRPr="008307C2">
        <w:rPr>
          <w:color w:val="53565A"/>
        </w:rPr>
        <w:t xml:space="preserve">require </w:t>
      </w:r>
      <w:r w:rsidRPr="00B3678B">
        <w:rPr>
          <w:color w:val="53565A"/>
        </w:rPr>
        <w:t>providers</w:t>
      </w:r>
      <w:r w:rsidRPr="008307C2">
        <w:rPr>
          <w:color w:val="53565A"/>
        </w:rPr>
        <w:t xml:space="preserve"> to provide a copy of this to the VRQA at </w:t>
      </w:r>
      <w:r w:rsidRPr="00B3678B">
        <w:rPr>
          <w:color w:val="53565A"/>
        </w:rPr>
        <w:t>audit</w:t>
      </w:r>
      <w:r w:rsidRPr="008307C2">
        <w:rPr>
          <w:color w:val="53565A"/>
        </w:rPr>
        <w:t xml:space="preserve"> or as requested by the VRQA. </w:t>
      </w:r>
    </w:p>
    <w:p w14:paraId="5173225C" w14:textId="77777777" w:rsidR="00080EBB" w:rsidRDefault="00F26EFA" w:rsidP="004D5C56">
      <w:pPr>
        <w:spacing w:after="114" w:line="259" w:lineRule="auto"/>
        <w:rPr>
          <w:rFonts w:ascii="Arial" w:hAnsi="Arial" w:cs="Arial"/>
          <w:color w:val="53565A"/>
          <w:sz w:val="20"/>
          <w:szCs w:val="20"/>
        </w:rPr>
      </w:pPr>
      <w:r w:rsidRPr="00B3678B">
        <w:rPr>
          <w:rFonts w:ascii="Arial" w:hAnsi="Arial" w:cs="Arial"/>
          <w:color w:val="53565A"/>
          <w:sz w:val="20"/>
          <w:szCs w:val="20"/>
        </w:rPr>
        <w:t>Providers</w:t>
      </w:r>
      <w:r w:rsidRPr="008307C2">
        <w:rPr>
          <w:rFonts w:ascii="Arial" w:hAnsi="Arial" w:cs="Arial"/>
          <w:color w:val="53565A"/>
          <w:sz w:val="20"/>
          <w:szCs w:val="20"/>
        </w:rPr>
        <w:t xml:space="preserve"> should otherwise ensure they comply with </w:t>
      </w:r>
      <w:r w:rsidR="00FC6A05" w:rsidRPr="008307C2">
        <w:rPr>
          <w:rFonts w:ascii="Arial" w:hAnsi="Arial" w:cs="Arial"/>
          <w:color w:val="53565A"/>
          <w:sz w:val="20"/>
          <w:szCs w:val="20"/>
        </w:rPr>
        <w:t>all</w:t>
      </w:r>
      <w:r w:rsidRPr="008307C2">
        <w:rPr>
          <w:rFonts w:ascii="Arial" w:hAnsi="Arial" w:cs="Arial"/>
          <w:color w:val="53565A"/>
          <w:sz w:val="20"/>
          <w:szCs w:val="20"/>
        </w:rPr>
        <w:t xml:space="preserve"> the requirements of the </w:t>
      </w:r>
      <w:r w:rsidR="00D24A9B" w:rsidRPr="00B3678B">
        <w:rPr>
          <w:rFonts w:ascii="Arial" w:hAnsi="Arial" w:cs="Arial"/>
          <w:color w:val="53565A"/>
          <w:sz w:val="20"/>
          <w:szCs w:val="20"/>
        </w:rPr>
        <w:t>pandemic orders in force from time to time</w:t>
      </w:r>
      <w:r w:rsidRPr="008307C2">
        <w:rPr>
          <w:rFonts w:ascii="Arial" w:hAnsi="Arial" w:cs="Arial"/>
          <w:color w:val="53565A"/>
          <w:sz w:val="20"/>
          <w:szCs w:val="20"/>
        </w:rPr>
        <w:t xml:space="preserve">. </w:t>
      </w:r>
      <w:r w:rsidR="00D24A9B" w:rsidRPr="00B3678B">
        <w:rPr>
          <w:rFonts w:ascii="Arial" w:hAnsi="Arial" w:cs="Arial"/>
          <w:color w:val="53565A"/>
          <w:sz w:val="20"/>
          <w:szCs w:val="20"/>
        </w:rPr>
        <w:t>The current pandemic orders</w:t>
      </w:r>
      <w:r w:rsidRPr="008307C2">
        <w:rPr>
          <w:rFonts w:ascii="Arial" w:hAnsi="Arial" w:cs="Arial"/>
          <w:color w:val="53565A"/>
          <w:sz w:val="20"/>
          <w:szCs w:val="20"/>
        </w:rPr>
        <w:t xml:space="preserve"> </w:t>
      </w:r>
      <w:r w:rsidR="00B35854" w:rsidRPr="00B3678B">
        <w:rPr>
          <w:rFonts w:ascii="Arial" w:hAnsi="Arial" w:cs="Arial"/>
          <w:color w:val="53565A"/>
          <w:sz w:val="20"/>
          <w:szCs w:val="20"/>
        </w:rPr>
        <w:t xml:space="preserve">register is </w:t>
      </w:r>
      <w:r w:rsidRPr="008307C2">
        <w:rPr>
          <w:rFonts w:ascii="Arial" w:hAnsi="Arial" w:cs="Arial"/>
          <w:color w:val="53565A"/>
          <w:sz w:val="20"/>
          <w:szCs w:val="20"/>
        </w:rPr>
        <w:t>found here</w:t>
      </w:r>
      <w:r w:rsidR="00080EBB">
        <w:rPr>
          <w:rFonts w:ascii="Arial" w:hAnsi="Arial" w:cs="Arial"/>
          <w:color w:val="53565A"/>
          <w:sz w:val="20"/>
          <w:szCs w:val="20"/>
        </w:rPr>
        <w:t>:</w:t>
      </w:r>
    </w:p>
    <w:p w14:paraId="48FA01D5" w14:textId="77777777" w:rsidR="00080EBB" w:rsidRPr="003F4EF2" w:rsidRDefault="0014333B" w:rsidP="003129B7">
      <w:pPr>
        <w:pStyle w:val="ListParagraph"/>
        <w:numPr>
          <w:ilvl w:val="0"/>
          <w:numId w:val="10"/>
        </w:numPr>
        <w:spacing w:after="240" w:line="259" w:lineRule="auto"/>
        <w:ind w:left="357" w:hanging="357"/>
        <w:contextualSpacing w:val="0"/>
        <w:rPr>
          <w:rFonts w:eastAsia="Times New Roman"/>
          <w:color w:val="007CA5"/>
          <w:u w:val="single"/>
          <w:lang w:eastAsia="x-none"/>
        </w:rPr>
      </w:pPr>
      <w:hyperlink r:id="rId36" w:history="1">
        <w:r w:rsidR="00080EBB" w:rsidRPr="003F4EF2">
          <w:rPr>
            <w:rStyle w:val="Hyperlink"/>
            <w:rFonts w:ascii="Arial" w:eastAsia="Times New Roman" w:hAnsi="Arial" w:cs="Arial"/>
            <w:color w:val="007CA5"/>
            <w:sz w:val="20"/>
            <w:szCs w:val="20"/>
            <w:lang w:eastAsia="x-none"/>
          </w:rPr>
          <w:t>www.health.vic.gov.au/covid-19/pandemic-order-register</w:t>
        </w:r>
      </w:hyperlink>
    </w:p>
    <w:p w14:paraId="3A251D20" w14:textId="77777777" w:rsidR="00B22F91" w:rsidRDefault="00B22F91" w:rsidP="004F0445">
      <w:pPr>
        <w:pStyle w:val="VRQAbody"/>
        <w:rPr>
          <w:b/>
          <w:color w:val="007EB3"/>
        </w:rPr>
        <w:sectPr w:rsidR="00B22F91" w:rsidSect="00967E61">
          <w:footerReference w:type="default" r:id="rId37"/>
          <w:type w:val="continuous"/>
          <w:pgSz w:w="11900" w:h="16840"/>
          <w:pgMar w:top="2694" w:right="851" w:bottom="851" w:left="851" w:header="709" w:footer="709" w:gutter="0"/>
          <w:pgNumType w:start="11"/>
          <w:cols w:space="284"/>
          <w:titlePg/>
          <w:docGrid w:linePitch="360"/>
        </w:sectPr>
      </w:pPr>
    </w:p>
    <w:p w14:paraId="3CDB18CF" w14:textId="77777777" w:rsidR="00F26EFA" w:rsidRPr="00B3678B" w:rsidRDefault="00F26EFA" w:rsidP="004F0445">
      <w:pPr>
        <w:pStyle w:val="VRQAbody"/>
        <w:rPr>
          <w:b/>
          <w:color w:val="007EB3"/>
        </w:rPr>
        <w:sectPr w:rsidR="00F26EFA" w:rsidRPr="00B3678B" w:rsidSect="00EF58A7">
          <w:type w:val="continuous"/>
          <w:pgSz w:w="11900" w:h="16840"/>
          <w:pgMar w:top="3464" w:right="851" w:bottom="851" w:left="851" w:header="709" w:footer="709" w:gutter="0"/>
          <w:pgNumType w:start="10"/>
          <w:cols w:num="2" w:space="284"/>
          <w:titlePg/>
          <w:docGrid w:linePitch="360"/>
        </w:sectPr>
      </w:pPr>
    </w:p>
    <w:p w14:paraId="6F8558E7" w14:textId="56C46F2C" w:rsidR="004F0445" w:rsidRPr="00B3678B" w:rsidRDefault="00AD3EB8" w:rsidP="00FA0895">
      <w:pPr>
        <w:pStyle w:val="VRQAHeading2"/>
        <w:spacing w:after="240"/>
        <w:rPr>
          <w:noProof w:val="0"/>
        </w:rPr>
      </w:pPr>
      <w:bookmarkStart w:id="36" w:name="_Toc95913929"/>
      <w:bookmarkStart w:id="37" w:name="_Toc104994960"/>
      <w:r w:rsidRPr="00B3678B">
        <w:rPr>
          <w:noProof w:val="0"/>
        </w:rPr>
        <w:lastRenderedPageBreak/>
        <w:t>Standard 4</w:t>
      </w:r>
      <w:bookmarkEnd w:id="36"/>
      <w:r w:rsidR="00FA0895">
        <w:rPr>
          <w:noProof w:val="0"/>
        </w:rPr>
        <w:t xml:space="preserve"> </w:t>
      </w:r>
      <w:r w:rsidR="00FA0895">
        <w:rPr>
          <w:rFonts w:cs="Arial"/>
          <w:noProof w:val="0"/>
        </w:rPr>
        <w:t>–</w:t>
      </w:r>
      <w:bookmarkStart w:id="38" w:name="_Toc95913930"/>
      <w:r w:rsidR="00FA0895">
        <w:rPr>
          <w:rFonts w:cs="Arial"/>
          <w:noProof w:val="0"/>
        </w:rPr>
        <w:t xml:space="preserve"> </w:t>
      </w:r>
      <w:r w:rsidR="004F0445" w:rsidRPr="00B3678B">
        <w:rPr>
          <w:noProof w:val="0"/>
        </w:rPr>
        <w:t xml:space="preserve">Student records </w:t>
      </w:r>
      <w:r w:rsidR="00FA0895">
        <w:rPr>
          <w:noProof w:val="0"/>
        </w:rPr>
        <w:br/>
      </w:r>
      <w:r w:rsidR="004F0445" w:rsidRPr="00B3678B">
        <w:rPr>
          <w:noProof w:val="0"/>
        </w:rPr>
        <w:t>and results</w:t>
      </w:r>
      <w:bookmarkEnd w:id="37"/>
      <w:bookmarkEnd w:id="38"/>
    </w:p>
    <w:p w14:paraId="69B09153" w14:textId="77777777" w:rsidR="00EF58A7" w:rsidRPr="00B3678B" w:rsidRDefault="00EF58A7" w:rsidP="00C6341B">
      <w:pPr>
        <w:pStyle w:val="VRQAExtractTop"/>
        <w:ind w:left="284" w:hanging="284"/>
        <w:rPr>
          <w:color w:val="007EB3"/>
        </w:rPr>
        <w:sectPr w:rsidR="00EF58A7" w:rsidRPr="00B3678B" w:rsidSect="00AB53B0">
          <w:footerReference w:type="first" r:id="rId38"/>
          <w:pgSz w:w="11900" w:h="16840"/>
          <w:pgMar w:top="2552" w:right="851" w:bottom="851" w:left="851" w:header="709" w:footer="709" w:gutter="0"/>
          <w:pgNumType w:start="15"/>
          <w:cols w:space="284"/>
          <w:titlePg/>
          <w:docGrid w:linePitch="360"/>
        </w:sectPr>
      </w:pPr>
    </w:p>
    <w:p w14:paraId="3C7AAD96" w14:textId="73102637" w:rsidR="000C1BE7" w:rsidRPr="00A452D5" w:rsidRDefault="004F0445" w:rsidP="00C459D8">
      <w:pPr>
        <w:pStyle w:val="VRQAExtractTop"/>
        <w:numPr>
          <w:ilvl w:val="0"/>
          <w:numId w:val="30"/>
        </w:numPr>
        <w:spacing w:before="0" w:line="259" w:lineRule="auto"/>
        <w:ind w:left="426" w:hanging="426"/>
        <w:rPr>
          <w:color w:val="007EB3"/>
        </w:rPr>
      </w:pPr>
      <w:r w:rsidRPr="00B3678B">
        <w:rPr>
          <w:color w:val="007EB3"/>
        </w:rPr>
        <w:t xml:space="preserve">A senior secondary education provider </w:t>
      </w:r>
      <w:r w:rsidR="00D13BA8">
        <w:rPr>
          <w:color w:val="007EB3"/>
        </w:rPr>
        <w:t xml:space="preserve">or a foundation secondary education provider </w:t>
      </w:r>
      <w:r w:rsidRPr="00B3678B">
        <w:rPr>
          <w:color w:val="007EB3"/>
        </w:rPr>
        <w:t>must have policies and procedures in place</w:t>
      </w:r>
      <w:r w:rsidR="00FD7ECA">
        <w:rPr>
          <w:rFonts w:cs="Arial"/>
          <w:color w:val="007EB3"/>
        </w:rPr>
        <w:t>—</w:t>
      </w:r>
    </w:p>
    <w:p w14:paraId="3AD8B515" w14:textId="6C1D120C" w:rsidR="004F0445" w:rsidRPr="00B3678B" w:rsidRDefault="004F0445" w:rsidP="00C459D8">
      <w:pPr>
        <w:pStyle w:val="VRQAbody"/>
        <w:numPr>
          <w:ilvl w:val="0"/>
          <w:numId w:val="31"/>
        </w:numPr>
        <w:spacing w:line="259" w:lineRule="auto"/>
        <w:ind w:left="709" w:hanging="283"/>
        <w:rPr>
          <w:color w:val="007EB3"/>
          <w:sz w:val="18"/>
          <w:szCs w:val="18"/>
        </w:rPr>
      </w:pPr>
      <w:r w:rsidRPr="00B3678B">
        <w:rPr>
          <w:color w:val="007EB3"/>
          <w:sz w:val="18"/>
          <w:szCs w:val="18"/>
        </w:rPr>
        <w:t>to maintain accurate student records and ensure the integrity of student assessments; and</w:t>
      </w:r>
    </w:p>
    <w:p w14:paraId="26A7BF1F" w14:textId="4E314C36" w:rsidR="004F0445" w:rsidRPr="00B3678B" w:rsidRDefault="004F0445" w:rsidP="00C459D8">
      <w:pPr>
        <w:pStyle w:val="VRQAbody"/>
        <w:numPr>
          <w:ilvl w:val="0"/>
          <w:numId w:val="31"/>
        </w:numPr>
        <w:spacing w:line="259" w:lineRule="auto"/>
        <w:ind w:left="709" w:hanging="283"/>
        <w:rPr>
          <w:color w:val="007EB3"/>
          <w:sz w:val="18"/>
          <w:szCs w:val="18"/>
        </w:rPr>
      </w:pPr>
      <w:r w:rsidRPr="00B3678B">
        <w:rPr>
          <w:color w:val="007EB3"/>
          <w:sz w:val="18"/>
          <w:szCs w:val="18"/>
        </w:rPr>
        <w:t>if the provider is</w:t>
      </w:r>
      <w:r w:rsidR="00FD11C0">
        <w:rPr>
          <w:color w:val="007EB3"/>
        </w:rPr>
        <w:t>—</w:t>
      </w:r>
    </w:p>
    <w:p w14:paraId="0C5BCF99" w14:textId="6884B32C" w:rsidR="004F0445" w:rsidRPr="00B3678B" w:rsidRDefault="004F0445" w:rsidP="00C459D8">
      <w:pPr>
        <w:pStyle w:val="VRQAbody"/>
        <w:numPr>
          <w:ilvl w:val="1"/>
          <w:numId w:val="32"/>
        </w:numPr>
        <w:spacing w:line="259" w:lineRule="auto"/>
        <w:ind w:left="993" w:hanging="284"/>
        <w:rPr>
          <w:color w:val="007EB3"/>
          <w:sz w:val="18"/>
          <w:szCs w:val="18"/>
        </w:rPr>
      </w:pPr>
      <w:r w:rsidRPr="00B3678B">
        <w:rPr>
          <w:color w:val="007EB3"/>
          <w:sz w:val="18"/>
          <w:szCs w:val="18"/>
        </w:rPr>
        <w:t>not the awarding body, to enable compliance with the requirements of the awarding body for the course with regard to the assessment program and the timely provision of student enrolments and results; or</w:t>
      </w:r>
    </w:p>
    <w:p w14:paraId="3937D110" w14:textId="6603CBDC" w:rsidR="004F0445" w:rsidRPr="00B3678B" w:rsidRDefault="004F0445" w:rsidP="00C459D8">
      <w:pPr>
        <w:pStyle w:val="VRQAbody"/>
        <w:numPr>
          <w:ilvl w:val="1"/>
          <w:numId w:val="32"/>
        </w:numPr>
        <w:spacing w:line="259" w:lineRule="auto"/>
        <w:ind w:left="993" w:hanging="284"/>
        <w:rPr>
          <w:color w:val="007EB3"/>
          <w:sz w:val="18"/>
          <w:szCs w:val="18"/>
        </w:rPr>
      </w:pPr>
      <w:proofErr w:type="gramStart"/>
      <w:r w:rsidRPr="00B3678B">
        <w:rPr>
          <w:color w:val="007EB3"/>
          <w:sz w:val="18"/>
          <w:szCs w:val="18"/>
        </w:rPr>
        <w:t>also</w:t>
      </w:r>
      <w:proofErr w:type="gramEnd"/>
      <w:r w:rsidRPr="00B3678B">
        <w:rPr>
          <w:color w:val="007EB3"/>
          <w:sz w:val="18"/>
          <w:szCs w:val="18"/>
        </w:rPr>
        <w:t xml:space="preserve"> the awarding body, to deal with the assessment program and the timely provision of student enrolments and results</w:t>
      </w:r>
      <w:r w:rsidR="009A4FFD" w:rsidRPr="00B3678B">
        <w:rPr>
          <w:color w:val="007EB3"/>
          <w:sz w:val="18"/>
          <w:szCs w:val="18"/>
        </w:rPr>
        <w:t>; and</w:t>
      </w:r>
    </w:p>
    <w:p w14:paraId="2D5C1A4C" w14:textId="7BFA6D76" w:rsidR="004F0445" w:rsidRPr="00B3678B" w:rsidRDefault="004F0445" w:rsidP="00C459D8">
      <w:pPr>
        <w:pStyle w:val="VRQAbody"/>
        <w:numPr>
          <w:ilvl w:val="0"/>
          <w:numId w:val="31"/>
        </w:numPr>
        <w:spacing w:line="259" w:lineRule="auto"/>
        <w:ind w:left="709" w:hanging="283"/>
        <w:rPr>
          <w:color w:val="007EB3"/>
          <w:sz w:val="18"/>
          <w:szCs w:val="18"/>
        </w:rPr>
      </w:pPr>
      <w:r w:rsidRPr="00B3678B">
        <w:rPr>
          <w:color w:val="007EB3"/>
          <w:sz w:val="18"/>
          <w:szCs w:val="18"/>
        </w:rPr>
        <w:t>to monitor patterns of student participation and completion rates, and the quality of outcomes of students in the registered senior secondary education qualification; and</w:t>
      </w:r>
    </w:p>
    <w:p w14:paraId="41699406" w14:textId="115A27B0" w:rsidR="004F0445" w:rsidRPr="00B3678B" w:rsidRDefault="004F0445" w:rsidP="00C459D8">
      <w:pPr>
        <w:pStyle w:val="VRQAbody"/>
        <w:numPr>
          <w:ilvl w:val="0"/>
          <w:numId w:val="31"/>
        </w:numPr>
        <w:spacing w:line="259" w:lineRule="auto"/>
        <w:ind w:left="709" w:hanging="283"/>
        <w:rPr>
          <w:color w:val="007EB3"/>
          <w:sz w:val="18"/>
          <w:szCs w:val="18"/>
        </w:rPr>
      </w:pPr>
      <w:r w:rsidRPr="00B3678B">
        <w:rPr>
          <w:color w:val="007EB3"/>
          <w:sz w:val="18"/>
          <w:szCs w:val="18"/>
        </w:rPr>
        <w:t>to undertake an annual analysis (that is made publicly available) of student participation and completion rates and outcomes.</w:t>
      </w:r>
    </w:p>
    <w:p w14:paraId="0A608FC9" w14:textId="1194EEDE" w:rsidR="004F0445" w:rsidRPr="00B3678B" w:rsidRDefault="004F0445" w:rsidP="00C459D8">
      <w:pPr>
        <w:pStyle w:val="VRQAbody"/>
        <w:numPr>
          <w:ilvl w:val="0"/>
          <w:numId w:val="30"/>
        </w:numPr>
        <w:spacing w:line="259" w:lineRule="auto"/>
        <w:ind w:left="426"/>
        <w:rPr>
          <w:color w:val="007EB3"/>
          <w:sz w:val="18"/>
          <w:szCs w:val="18"/>
        </w:rPr>
      </w:pPr>
      <w:r w:rsidRPr="00B3678B">
        <w:rPr>
          <w:color w:val="007EB3"/>
          <w:sz w:val="18"/>
          <w:szCs w:val="18"/>
        </w:rPr>
        <w:t xml:space="preserve">A senior secondary education provider </w:t>
      </w:r>
      <w:r w:rsidR="00D13BA8">
        <w:rPr>
          <w:color w:val="007EB3"/>
          <w:sz w:val="18"/>
          <w:szCs w:val="18"/>
        </w:rPr>
        <w:t xml:space="preserve">or a foundation secondary education provider </w:t>
      </w:r>
      <w:r w:rsidRPr="00B3678B">
        <w:rPr>
          <w:color w:val="007EB3"/>
          <w:sz w:val="18"/>
          <w:szCs w:val="18"/>
        </w:rPr>
        <w:t>must prepare and maintain records of student assessments and comply with appropriate requests to provide copies of a student’s records to the student or a person authorised by the student to receive the records.</w:t>
      </w:r>
    </w:p>
    <w:p w14:paraId="3578D12F" w14:textId="07568CB2" w:rsidR="004F0445" w:rsidRPr="00B3678B" w:rsidRDefault="004F0445" w:rsidP="00C459D8">
      <w:pPr>
        <w:pStyle w:val="VRQAbody"/>
        <w:numPr>
          <w:ilvl w:val="0"/>
          <w:numId w:val="30"/>
        </w:numPr>
        <w:spacing w:line="259" w:lineRule="auto"/>
        <w:ind w:left="426"/>
        <w:rPr>
          <w:color w:val="007EB3"/>
          <w:sz w:val="18"/>
          <w:szCs w:val="18"/>
        </w:rPr>
      </w:pPr>
      <w:r w:rsidRPr="00B3678B">
        <w:rPr>
          <w:color w:val="007EB3"/>
          <w:sz w:val="18"/>
          <w:szCs w:val="18"/>
        </w:rPr>
        <w:t xml:space="preserve">A senior secondary education provider </w:t>
      </w:r>
      <w:r w:rsidR="00D13BA8">
        <w:rPr>
          <w:color w:val="007EB3"/>
          <w:sz w:val="18"/>
          <w:szCs w:val="18"/>
        </w:rPr>
        <w:t xml:space="preserve">or a foundation secondary education provider </w:t>
      </w:r>
      <w:r w:rsidRPr="00B3678B">
        <w:rPr>
          <w:color w:val="007EB3"/>
          <w:sz w:val="18"/>
          <w:szCs w:val="18"/>
        </w:rPr>
        <w:t>must have processes in place that comply with the requirements of the awarding body for the course for the accurate and timely issuing of qualifications and for the retention, archiving and retrieval of sufficient information about student enrolments and results to enable the re-issue of statements and certificates if required.</w:t>
      </w:r>
    </w:p>
    <w:p w14:paraId="76FDD6A1" w14:textId="77777777" w:rsidR="004F0445" w:rsidRPr="00B3678B" w:rsidRDefault="004F0445" w:rsidP="004D5C56">
      <w:pPr>
        <w:pStyle w:val="VRQAExtractReference"/>
        <w:spacing w:line="259" w:lineRule="auto"/>
        <w:rPr>
          <w:color w:val="007EB3"/>
        </w:rPr>
      </w:pPr>
      <w:r w:rsidRPr="00B3678B">
        <w:rPr>
          <w:color w:val="007EB3"/>
        </w:rPr>
        <w:t>Schedule 8 clause 4 of the Education and Training Reform Regulations 2017</w:t>
      </w:r>
    </w:p>
    <w:p w14:paraId="031FE789" w14:textId="77777777" w:rsidR="004F0445" w:rsidRPr="004D5C56" w:rsidRDefault="004F0445" w:rsidP="004D5C56">
      <w:pPr>
        <w:pStyle w:val="VRQAsubhead1"/>
        <w:spacing w:line="259" w:lineRule="auto"/>
      </w:pPr>
      <w:bookmarkStart w:id="39" w:name="_Toc95913931"/>
      <w:r w:rsidRPr="004D5C56">
        <w:t>Explanatory Notes</w:t>
      </w:r>
      <w:bookmarkEnd w:id="39"/>
    </w:p>
    <w:p w14:paraId="7A022EC9" w14:textId="77777777" w:rsidR="004F0445" w:rsidRPr="00B3678B" w:rsidRDefault="004F0445" w:rsidP="004D5C56">
      <w:pPr>
        <w:pStyle w:val="VRQAbody"/>
        <w:spacing w:line="259" w:lineRule="auto"/>
        <w:rPr>
          <w:color w:val="53565A"/>
        </w:rPr>
      </w:pPr>
      <w:r w:rsidRPr="00B3678B">
        <w:rPr>
          <w:color w:val="53565A"/>
        </w:rPr>
        <w:t>Evidence needs to demonstrate understanding of the VCAA requirements including the Victorian Assessment Software System (VASS).</w:t>
      </w:r>
    </w:p>
    <w:p w14:paraId="40C9C1D1" w14:textId="1D657D49" w:rsidR="004F0445" w:rsidRPr="00B3678B" w:rsidRDefault="004F0445" w:rsidP="004D5C56">
      <w:pPr>
        <w:pStyle w:val="VRQAbody"/>
        <w:spacing w:line="259" w:lineRule="auto"/>
        <w:rPr>
          <w:color w:val="53565A"/>
        </w:rPr>
      </w:pPr>
      <w:r w:rsidRPr="00B3678B">
        <w:rPr>
          <w:color w:val="53565A"/>
        </w:rPr>
        <w:t xml:space="preserve">The provider must be able to demonstrate that students are correctly enrolled to </w:t>
      </w:r>
      <w:r w:rsidR="00492BD9">
        <w:rPr>
          <w:color w:val="53565A"/>
        </w:rPr>
        <w:t xml:space="preserve">enable </w:t>
      </w:r>
      <w:r w:rsidRPr="00B3678B">
        <w:rPr>
          <w:color w:val="53565A"/>
        </w:rPr>
        <w:t>achieve</w:t>
      </w:r>
      <w:r w:rsidR="00492BD9">
        <w:rPr>
          <w:color w:val="53565A"/>
        </w:rPr>
        <w:t>ment of</w:t>
      </w:r>
      <w:r w:rsidRPr="00B3678B">
        <w:rPr>
          <w:color w:val="53565A"/>
        </w:rPr>
        <w:t xml:space="preserve"> the requirements </w:t>
      </w:r>
      <w:r w:rsidR="00492BD9">
        <w:rPr>
          <w:color w:val="53565A"/>
        </w:rPr>
        <w:t>of</w:t>
      </w:r>
      <w:r w:rsidR="00492BD9" w:rsidRPr="00B3678B">
        <w:rPr>
          <w:color w:val="53565A"/>
        </w:rPr>
        <w:t xml:space="preserve"> </w:t>
      </w:r>
      <w:r w:rsidRPr="00B3678B">
        <w:rPr>
          <w:color w:val="53565A"/>
        </w:rPr>
        <w:t xml:space="preserve">the accredited </w:t>
      </w:r>
      <w:r w:rsidR="00005A97">
        <w:rPr>
          <w:color w:val="53565A"/>
        </w:rPr>
        <w:t>course</w:t>
      </w:r>
      <w:r w:rsidRPr="00B3678B">
        <w:rPr>
          <w:color w:val="53565A"/>
        </w:rPr>
        <w:t xml:space="preserve">. It must also </w:t>
      </w:r>
      <w:r w:rsidR="00005A97">
        <w:rPr>
          <w:color w:val="53565A"/>
        </w:rPr>
        <w:t>demonstrate</w:t>
      </w:r>
      <w:r w:rsidR="00005A97" w:rsidRPr="00B3678B">
        <w:rPr>
          <w:color w:val="53565A"/>
        </w:rPr>
        <w:t xml:space="preserve"> </w:t>
      </w:r>
      <w:r w:rsidRPr="00B3678B">
        <w:rPr>
          <w:color w:val="53565A"/>
        </w:rPr>
        <w:t xml:space="preserve">that </w:t>
      </w:r>
      <w:r w:rsidR="008C6BF2">
        <w:rPr>
          <w:color w:val="53565A"/>
        </w:rPr>
        <w:t>its</w:t>
      </w:r>
      <w:r w:rsidRPr="00B3678B">
        <w:rPr>
          <w:color w:val="53565A"/>
        </w:rPr>
        <w:t xml:space="preserve"> records of results are accurate and securely stored.</w:t>
      </w:r>
    </w:p>
    <w:p w14:paraId="171D55F4" w14:textId="10C7DBB3" w:rsidR="004F0445" w:rsidRPr="00B3678B" w:rsidRDefault="004F0445" w:rsidP="004D5C56">
      <w:pPr>
        <w:pStyle w:val="VRQAbody"/>
        <w:spacing w:line="259" w:lineRule="auto"/>
        <w:rPr>
          <w:color w:val="53565A"/>
        </w:rPr>
      </w:pPr>
      <w:r w:rsidRPr="00B3678B">
        <w:rPr>
          <w:color w:val="53565A"/>
        </w:rPr>
        <w:t xml:space="preserve">If </w:t>
      </w:r>
      <w:r w:rsidR="00D133E1">
        <w:rPr>
          <w:color w:val="53565A"/>
        </w:rPr>
        <w:t>2</w:t>
      </w:r>
      <w:r w:rsidR="00D133E1" w:rsidRPr="00B3678B">
        <w:rPr>
          <w:color w:val="53565A"/>
        </w:rPr>
        <w:t xml:space="preserve"> </w:t>
      </w:r>
      <w:r w:rsidRPr="00B3678B">
        <w:rPr>
          <w:color w:val="53565A"/>
        </w:rPr>
        <w:t xml:space="preserve">or more providers share the responsibility for providing an accredited senior secondary </w:t>
      </w:r>
      <w:r w:rsidR="00005A97">
        <w:rPr>
          <w:color w:val="53565A"/>
        </w:rPr>
        <w:t>or foundation secondary course</w:t>
      </w:r>
      <w:r w:rsidR="00005A97" w:rsidRPr="00B3678B">
        <w:rPr>
          <w:color w:val="53565A"/>
        </w:rPr>
        <w:t xml:space="preserve"> </w:t>
      </w:r>
      <w:r w:rsidRPr="00B3678B">
        <w:rPr>
          <w:color w:val="53565A"/>
        </w:rPr>
        <w:t>or its components, there must be arrangements in place to ensure that this standard is met.</w:t>
      </w:r>
    </w:p>
    <w:p w14:paraId="5B77421D" w14:textId="77777777" w:rsidR="004F0445" w:rsidRPr="00474ACF" w:rsidRDefault="004F0445" w:rsidP="004D5C56">
      <w:pPr>
        <w:pStyle w:val="VRQAsubhead1"/>
        <w:spacing w:line="259" w:lineRule="auto"/>
      </w:pPr>
      <w:bookmarkStart w:id="40" w:name="_Toc95913932"/>
      <w:r w:rsidRPr="00474ACF">
        <w:t xml:space="preserve">Evidence </w:t>
      </w:r>
      <w:proofErr w:type="gramStart"/>
      <w:r w:rsidRPr="00474ACF">
        <w:t>guide</w:t>
      </w:r>
      <w:bookmarkEnd w:id="40"/>
      <w:proofErr w:type="gramEnd"/>
    </w:p>
    <w:p w14:paraId="09302F86" w14:textId="77777777" w:rsidR="004F0445" w:rsidRPr="00474ACF" w:rsidRDefault="004F0445" w:rsidP="004D5C56">
      <w:pPr>
        <w:pStyle w:val="VRQAbody"/>
        <w:spacing w:line="259" w:lineRule="auto"/>
      </w:pPr>
      <w:r w:rsidRPr="00474ACF">
        <w:t>There must be evidence in the form of policies and procedures for:</w:t>
      </w:r>
    </w:p>
    <w:p w14:paraId="189BEB1E" w14:textId="77777777" w:rsidR="004F0445" w:rsidRPr="00474ACF" w:rsidRDefault="004F0445" w:rsidP="00C459D8">
      <w:pPr>
        <w:pStyle w:val="VRQAbody"/>
        <w:numPr>
          <w:ilvl w:val="0"/>
          <w:numId w:val="20"/>
        </w:numPr>
        <w:spacing w:line="259" w:lineRule="auto"/>
        <w:ind w:left="357" w:hanging="357"/>
        <w:rPr>
          <w:color w:val="53565A"/>
        </w:rPr>
      </w:pPr>
      <w:r w:rsidRPr="00474ACF">
        <w:rPr>
          <w:rFonts w:eastAsia="Times New Roman"/>
          <w:lang w:eastAsia="x-none"/>
        </w:rPr>
        <w:t>assessment</w:t>
      </w:r>
    </w:p>
    <w:p w14:paraId="3097A3A8" w14:textId="48E9D801" w:rsidR="004F0445" w:rsidRPr="00474ACF" w:rsidRDefault="004F0445" w:rsidP="00C459D8">
      <w:pPr>
        <w:pStyle w:val="VRQAbody"/>
        <w:numPr>
          <w:ilvl w:val="0"/>
          <w:numId w:val="20"/>
        </w:numPr>
        <w:spacing w:before="60" w:after="60" w:line="259" w:lineRule="auto"/>
        <w:ind w:left="357" w:hanging="357"/>
        <w:rPr>
          <w:color w:val="53565A"/>
        </w:rPr>
      </w:pPr>
      <w:r w:rsidRPr="00474ACF">
        <w:rPr>
          <w:color w:val="53565A"/>
        </w:rPr>
        <w:t xml:space="preserve">administration of student records (including an archive period of not less than </w:t>
      </w:r>
      <w:r w:rsidR="008C6BF2">
        <w:rPr>
          <w:color w:val="53565A"/>
        </w:rPr>
        <w:t>7</w:t>
      </w:r>
      <w:r w:rsidRPr="00474ACF">
        <w:rPr>
          <w:color w:val="53565A"/>
        </w:rPr>
        <w:t xml:space="preserve"> years) Note: School-assessed coursework, copies of coursework</w:t>
      </w:r>
      <w:r w:rsidR="00474ACF">
        <w:rPr>
          <w:color w:val="53565A"/>
        </w:rPr>
        <w:t>,</w:t>
      </w:r>
      <w:r w:rsidR="004F3777" w:rsidRPr="00474ACF">
        <w:rPr>
          <w:color w:val="53565A"/>
        </w:rPr>
        <w:t xml:space="preserve"> School-assessed Tasks and Externally-assessed Tasks </w:t>
      </w:r>
      <w:r w:rsidR="001934B3" w:rsidRPr="00474ACF">
        <w:rPr>
          <w:color w:val="53565A"/>
        </w:rPr>
        <w:t xml:space="preserve">must be retained until the end of the academic year in which the work was undertaken. School based assessments </w:t>
      </w:r>
      <w:r w:rsidRPr="00474ACF">
        <w:rPr>
          <w:color w:val="53565A"/>
        </w:rPr>
        <w:t xml:space="preserve">not returned to students may be destroyed </w:t>
      </w:r>
      <w:r w:rsidR="008C6BF2">
        <w:rPr>
          <w:color w:val="53565A"/>
        </w:rPr>
        <w:t>4</w:t>
      </w:r>
      <w:r w:rsidRPr="00474ACF">
        <w:rPr>
          <w:color w:val="53565A"/>
        </w:rPr>
        <w:t xml:space="preserve"> months after the student is notified of their final result for the unit</w:t>
      </w:r>
    </w:p>
    <w:p w14:paraId="31E13C49" w14:textId="3D10F002" w:rsidR="00FA0895" w:rsidRPr="00211E8A" w:rsidRDefault="004F0445" w:rsidP="00C459D8">
      <w:pPr>
        <w:pStyle w:val="VRQAbody"/>
        <w:numPr>
          <w:ilvl w:val="0"/>
          <w:numId w:val="20"/>
        </w:numPr>
        <w:spacing w:before="60" w:after="240" w:line="259" w:lineRule="auto"/>
        <w:ind w:left="357" w:hanging="357"/>
      </w:pPr>
      <w:r w:rsidRPr="00211E8A">
        <w:rPr>
          <w:color w:val="53565A"/>
        </w:rPr>
        <w:t xml:space="preserve">monitoring and analysis of student results (including monitoring and analysis of participation rates, completion rates, student outcomes and access to further education and work after leaving the program). This information </w:t>
      </w:r>
      <w:r w:rsidR="0027162D" w:rsidRPr="00211E8A">
        <w:rPr>
          <w:color w:val="53565A"/>
        </w:rPr>
        <w:t>must</w:t>
      </w:r>
      <w:r w:rsidR="00D370F2">
        <w:rPr>
          <w:color w:val="53565A"/>
        </w:rPr>
        <w:t xml:space="preserve"> </w:t>
      </w:r>
      <w:r w:rsidRPr="00211E8A">
        <w:rPr>
          <w:color w:val="53565A"/>
        </w:rPr>
        <w:t>be publicly available.</w:t>
      </w:r>
      <w:r w:rsidR="00FA0895">
        <w:br w:type="page"/>
      </w:r>
    </w:p>
    <w:p w14:paraId="54E67E92" w14:textId="28ED479E" w:rsidR="004F0445" w:rsidRPr="00B3678B" w:rsidRDefault="004F0445" w:rsidP="004D5C56">
      <w:pPr>
        <w:pStyle w:val="VRQAbody"/>
        <w:spacing w:line="259" w:lineRule="auto"/>
        <w:ind w:left="284" w:hanging="284"/>
      </w:pPr>
      <w:r w:rsidRPr="00B3678B">
        <w:lastRenderedPageBreak/>
        <w:t>There must be evidence in the form of procedures that:</w:t>
      </w:r>
    </w:p>
    <w:p w14:paraId="299283F4" w14:textId="77777777" w:rsidR="004F0445" w:rsidRPr="00B3678B" w:rsidRDefault="004F0445" w:rsidP="00C459D8">
      <w:pPr>
        <w:pStyle w:val="VRQAbody"/>
        <w:numPr>
          <w:ilvl w:val="0"/>
          <w:numId w:val="19"/>
        </w:numPr>
        <w:spacing w:line="259" w:lineRule="auto"/>
        <w:ind w:left="357" w:hanging="357"/>
        <w:rPr>
          <w:color w:val="53565A"/>
        </w:rPr>
      </w:pPr>
      <w:r w:rsidRPr="00B3678B">
        <w:rPr>
          <w:rFonts w:eastAsia="Times New Roman"/>
          <w:lang w:eastAsia="x-none"/>
        </w:rPr>
        <w:t>maintain the integrity, accuracy and currency of student records</w:t>
      </w:r>
    </w:p>
    <w:p w14:paraId="74DCE41B" w14:textId="00EE5E47" w:rsidR="004F0445" w:rsidRPr="00B3678B" w:rsidRDefault="004F0445" w:rsidP="00C459D8">
      <w:pPr>
        <w:pStyle w:val="VRQAbody"/>
        <w:numPr>
          <w:ilvl w:val="0"/>
          <w:numId w:val="19"/>
        </w:numPr>
        <w:spacing w:before="60" w:after="60" w:line="259" w:lineRule="auto"/>
        <w:ind w:left="357" w:hanging="357"/>
        <w:rPr>
          <w:color w:val="53565A"/>
        </w:rPr>
      </w:pPr>
      <w:r w:rsidRPr="00B3678B">
        <w:rPr>
          <w:color w:val="53565A"/>
        </w:rPr>
        <w:t xml:space="preserve">allow students to </w:t>
      </w:r>
      <w:r w:rsidR="0027162D">
        <w:rPr>
          <w:color w:val="53565A"/>
        </w:rPr>
        <w:t>request</w:t>
      </w:r>
      <w:r w:rsidR="0027162D" w:rsidRPr="00B3678B">
        <w:rPr>
          <w:color w:val="53565A"/>
        </w:rPr>
        <w:t xml:space="preserve"> </w:t>
      </w:r>
      <w:r w:rsidRPr="00B3678B">
        <w:rPr>
          <w:color w:val="53565A"/>
        </w:rPr>
        <w:t>personal details about them which are stored on the VCAA database</w:t>
      </w:r>
    </w:p>
    <w:p w14:paraId="5927D00D" w14:textId="77777777" w:rsidR="004F0445" w:rsidRPr="00B3678B" w:rsidRDefault="004F0445" w:rsidP="00C459D8">
      <w:pPr>
        <w:pStyle w:val="VRQAbody"/>
        <w:numPr>
          <w:ilvl w:val="0"/>
          <w:numId w:val="19"/>
        </w:numPr>
        <w:spacing w:before="60" w:after="60" w:line="259" w:lineRule="auto"/>
        <w:ind w:left="357" w:hanging="357"/>
        <w:rPr>
          <w:color w:val="53565A"/>
        </w:rPr>
      </w:pPr>
      <w:r w:rsidRPr="00B3678B">
        <w:rPr>
          <w:color w:val="53565A"/>
        </w:rPr>
        <w:t>ensure that the personal details of students are held securely to prevent unauthorised access</w:t>
      </w:r>
    </w:p>
    <w:p w14:paraId="67656075" w14:textId="77777777" w:rsidR="004F0445" w:rsidRPr="00B3678B" w:rsidRDefault="004F0445" w:rsidP="00C459D8">
      <w:pPr>
        <w:pStyle w:val="VRQAbody"/>
        <w:numPr>
          <w:ilvl w:val="0"/>
          <w:numId w:val="19"/>
        </w:numPr>
        <w:spacing w:before="60" w:after="60" w:line="259" w:lineRule="auto"/>
        <w:ind w:left="357" w:hanging="357"/>
        <w:rPr>
          <w:color w:val="53565A"/>
        </w:rPr>
      </w:pPr>
      <w:r w:rsidRPr="00B3678B">
        <w:rPr>
          <w:color w:val="53565A"/>
        </w:rPr>
        <w:t>allow for the production of eligibility reports for currently enrolled students from VASS (for existing providers)</w:t>
      </w:r>
    </w:p>
    <w:p w14:paraId="37324B43" w14:textId="77777777" w:rsidR="004F0445" w:rsidRPr="00B3678B" w:rsidRDefault="004F0445" w:rsidP="00C459D8">
      <w:pPr>
        <w:pStyle w:val="VRQAbody"/>
        <w:numPr>
          <w:ilvl w:val="0"/>
          <w:numId w:val="19"/>
        </w:numPr>
        <w:spacing w:before="60" w:after="240" w:line="259" w:lineRule="auto"/>
        <w:ind w:left="357" w:hanging="357"/>
        <w:rPr>
          <w:color w:val="53565A"/>
        </w:rPr>
      </w:pPr>
      <w:r w:rsidRPr="00B3678B">
        <w:rPr>
          <w:color w:val="53565A"/>
        </w:rPr>
        <w:t>demonstrate appropriate learning programs (for new providers).</w:t>
      </w:r>
    </w:p>
    <w:p w14:paraId="1F7E0C41" w14:textId="390FF64A" w:rsidR="004F0445" w:rsidRPr="00B3678B" w:rsidRDefault="004F0445" w:rsidP="007B411F">
      <w:pPr>
        <w:pStyle w:val="VRQAbody"/>
        <w:tabs>
          <w:tab w:val="left" w:pos="4387"/>
        </w:tabs>
        <w:spacing w:line="259" w:lineRule="auto"/>
        <w:ind w:left="284" w:hanging="284"/>
        <w:rPr>
          <w:color w:val="53565A"/>
        </w:rPr>
      </w:pPr>
      <w:r w:rsidRPr="00B3678B">
        <w:rPr>
          <w:color w:val="53565A"/>
        </w:rPr>
        <w:t>The provider must supply evidence of:</w:t>
      </w:r>
      <w:r w:rsidR="00937655">
        <w:rPr>
          <w:color w:val="53565A"/>
        </w:rPr>
        <w:tab/>
      </w:r>
    </w:p>
    <w:p w14:paraId="41A8D4F5" w14:textId="4E47BB72" w:rsidR="004F0445" w:rsidRPr="00B3678B" w:rsidRDefault="004F0445" w:rsidP="004D5C56">
      <w:pPr>
        <w:pStyle w:val="VRQAbody"/>
        <w:spacing w:line="259" w:lineRule="auto"/>
        <w:ind w:left="357" w:hanging="357"/>
        <w:rPr>
          <w:color w:val="53565A"/>
        </w:rPr>
      </w:pPr>
      <w:r w:rsidRPr="00B3678B">
        <w:rPr>
          <w:color w:val="53565A"/>
        </w:rPr>
        <w:t>•</w:t>
      </w:r>
      <w:r w:rsidRPr="00B3678B">
        <w:rPr>
          <w:rFonts w:eastAsia="Times New Roman"/>
          <w:lang w:eastAsia="x-none"/>
        </w:rPr>
        <w:tab/>
        <w:t>technical hardware to support the use of VASS.</w:t>
      </w:r>
    </w:p>
    <w:p w14:paraId="04FE8F74" w14:textId="77777777" w:rsidR="004F0445" w:rsidRPr="004D5C56" w:rsidRDefault="004F0445" w:rsidP="004D5C56">
      <w:pPr>
        <w:pStyle w:val="VRQAsubhead1"/>
        <w:spacing w:line="259" w:lineRule="auto"/>
      </w:pPr>
      <w:bookmarkStart w:id="41" w:name="_Toc95913933"/>
      <w:r w:rsidRPr="004D5C56">
        <w:t>External providers</w:t>
      </w:r>
      <w:bookmarkEnd w:id="41"/>
    </w:p>
    <w:p w14:paraId="34D1FD74" w14:textId="06C4F132" w:rsidR="00736739" w:rsidRPr="00B3678B" w:rsidRDefault="004F0445" w:rsidP="004D5C56">
      <w:pPr>
        <w:pStyle w:val="VRQAbody"/>
        <w:spacing w:line="259" w:lineRule="auto"/>
        <w:rPr>
          <w:color w:val="53565A"/>
        </w:rPr>
        <w:sectPr w:rsidR="00736739" w:rsidRPr="00B3678B" w:rsidSect="00A51FE6">
          <w:footerReference w:type="default" r:id="rId39"/>
          <w:type w:val="continuous"/>
          <w:pgSz w:w="11900" w:h="16840"/>
          <w:pgMar w:top="2694" w:right="851" w:bottom="851" w:left="851" w:header="709" w:footer="709" w:gutter="0"/>
          <w:pgNumType w:start="15"/>
          <w:cols w:space="284"/>
          <w:titlePg/>
          <w:docGrid w:linePitch="360"/>
        </w:sectPr>
      </w:pPr>
      <w:r w:rsidRPr="00B3678B">
        <w:rPr>
          <w:color w:val="53565A"/>
        </w:rPr>
        <w:t>Where part or all of the course is delivered by another registered provider, there must be evidence in the form of a written agreement</w:t>
      </w:r>
      <w:r w:rsidR="00211E8A">
        <w:rPr>
          <w:color w:val="53565A"/>
        </w:rPr>
        <w:t xml:space="preserve"> that</w:t>
      </w:r>
      <w:r w:rsidRPr="00B3678B">
        <w:rPr>
          <w:color w:val="53565A"/>
        </w:rPr>
        <w:t xml:space="preserve"> sets out how the requirements of the student records and results standard will be met</w:t>
      </w:r>
      <w:r w:rsidR="004338A3" w:rsidRPr="00B3678B">
        <w:rPr>
          <w:color w:val="53565A"/>
        </w:rPr>
        <w:t xml:space="preserve"> (also see Standards 2</w:t>
      </w:r>
      <w:r w:rsidR="005B658A">
        <w:rPr>
          <w:color w:val="53565A"/>
        </w:rPr>
        <w:t>, 3</w:t>
      </w:r>
      <w:r w:rsidR="004338A3" w:rsidRPr="00B3678B">
        <w:rPr>
          <w:color w:val="53565A"/>
        </w:rPr>
        <w:t xml:space="preserve"> and </w:t>
      </w:r>
      <w:r w:rsidR="005948F1">
        <w:rPr>
          <w:color w:val="53565A"/>
        </w:rPr>
        <w:t>5</w:t>
      </w:r>
      <w:r w:rsidR="005B658A">
        <w:rPr>
          <w:color w:val="53565A"/>
        </w:rPr>
        <w:t xml:space="preserve"> of these </w:t>
      </w:r>
      <w:r w:rsidR="003F5524">
        <w:rPr>
          <w:color w:val="53565A"/>
        </w:rPr>
        <w:t>G</w:t>
      </w:r>
      <w:r w:rsidR="005B658A">
        <w:rPr>
          <w:color w:val="53565A"/>
        </w:rPr>
        <w:t>uidelines</w:t>
      </w:r>
      <w:r w:rsidR="00496F83" w:rsidRPr="00B3678B">
        <w:rPr>
          <w:color w:val="53565A"/>
        </w:rPr>
        <w:t>)</w:t>
      </w:r>
      <w:r w:rsidR="004D7BE7" w:rsidRPr="00B3678B">
        <w:rPr>
          <w:color w:val="53565A"/>
        </w:rPr>
        <w:t>.</w:t>
      </w:r>
    </w:p>
    <w:p w14:paraId="76F51A56" w14:textId="77777777" w:rsidR="00B22F91" w:rsidRDefault="00B22F91" w:rsidP="00AD3EB8">
      <w:pPr>
        <w:pStyle w:val="VRQAHeading2"/>
        <w:rPr>
          <w:noProof w:val="0"/>
        </w:rPr>
        <w:sectPr w:rsidR="00B22F91" w:rsidSect="002D7515">
          <w:footerReference w:type="first" r:id="rId40"/>
          <w:pgSz w:w="11900" w:h="16840"/>
          <w:pgMar w:top="2041" w:right="851" w:bottom="851" w:left="851" w:header="709" w:footer="709" w:gutter="0"/>
          <w:pgNumType w:start="17"/>
          <w:cols w:space="284"/>
          <w:titlePg/>
          <w:docGrid w:linePitch="360"/>
        </w:sectPr>
      </w:pPr>
    </w:p>
    <w:p w14:paraId="0BD2287A" w14:textId="6A86C18D" w:rsidR="00C6341B" w:rsidRPr="00B3678B" w:rsidRDefault="00AD3EB8" w:rsidP="00FA0895">
      <w:pPr>
        <w:pStyle w:val="VRQAHeading2"/>
        <w:spacing w:after="240"/>
        <w:rPr>
          <w:noProof w:val="0"/>
        </w:rPr>
      </w:pPr>
      <w:bookmarkStart w:id="42" w:name="_Toc95913934"/>
      <w:bookmarkStart w:id="43" w:name="_Toc104994961"/>
      <w:r w:rsidRPr="00B3678B">
        <w:rPr>
          <w:noProof w:val="0"/>
        </w:rPr>
        <w:t>Standard 5</w:t>
      </w:r>
      <w:bookmarkEnd w:id="42"/>
      <w:r w:rsidR="00D370F2">
        <w:rPr>
          <w:noProof w:val="0"/>
        </w:rPr>
        <w:t xml:space="preserve"> </w:t>
      </w:r>
      <w:r w:rsidR="00FA0895">
        <w:rPr>
          <w:rFonts w:cs="Arial"/>
          <w:noProof w:val="0"/>
        </w:rPr>
        <w:t>–</w:t>
      </w:r>
      <w:bookmarkStart w:id="44" w:name="_Toc95913935"/>
      <w:r w:rsidR="00FA0895">
        <w:rPr>
          <w:rFonts w:cs="Arial"/>
          <w:noProof w:val="0"/>
        </w:rPr>
        <w:t xml:space="preserve"> </w:t>
      </w:r>
      <w:r w:rsidR="00C6341B" w:rsidRPr="00B3678B">
        <w:rPr>
          <w:noProof w:val="0"/>
        </w:rPr>
        <w:t>Teaching and learning</w:t>
      </w:r>
      <w:bookmarkEnd w:id="43"/>
      <w:bookmarkEnd w:id="44"/>
    </w:p>
    <w:p w14:paraId="18678FB6" w14:textId="77777777" w:rsidR="00EF58A7" w:rsidRPr="00B3678B" w:rsidRDefault="00EF58A7" w:rsidP="006F1F5E">
      <w:pPr>
        <w:pStyle w:val="VRQAExtractTop"/>
        <w:sectPr w:rsidR="00EF58A7" w:rsidRPr="00B3678B" w:rsidSect="00B22F91">
          <w:type w:val="continuous"/>
          <w:pgSz w:w="11900" w:h="16840"/>
          <w:pgMar w:top="2041" w:right="851" w:bottom="851" w:left="851" w:header="709" w:footer="709" w:gutter="0"/>
          <w:pgNumType w:start="10"/>
          <w:cols w:space="284"/>
          <w:titlePg/>
          <w:docGrid w:linePitch="360"/>
        </w:sectPr>
      </w:pPr>
    </w:p>
    <w:p w14:paraId="58010638" w14:textId="0978AC13" w:rsidR="00C6341B" w:rsidRPr="00B3678B" w:rsidRDefault="00C6341B" w:rsidP="0094027A">
      <w:pPr>
        <w:pStyle w:val="VRQAExtractTop"/>
        <w:spacing w:before="0" w:line="259" w:lineRule="auto"/>
        <w:rPr>
          <w:color w:val="007EB3"/>
        </w:rPr>
      </w:pPr>
      <w:r w:rsidRPr="00B3678B">
        <w:rPr>
          <w:color w:val="007EB3"/>
        </w:rPr>
        <w:t xml:space="preserve">A senior secondary education provider </w:t>
      </w:r>
      <w:r w:rsidR="005740CF">
        <w:rPr>
          <w:color w:val="007EB3"/>
        </w:rPr>
        <w:t xml:space="preserve">or a foundation secondary education provider </w:t>
      </w:r>
      <w:r w:rsidRPr="00B3678B">
        <w:rPr>
          <w:color w:val="007EB3"/>
        </w:rPr>
        <w:t>must have</w:t>
      </w:r>
      <w:r w:rsidR="00D45FCD">
        <w:rPr>
          <w:rFonts w:cs="Arial"/>
          <w:color w:val="007EB3"/>
        </w:rPr>
        <w:t>—</w:t>
      </w:r>
    </w:p>
    <w:p w14:paraId="3A5868A9" w14:textId="34C1A89A" w:rsidR="00C6341B" w:rsidRPr="00B3678B" w:rsidRDefault="00C6341B" w:rsidP="00C459D8">
      <w:pPr>
        <w:pStyle w:val="VRQAbody"/>
        <w:numPr>
          <w:ilvl w:val="2"/>
          <w:numId w:val="33"/>
        </w:numPr>
        <w:spacing w:line="259" w:lineRule="auto"/>
        <w:ind w:left="426" w:hanging="426"/>
        <w:rPr>
          <w:color w:val="007EB3"/>
          <w:sz w:val="18"/>
          <w:szCs w:val="18"/>
        </w:rPr>
      </w:pPr>
      <w:r w:rsidRPr="00B3678B">
        <w:rPr>
          <w:color w:val="007EB3"/>
          <w:sz w:val="18"/>
          <w:szCs w:val="18"/>
        </w:rPr>
        <w:t>qualified and competent staff to teach and assess the course; and</w:t>
      </w:r>
    </w:p>
    <w:p w14:paraId="6CB3FED2" w14:textId="49D8E7C4" w:rsidR="00C6341B" w:rsidRPr="00B3678B" w:rsidRDefault="00C6341B" w:rsidP="00C459D8">
      <w:pPr>
        <w:pStyle w:val="VRQAbody"/>
        <w:numPr>
          <w:ilvl w:val="2"/>
          <w:numId w:val="33"/>
        </w:numPr>
        <w:spacing w:line="259" w:lineRule="auto"/>
        <w:ind w:left="426" w:hanging="426"/>
        <w:rPr>
          <w:color w:val="007EB3"/>
          <w:sz w:val="18"/>
          <w:szCs w:val="18"/>
        </w:rPr>
      </w:pPr>
      <w:r w:rsidRPr="00B3678B">
        <w:rPr>
          <w:color w:val="007EB3"/>
          <w:sz w:val="18"/>
          <w:szCs w:val="18"/>
        </w:rPr>
        <w:t>suitable teaching resources and physical facilities to provide the course; and</w:t>
      </w:r>
    </w:p>
    <w:p w14:paraId="5043BFEA" w14:textId="21403787" w:rsidR="00C6341B" w:rsidRPr="00B3678B" w:rsidRDefault="00C6341B" w:rsidP="00C459D8">
      <w:pPr>
        <w:pStyle w:val="VRQAbody"/>
        <w:numPr>
          <w:ilvl w:val="2"/>
          <w:numId w:val="33"/>
        </w:numPr>
        <w:spacing w:line="259" w:lineRule="auto"/>
        <w:ind w:left="426" w:hanging="426"/>
        <w:rPr>
          <w:color w:val="007EB3"/>
          <w:sz w:val="18"/>
          <w:szCs w:val="18"/>
        </w:rPr>
      </w:pPr>
      <w:r w:rsidRPr="00B3678B">
        <w:rPr>
          <w:color w:val="007EB3"/>
          <w:sz w:val="18"/>
          <w:szCs w:val="18"/>
        </w:rPr>
        <w:t>processes to ensure the consistent application of assessment criteria and practices; and</w:t>
      </w:r>
    </w:p>
    <w:p w14:paraId="52265723" w14:textId="379EEA0B" w:rsidR="00C6341B" w:rsidRPr="00B3678B" w:rsidRDefault="00C6341B" w:rsidP="00C459D8">
      <w:pPr>
        <w:pStyle w:val="VRQAbody"/>
        <w:numPr>
          <w:ilvl w:val="2"/>
          <w:numId w:val="33"/>
        </w:numPr>
        <w:spacing w:line="259" w:lineRule="auto"/>
        <w:ind w:left="426" w:hanging="426"/>
        <w:rPr>
          <w:color w:val="007EB3"/>
          <w:sz w:val="18"/>
          <w:szCs w:val="18"/>
        </w:rPr>
      </w:pPr>
      <w:r w:rsidRPr="00B3678B">
        <w:rPr>
          <w:color w:val="007EB3"/>
          <w:sz w:val="18"/>
          <w:szCs w:val="18"/>
        </w:rPr>
        <w:t>processes to oversee the conduct of assessments of the course including processes to conduct investigations and hearings and, if necessary, amend or cancel assessments.</w:t>
      </w:r>
    </w:p>
    <w:p w14:paraId="23E9BF78" w14:textId="77777777" w:rsidR="00C6341B" w:rsidRPr="00B3678B" w:rsidRDefault="00C6341B" w:rsidP="0094027A">
      <w:pPr>
        <w:pStyle w:val="VRQAExtractReference"/>
        <w:spacing w:line="259" w:lineRule="auto"/>
        <w:rPr>
          <w:color w:val="007EB3"/>
        </w:rPr>
      </w:pPr>
      <w:r w:rsidRPr="00B3678B">
        <w:rPr>
          <w:color w:val="007EB3"/>
        </w:rPr>
        <w:t>Schedule 8 clause 5 of the Education and Training Reform Regulations 2017</w:t>
      </w:r>
    </w:p>
    <w:p w14:paraId="59632BB2" w14:textId="77777777" w:rsidR="00C6341B" w:rsidRPr="00B3678B" w:rsidRDefault="00C6341B" w:rsidP="0094027A">
      <w:pPr>
        <w:pStyle w:val="VRQAsubhead1"/>
        <w:spacing w:before="240" w:line="259" w:lineRule="auto"/>
        <w:rPr>
          <w:color w:val="007EB3"/>
          <w:lang w:val="en-AU"/>
        </w:rPr>
      </w:pPr>
      <w:bookmarkStart w:id="45" w:name="_Toc95913936"/>
      <w:r w:rsidRPr="00B3678B">
        <w:rPr>
          <w:color w:val="007EB3"/>
          <w:lang w:val="en-AU"/>
        </w:rPr>
        <w:t>Qualifications of teachers</w:t>
      </w:r>
      <w:bookmarkEnd w:id="45"/>
    </w:p>
    <w:p w14:paraId="4C9021FB" w14:textId="5E133210" w:rsidR="00C6341B" w:rsidRPr="004D5C56" w:rsidRDefault="00C6341B" w:rsidP="0094027A">
      <w:pPr>
        <w:pStyle w:val="VRQAsubhead1"/>
        <w:spacing w:line="259" w:lineRule="auto"/>
      </w:pPr>
      <w:bookmarkStart w:id="46" w:name="_Toc95913937"/>
      <w:r w:rsidRPr="004D5C56">
        <w:t xml:space="preserve">Evidence </w:t>
      </w:r>
      <w:proofErr w:type="gramStart"/>
      <w:r w:rsidR="00E672CC">
        <w:t>g</w:t>
      </w:r>
      <w:r w:rsidRPr="004D5C56">
        <w:t>uide</w:t>
      </w:r>
      <w:bookmarkEnd w:id="46"/>
      <w:proofErr w:type="gramEnd"/>
    </w:p>
    <w:p w14:paraId="50747D9D" w14:textId="71C40E0D" w:rsidR="00C6341B" w:rsidRPr="00B3678B" w:rsidRDefault="00C6341B" w:rsidP="0094027A">
      <w:pPr>
        <w:pStyle w:val="VRQAbody"/>
        <w:spacing w:line="259" w:lineRule="auto"/>
        <w:rPr>
          <w:color w:val="53565A"/>
        </w:rPr>
      </w:pPr>
      <w:r w:rsidRPr="00B3678B">
        <w:rPr>
          <w:color w:val="53565A"/>
        </w:rPr>
        <w:t>There must be evidence for VCE teachers in the form of:</w:t>
      </w:r>
    </w:p>
    <w:p w14:paraId="2003CB4D" w14:textId="71A900C7" w:rsidR="00C6341B" w:rsidRDefault="00C6341B" w:rsidP="00C459D8">
      <w:pPr>
        <w:pStyle w:val="VRQAbody"/>
        <w:numPr>
          <w:ilvl w:val="0"/>
          <w:numId w:val="18"/>
        </w:numPr>
        <w:spacing w:line="259" w:lineRule="auto"/>
        <w:ind w:left="357" w:hanging="357"/>
        <w:rPr>
          <w:rFonts w:eastAsia="Times New Roman"/>
          <w:lang w:eastAsia="x-none"/>
        </w:rPr>
      </w:pPr>
      <w:r w:rsidRPr="00B3678B">
        <w:rPr>
          <w:rFonts w:eastAsia="Times New Roman"/>
          <w:lang w:eastAsia="x-none"/>
        </w:rPr>
        <w:t>qualifications, Victorian Institute of Teaching (VIT) registration</w:t>
      </w:r>
      <w:r w:rsidR="00492BD9">
        <w:rPr>
          <w:rFonts w:eastAsia="Times New Roman"/>
          <w:lang w:eastAsia="x-none"/>
        </w:rPr>
        <w:t xml:space="preserve"> or Permission to Teach</w:t>
      </w:r>
      <w:r w:rsidR="00B23B5A">
        <w:rPr>
          <w:rFonts w:eastAsia="Times New Roman"/>
          <w:lang w:eastAsia="x-none"/>
        </w:rPr>
        <w:t xml:space="preserve"> (PTT)</w:t>
      </w:r>
      <w:r w:rsidRPr="00B3678B">
        <w:rPr>
          <w:rFonts w:eastAsia="Times New Roman"/>
          <w:lang w:eastAsia="x-none"/>
        </w:rPr>
        <w:t xml:space="preserve"> and other relevant information showing that teachers </w:t>
      </w:r>
      <w:r w:rsidR="0027162D">
        <w:rPr>
          <w:rFonts w:eastAsia="Times New Roman"/>
          <w:lang w:eastAsia="x-none"/>
        </w:rPr>
        <w:t>are qualified and competent to</w:t>
      </w:r>
      <w:r w:rsidRPr="00B3678B">
        <w:rPr>
          <w:rFonts w:eastAsia="Times New Roman"/>
          <w:lang w:eastAsia="x-none"/>
        </w:rPr>
        <w:t xml:space="preserve"> delivery and/or assess of the </w:t>
      </w:r>
      <w:r w:rsidR="00492BD9">
        <w:rPr>
          <w:rFonts w:eastAsia="Times New Roman"/>
          <w:lang w:eastAsia="x-none"/>
        </w:rPr>
        <w:t>VCE</w:t>
      </w:r>
    </w:p>
    <w:p w14:paraId="794CC9AC" w14:textId="095BEC4E" w:rsidR="00BB4E46" w:rsidRDefault="00BB4E46" w:rsidP="00C459D8">
      <w:pPr>
        <w:pStyle w:val="VRQAbody"/>
        <w:numPr>
          <w:ilvl w:val="0"/>
          <w:numId w:val="18"/>
        </w:numPr>
        <w:spacing w:line="259" w:lineRule="auto"/>
        <w:ind w:left="357" w:hanging="357"/>
        <w:rPr>
          <w:rFonts w:eastAsia="Times New Roman"/>
          <w:lang w:eastAsia="x-none"/>
        </w:rPr>
      </w:pPr>
      <w:r>
        <w:rPr>
          <w:rFonts w:eastAsia="Times New Roman"/>
          <w:lang w:eastAsia="x-none"/>
        </w:rPr>
        <w:t>policies and procedures for recruitment and ongoing monitoring of a teacher’s suitability to engage in child connected work as required under the Child Safe Standards</w:t>
      </w:r>
    </w:p>
    <w:p w14:paraId="1B4F4709" w14:textId="2CEA9399" w:rsidR="004C6BA2" w:rsidRPr="00D3473E" w:rsidRDefault="004C6BA2" w:rsidP="00C459D8">
      <w:pPr>
        <w:pStyle w:val="VRQAbody"/>
        <w:numPr>
          <w:ilvl w:val="0"/>
          <w:numId w:val="18"/>
        </w:numPr>
        <w:spacing w:line="259" w:lineRule="auto"/>
        <w:ind w:left="357" w:hanging="357"/>
        <w:rPr>
          <w:rFonts w:eastAsia="Times New Roman"/>
          <w:lang w:eastAsia="x-none"/>
        </w:rPr>
      </w:pPr>
      <w:r w:rsidRPr="00D3473E">
        <w:rPr>
          <w:rFonts w:eastAsia="Times New Roman"/>
          <w:lang w:eastAsia="x-none"/>
        </w:rPr>
        <w:t xml:space="preserve">a </w:t>
      </w:r>
      <w:r w:rsidR="009441F0" w:rsidRPr="00D3473E">
        <w:rPr>
          <w:rFonts w:eastAsia="Times New Roman"/>
          <w:lang w:eastAsia="x-none"/>
        </w:rPr>
        <w:t xml:space="preserve">register </w:t>
      </w:r>
      <w:r w:rsidRPr="00D3473E">
        <w:rPr>
          <w:rFonts w:eastAsia="Times New Roman"/>
          <w:lang w:eastAsia="x-none"/>
        </w:rPr>
        <w:t xml:space="preserve">of </w:t>
      </w:r>
      <w:r w:rsidR="00E14895" w:rsidRPr="00D3473E">
        <w:rPr>
          <w:rFonts w:eastAsia="Times New Roman"/>
          <w:lang w:eastAsia="x-none"/>
        </w:rPr>
        <w:t xml:space="preserve">VCE </w:t>
      </w:r>
      <w:r w:rsidRPr="00D3473E">
        <w:rPr>
          <w:rFonts w:eastAsia="Times New Roman"/>
          <w:lang w:eastAsia="x-none"/>
        </w:rPr>
        <w:t>teachers containing each teacher</w:t>
      </w:r>
      <w:r w:rsidR="00E14895" w:rsidRPr="00D3473E">
        <w:rPr>
          <w:rFonts w:eastAsia="Times New Roman"/>
          <w:lang w:eastAsia="x-none"/>
        </w:rPr>
        <w:t>’</w:t>
      </w:r>
      <w:r w:rsidRPr="00D3473E">
        <w:rPr>
          <w:rFonts w:eastAsia="Times New Roman"/>
          <w:lang w:eastAsia="x-none"/>
        </w:rPr>
        <w:t>s name, VIT registration number</w:t>
      </w:r>
      <w:r w:rsidR="00E14895" w:rsidRPr="00D3473E">
        <w:rPr>
          <w:rFonts w:eastAsia="Times New Roman"/>
          <w:lang w:eastAsia="x-none"/>
        </w:rPr>
        <w:t xml:space="preserve"> </w:t>
      </w:r>
      <w:r w:rsidRPr="00D3473E">
        <w:rPr>
          <w:rFonts w:eastAsia="Times New Roman"/>
          <w:lang w:eastAsia="x-none"/>
        </w:rPr>
        <w:t>and category of registration (full registration or PTT)</w:t>
      </w:r>
      <w:r w:rsidR="00E14895" w:rsidRPr="00D3473E">
        <w:rPr>
          <w:rFonts w:eastAsia="Times New Roman"/>
          <w:lang w:eastAsia="x-none"/>
        </w:rPr>
        <w:t xml:space="preserve"> or record of </w:t>
      </w:r>
      <w:r w:rsidR="008D49DA" w:rsidRPr="00D3473E">
        <w:rPr>
          <w:rFonts w:eastAsia="Times New Roman"/>
          <w:lang w:eastAsia="x-none"/>
        </w:rPr>
        <w:t xml:space="preserve">Australian Quality Training Framework </w:t>
      </w:r>
      <w:r w:rsidR="008D49DA">
        <w:rPr>
          <w:rFonts w:eastAsia="Times New Roman"/>
          <w:lang w:eastAsia="x-none"/>
        </w:rPr>
        <w:t>(</w:t>
      </w:r>
      <w:r w:rsidR="00E14895" w:rsidRPr="00D3473E">
        <w:rPr>
          <w:rFonts w:eastAsia="Times New Roman"/>
          <w:lang w:eastAsia="x-none"/>
        </w:rPr>
        <w:t>AQTF</w:t>
      </w:r>
      <w:r w:rsidR="008D49DA">
        <w:rPr>
          <w:rFonts w:eastAsia="Times New Roman"/>
          <w:lang w:eastAsia="x-none"/>
        </w:rPr>
        <w:t>)</w:t>
      </w:r>
      <w:r w:rsidR="00E14895" w:rsidRPr="00D3473E">
        <w:rPr>
          <w:rFonts w:eastAsia="Times New Roman"/>
          <w:lang w:eastAsia="x-none"/>
        </w:rPr>
        <w:t xml:space="preserve"> qualifications</w:t>
      </w:r>
      <w:r w:rsidR="00635F04">
        <w:rPr>
          <w:rFonts w:eastAsia="Times New Roman"/>
          <w:lang w:eastAsia="x-none"/>
        </w:rPr>
        <w:t>.</w:t>
      </w:r>
      <w:r w:rsidR="00D370F2">
        <w:rPr>
          <w:rFonts w:eastAsia="Times New Roman"/>
          <w:lang w:eastAsia="x-none"/>
        </w:rPr>
        <w:t xml:space="preserve"> </w:t>
      </w:r>
    </w:p>
    <w:p w14:paraId="687834F3" w14:textId="3827F57B" w:rsidR="0027162D" w:rsidRPr="004D1E32" w:rsidRDefault="0027162D" w:rsidP="0027162D">
      <w:pPr>
        <w:pStyle w:val="VRQAbody"/>
        <w:spacing w:line="259" w:lineRule="auto"/>
        <w:rPr>
          <w:rFonts w:eastAsia="Times New Roman"/>
          <w:lang w:eastAsia="x-none"/>
        </w:rPr>
      </w:pPr>
      <w:r w:rsidRPr="004D1E32">
        <w:rPr>
          <w:rFonts w:eastAsia="Times New Roman"/>
          <w:lang w:eastAsia="x-none"/>
        </w:rPr>
        <w:t>Transitional arrangements for delivery of the VCE Vocational Major in 2023</w:t>
      </w:r>
      <w:r w:rsidR="004D1E32">
        <w:rPr>
          <w:rFonts w:eastAsia="Times New Roman"/>
          <w:lang w:eastAsia="x-none"/>
        </w:rPr>
        <w:t>.</w:t>
      </w:r>
    </w:p>
    <w:p w14:paraId="22D96AC5" w14:textId="23CF1BA4" w:rsidR="0027162D" w:rsidRPr="00D3473E" w:rsidRDefault="00FB4EEF" w:rsidP="00C459D8">
      <w:pPr>
        <w:pStyle w:val="VRQAbody"/>
        <w:numPr>
          <w:ilvl w:val="0"/>
          <w:numId w:val="34"/>
        </w:numPr>
        <w:spacing w:line="259" w:lineRule="auto"/>
        <w:rPr>
          <w:rFonts w:eastAsia="Times New Roman"/>
          <w:lang w:eastAsia="x-none"/>
        </w:rPr>
      </w:pPr>
      <w:r>
        <w:rPr>
          <w:rFonts w:eastAsia="Times New Roman"/>
          <w:lang w:eastAsia="x-none"/>
        </w:rPr>
        <w:t>I</w:t>
      </w:r>
      <w:r w:rsidR="0027162D" w:rsidRPr="00D3473E">
        <w:rPr>
          <w:rFonts w:eastAsia="Times New Roman"/>
          <w:lang w:eastAsia="x-none"/>
        </w:rPr>
        <w:t xml:space="preserve">n 2023 </w:t>
      </w:r>
      <w:r w:rsidR="006B3FF8" w:rsidRPr="00D3473E">
        <w:rPr>
          <w:rFonts w:eastAsia="Times New Roman"/>
          <w:lang w:eastAsia="x-none"/>
        </w:rPr>
        <w:t xml:space="preserve">the VCE Vocational Major Program may be delivered by a VIT registered teacher, a person holding PTT or a person </w:t>
      </w:r>
      <w:r w:rsidR="00224074">
        <w:rPr>
          <w:rFonts w:eastAsia="Times New Roman"/>
          <w:lang w:eastAsia="x-none"/>
        </w:rPr>
        <w:t>who</w:t>
      </w:r>
      <w:r w:rsidR="006B3FF8" w:rsidRPr="00D3473E">
        <w:rPr>
          <w:rFonts w:eastAsia="Times New Roman"/>
          <w:lang w:eastAsia="x-none"/>
        </w:rPr>
        <w:t xml:space="preserve"> meets the AQTF requirements for trainers and assessors</w:t>
      </w:r>
      <w:r w:rsidR="00253674">
        <w:rPr>
          <w:rFonts w:eastAsia="Times New Roman"/>
          <w:lang w:eastAsia="x-none"/>
        </w:rPr>
        <w:t>.</w:t>
      </w:r>
    </w:p>
    <w:p w14:paraId="2BAFD2AD" w14:textId="1C219531" w:rsidR="006B3FF8" w:rsidRPr="00D3473E" w:rsidRDefault="00E54C88" w:rsidP="00C459D8">
      <w:pPr>
        <w:pStyle w:val="VRQAbody"/>
        <w:numPr>
          <w:ilvl w:val="0"/>
          <w:numId w:val="34"/>
        </w:numPr>
        <w:spacing w:line="259" w:lineRule="auto"/>
        <w:rPr>
          <w:rFonts w:eastAsia="Times New Roman"/>
          <w:lang w:eastAsia="x-none"/>
        </w:rPr>
      </w:pPr>
      <w:r>
        <w:rPr>
          <w:rFonts w:eastAsia="Times New Roman"/>
          <w:lang w:eastAsia="x-none"/>
        </w:rPr>
        <w:t>F</w:t>
      </w:r>
      <w:r w:rsidR="006B3FF8" w:rsidRPr="00D3473E">
        <w:rPr>
          <w:rFonts w:eastAsia="Times New Roman"/>
          <w:lang w:eastAsia="x-none"/>
        </w:rPr>
        <w:t xml:space="preserve">rom 2024, the VCAA requires that teachers delivering and/or assessing the VCE Vocational Major Program are VIT registered or hold PTT. </w:t>
      </w:r>
    </w:p>
    <w:p w14:paraId="39B63409" w14:textId="7A3067A4" w:rsidR="006B3FF8" w:rsidRPr="00D3473E" w:rsidRDefault="006B3FF8" w:rsidP="00D3473E">
      <w:pPr>
        <w:pStyle w:val="VRQAbody"/>
        <w:spacing w:line="259" w:lineRule="auto"/>
        <w:rPr>
          <w:rFonts w:eastAsia="Times New Roman"/>
          <w:lang w:eastAsia="x-none"/>
        </w:rPr>
      </w:pPr>
      <w:r w:rsidRPr="00D3473E">
        <w:rPr>
          <w:rFonts w:eastAsia="Times New Roman"/>
          <w:lang w:eastAsia="x-none"/>
        </w:rPr>
        <w:t>Providers should contact the VCAA for more information about the</w:t>
      </w:r>
      <w:r w:rsidR="003133A1" w:rsidRPr="00D3473E">
        <w:rPr>
          <w:rFonts w:eastAsia="Times New Roman"/>
          <w:lang w:eastAsia="x-none"/>
        </w:rPr>
        <w:t>se</w:t>
      </w:r>
      <w:r w:rsidRPr="00D3473E">
        <w:rPr>
          <w:rFonts w:eastAsia="Times New Roman"/>
          <w:lang w:eastAsia="x-none"/>
        </w:rPr>
        <w:t xml:space="preserve"> transitional arrangements. </w:t>
      </w:r>
    </w:p>
    <w:p w14:paraId="723249AB" w14:textId="708AF3E4" w:rsidR="000C4149" w:rsidRDefault="00C6341B" w:rsidP="0094027A">
      <w:pPr>
        <w:pStyle w:val="VRQAbody"/>
        <w:spacing w:line="259" w:lineRule="auto"/>
        <w:rPr>
          <w:color w:val="53565A"/>
        </w:rPr>
      </w:pPr>
      <w:bookmarkStart w:id="47" w:name="_Hlk95835639"/>
      <w:r w:rsidRPr="00B3678B">
        <w:rPr>
          <w:color w:val="53565A"/>
        </w:rPr>
        <w:t xml:space="preserve">There must be evidence for VCAL </w:t>
      </w:r>
      <w:bookmarkEnd w:id="47"/>
      <w:r w:rsidRPr="00B3678B">
        <w:rPr>
          <w:color w:val="53565A"/>
        </w:rPr>
        <w:t xml:space="preserve">and </w:t>
      </w:r>
      <w:r w:rsidR="00D849D3">
        <w:rPr>
          <w:color w:val="53565A"/>
        </w:rPr>
        <w:t>vocational education and training (</w:t>
      </w:r>
      <w:r w:rsidRPr="00B3678B">
        <w:rPr>
          <w:color w:val="53565A"/>
        </w:rPr>
        <w:t>VET</w:t>
      </w:r>
      <w:r w:rsidR="00D849D3">
        <w:rPr>
          <w:color w:val="53565A"/>
        </w:rPr>
        <w:t>)</w:t>
      </w:r>
      <w:r w:rsidRPr="00B3678B">
        <w:rPr>
          <w:color w:val="53565A"/>
        </w:rPr>
        <w:t xml:space="preserve"> teachers in the form of</w:t>
      </w:r>
      <w:r w:rsidR="000C4149">
        <w:rPr>
          <w:color w:val="53565A"/>
        </w:rPr>
        <w:t>:</w:t>
      </w:r>
    </w:p>
    <w:p w14:paraId="0E4120D5" w14:textId="4559CD45" w:rsidR="00C6341B" w:rsidRPr="00B3678B" w:rsidRDefault="00C6341B" w:rsidP="003129B7">
      <w:pPr>
        <w:pStyle w:val="VRQAbody"/>
        <w:numPr>
          <w:ilvl w:val="0"/>
          <w:numId w:val="15"/>
        </w:numPr>
        <w:spacing w:line="259" w:lineRule="auto"/>
        <w:ind w:left="357" w:hanging="357"/>
        <w:rPr>
          <w:color w:val="53565A"/>
        </w:rPr>
      </w:pPr>
      <w:r w:rsidRPr="00B3678B">
        <w:rPr>
          <w:color w:val="53565A"/>
        </w:rPr>
        <w:t xml:space="preserve">qualifications and other relevant information showing that teachers meet the AQTF)requirements for the delivery and/or assessment of the </w:t>
      </w:r>
      <w:r w:rsidR="006B3FF8">
        <w:rPr>
          <w:color w:val="53565A"/>
        </w:rPr>
        <w:t>course</w:t>
      </w:r>
    </w:p>
    <w:p w14:paraId="73953AA8" w14:textId="05089D3E" w:rsidR="00C6341B" w:rsidRDefault="00C6341B" w:rsidP="0094027A">
      <w:pPr>
        <w:pStyle w:val="VRQAbody"/>
        <w:spacing w:line="259" w:lineRule="auto"/>
        <w:ind w:left="357" w:hanging="357"/>
        <w:rPr>
          <w:color w:val="53565A"/>
        </w:rPr>
      </w:pPr>
      <w:r w:rsidRPr="00B3678B">
        <w:rPr>
          <w:color w:val="53565A"/>
        </w:rPr>
        <w:t>•</w:t>
      </w:r>
      <w:r w:rsidRPr="00B3678B">
        <w:rPr>
          <w:color w:val="53565A"/>
        </w:rPr>
        <w:tab/>
      </w:r>
      <w:r w:rsidR="000C4149">
        <w:rPr>
          <w:color w:val="53565A"/>
        </w:rPr>
        <w:t>p</w:t>
      </w:r>
      <w:r w:rsidRPr="00B3678B">
        <w:rPr>
          <w:color w:val="53565A"/>
        </w:rPr>
        <w:t xml:space="preserve">olicies and procedures </w:t>
      </w:r>
      <w:r w:rsidR="00BB4E46">
        <w:rPr>
          <w:color w:val="53565A"/>
        </w:rPr>
        <w:t xml:space="preserve">for recruitment and ongoing monitoring of a teacher’s suitability to engage in child connected work as required </w:t>
      </w:r>
      <w:r w:rsidR="00DF4BC2">
        <w:rPr>
          <w:color w:val="53565A"/>
        </w:rPr>
        <w:t>under</w:t>
      </w:r>
      <w:r w:rsidR="00DF4BC2" w:rsidRPr="00B3678B">
        <w:rPr>
          <w:color w:val="53565A"/>
        </w:rPr>
        <w:t xml:space="preserve"> the</w:t>
      </w:r>
      <w:r w:rsidRPr="00B3678B">
        <w:rPr>
          <w:color w:val="53565A"/>
        </w:rPr>
        <w:t xml:space="preserve"> </w:t>
      </w:r>
      <w:r w:rsidR="00792944">
        <w:rPr>
          <w:color w:val="53565A"/>
        </w:rPr>
        <w:t>C</w:t>
      </w:r>
      <w:r w:rsidRPr="00B3678B">
        <w:rPr>
          <w:color w:val="53565A"/>
        </w:rPr>
        <w:t xml:space="preserve">hild </w:t>
      </w:r>
      <w:r w:rsidR="00792944">
        <w:rPr>
          <w:color w:val="53565A"/>
        </w:rPr>
        <w:t>S</w:t>
      </w:r>
      <w:r w:rsidRPr="00B3678B">
        <w:rPr>
          <w:color w:val="53565A"/>
        </w:rPr>
        <w:t xml:space="preserve">afe </w:t>
      </w:r>
      <w:r w:rsidR="00792944">
        <w:rPr>
          <w:color w:val="53565A"/>
        </w:rPr>
        <w:t>S</w:t>
      </w:r>
      <w:r w:rsidRPr="00B3678B">
        <w:rPr>
          <w:color w:val="53565A"/>
        </w:rPr>
        <w:t xml:space="preserve">tandards. </w:t>
      </w:r>
    </w:p>
    <w:p w14:paraId="2BDF833D" w14:textId="28227FE8" w:rsidR="00E14895" w:rsidRDefault="00E14895" w:rsidP="00C459D8">
      <w:pPr>
        <w:pStyle w:val="VRQAbody"/>
        <w:numPr>
          <w:ilvl w:val="0"/>
          <w:numId w:val="18"/>
        </w:numPr>
        <w:spacing w:line="259" w:lineRule="auto"/>
        <w:ind w:left="357" w:hanging="357"/>
        <w:rPr>
          <w:rFonts w:eastAsia="Times New Roman"/>
          <w:lang w:eastAsia="x-none"/>
        </w:rPr>
      </w:pPr>
      <w:r>
        <w:rPr>
          <w:rFonts w:eastAsia="Times New Roman"/>
          <w:lang w:eastAsia="x-none"/>
        </w:rPr>
        <w:t>a register of VC</w:t>
      </w:r>
      <w:r w:rsidR="009441F0">
        <w:rPr>
          <w:rFonts w:eastAsia="Times New Roman"/>
          <w:lang w:eastAsia="x-none"/>
        </w:rPr>
        <w:t xml:space="preserve">AL </w:t>
      </w:r>
      <w:r w:rsidR="00080BA8">
        <w:rPr>
          <w:rFonts w:eastAsia="Times New Roman"/>
          <w:lang w:eastAsia="x-none"/>
        </w:rPr>
        <w:t xml:space="preserve">and VET </w:t>
      </w:r>
      <w:r>
        <w:rPr>
          <w:rFonts w:eastAsia="Times New Roman"/>
          <w:lang w:eastAsia="x-none"/>
        </w:rPr>
        <w:t>teachers containing each teacher</w:t>
      </w:r>
      <w:r w:rsidR="009441F0">
        <w:rPr>
          <w:rFonts w:eastAsia="Times New Roman"/>
          <w:lang w:eastAsia="x-none"/>
        </w:rPr>
        <w:t>’</w:t>
      </w:r>
      <w:r>
        <w:rPr>
          <w:rFonts w:eastAsia="Times New Roman"/>
          <w:lang w:eastAsia="x-none"/>
        </w:rPr>
        <w:t>s name</w:t>
      </w:r>
      <w:r w:rsidR="006B3FF8">
        <w:rPr>
          <w:rFonts w:eastAsia="Times New Roman"/>
          <w:lang w:eastAsia="x-none"/>
        </w:rPr>
        <w:t>,</w:t>
      </w:r>
      <w:r w:rsidR="009441F0">
        <w:rPr>
          <w:rFonts w:eastAsia="Times New Roman"/>
          <w:lang w:eastAsia="x-none"/>
        </w:rPr>
        <w:t xml:space="preserve"> AQTF qualifications </w:t>
      </w:r>
      <w:r w:rsidR="006B3FF8">
        <w:rPr>
          <w:rFonts w:eastAsia="Times New Roman"/>
          <w:lang w:eastAsia="x-none"/>
        </w:rPr>
        <w:t>and Working with Children clearance status.</w:t>
      </w:r>
    </w:p>
    <w:p w14:paraId="1296FCB1" w14:textId="4BC6E0A7" w:rsidR="00BC3497" w:rsidRPr="00743B7D" w:rsidRDefault="00BC3497" w:rsidP="0094027A">
      <w:pPr>
        <w:pStyle w:val="VRQAbody"/>
        <w:spacing w:line="259" w:lineRule="auto"/>
        <w:rPr>
          <w:color w:val="53565A"/>
        </w:rPr>
      </w:pPr>
      <w:r w:rsidRPr="00743B7D">
        <w:rPr>
          <w:color w:val="53565A"/>
        </w:rPr>
        <w:t>There must be evidence for VPC teachers in the form of:</w:t>
      </w:r>
    </w:p>
    <w:p w14:paraId="4EC6EBEE" w14:textId="0CE4BCCE" w:rsidR="003133A1" w:rsidRPr="00D3473E" w:rsidRDefault="00A451D0" w:rsidP="00C459D8">
      <w:pPr>
        <w:pStyle w:val="VRQAbody"/>
        <w:numPr>
          <w:ilvl w:val="0"/>
          <w:numId w:val="27"/>
        </w:numPr>
        <w:spacing w:line="259" w:lineRule="auto"/>
        <w:ind w:left="284" w:hanging="284"/>
        <w:rPr>
          <w:color w:val="53565A"/>
        </w:rPr>
      </w:pPr>
      <w:r w:rsidRPr="00435A6D">
        <w:rPr>
          <w:rFonts w:eastAsia="Times New Roman"/>
          <w:lang w:eastAsia="x-none"/>
        </w:rPr>
        <w:t xml:space="preserve">qualifications, VIT registration or PTT </w:t>
      </w:r>
      <w:r w:rsidR="003133A1">
        <w:rPr>
          <w:rFonts w:eastAsia="Times New Roman"/>
          <w:lang w:eastAsia="x-none"/>
        </w:rPr>
        <w:t xml:space="preserve">or information showing the teachers meet the AQTF requirements for trainers and assessors </w:t>
      </w:r>
    </w:p>
    <w:p w14:paraId="5A15007C" w14:textId="28CEB827" w:rsidR="00B243A1" w:rsidRDefault="00435A6D" w:rsidP="00C459D8">
      <w:pPr>
        <w:pStyle w:val="VRQAbody"/>
        <w:numPr>
          <w:ilvl w:val="0"/>
          <w:numId w:val="27"/>
        </w:numPr>
        <w:spacing w:line="259" w:lineRule="auto"/>
        <w:ind w:left="284" w:hanging="284"/>
        <w:rPr>
          <w:rFonts w:eastAsia="Times New Roman"/>
          <w:lang w:eastAsia="x-none"/>
        </w:rPr>
      </w:pPr>
      <w:r w:rsidRPr="00435A6D">
        <w:rPr>
          <w:rFonts w:eastAsia="Times New Roman"/>
          <w:lang w:eastAsia="x-none"/>
        </w:rPr>
        <w:t xml:space="preserve">other relevant information showing that teachers </w:t>
      </w:r>
      <w:r w:rsidR="003133A1">
        <w:rPr>
          <w:rFonts w:eastAsia="Times New Roman"/>
          <w:lang w:eastAsia="x-none"/>
        </w:rPr>
        <w:t>are qualified and competent to</w:t>
      </w:r>
      <w:r w:rsidRPr="00435A6D">
        <w:rPr>
          <w:rFonts w:eastAsia="Times New Roman"/>
          <w:lang w:eastAsia="x-none"/>
        </w:rPr>
        <w:t xml:space="preserve"> deliver </w:t>
      </w:r>
    </w:p>
    <w:p w14:paraId="45C06D89" w14:textId="34FB94FA" w:rsidR="00D370F2" w:rsidRDefault="003133A1" w:rsidP="00C459D8">
      <w:pPr>
        <w:pStyle w:val="VRQAbody"/>
        <w:numPr>
          <w:ilvl w:val="0"/>
          <w:numId w:val="27"/>
        </w:numPr>
        <w:spacing w:line="259" w:lineRule="auto"/>
        <w:ind w:left="284" w:hanging="284"/>
        <w:rPr>
          <w:color w:val="53565A"/>
        </w:rPr>
      </w:pPr>
      <w:r>
        <w:rPr>
          <w:color w:val="53565A"/>
        </w:rPr>
        <w:t>p</w:t>
      </w:r>
      <w:r w:rsidRPr="00B3678B">
        <w:rPr>
          <w:color w:val="53565A"/>
        </w:rPr>
        <w:t xml:space="preserve">olicies and procedures </w:t>
      </w:r>
      <w:r>
        <w:rPr>
          <w:color w:val="53565A"/>
        </w:rPr>
        <w:t>for recruitment and ongoing monitoring of a teacher’s suitability to engage in child connected work as required under</w:t>
      </w:r>
      <w:r w:rsidRPr="00B3678B">
        <w:rPr>
          <w:color w:val="53565A"/>
        </w:rPr>
        <w:t xml:space="preserve"> the </w:t>
      </w:r>
      <w:r>
        <w:rPr>
          <w:color w:val="53565A"/>
        </w:rPr>
        <w:t>C</w:t>
      </w:r>
      <w:r w:rsidRPr="00B3678B">
        <w:rPr>
          <w:color w:val="53565A"/>
        </w:rPr>
        <w:t xml:space="preserve">hild </w:t>
      </w:r>
      <w:r>
        <w:rPr>
          <w:color w:val="53565A"/>
        </w:rPr>
        <w:t>S</w:t>
      </w:r>
      <w:r w:rsidRPr="00B3678B">
        <w:rPr>
          <w:color w:val="53565A"/>
        </w:rPr>
        <w:t xml:space="preserve">afe </w:t>
      </w:r>
      <w:r>
        <w:rPr>
          <w:color w:val="53565A"/>
        </w:rPr>
        <w:t>S</w:t>
      </w:r>
      <w:r w:rsidRPr="00B3678B">
        <w:rPr>
          <w:color w:val="53565A"/>
        </w:rPr>
        <w:t>tandards</w:t>
      </w:r>
    </w:p>
    <w:p w14:paraId="328F0A05" w14:textId="77777777" w:rsidR="00D370F2" w:rsidRDefault="00D370F2">
      <w:pPr>
        <w:rPr>
          <w:rFonts w:ascii="Arial" w:hAnsi="Arial" w:cs="Arial"/>
          <w:color w:val="53565A"/>
          <w:sz w:val="20"/>
          <w:szCs w:val="20"/>
        </w:rPr>
      </w:pPr>
      <w:r>
        <w:rPr>
          <w:color w:val="53565A"/>
        </w:rPr>
        <w:br w:type="page"/>
      </w:r>
    </w:p>
    <w:p w14:paraId="3842AEF7" w14:textId="65ADCE7C" w:rsidR="00E14895" w:rsidRDefault="00E14895" w:rsidP="00C459D8">
      <w:pPr>
        <w:pStyle w:val="VRQAbody"/>
        <w:numPr>
          <w:ilvl w:val="0"/>
          <w:numId w:val="27"/>
        </w:numPr>
        <w:spacing w:line="259" w:lineRule="auto"/>
        <w:ind w:left="284" w:hanging="284"/>
        <w:rPr>
          <w:rFonts w:eastAsia="Times New Roman"/>
          <w:lang w:eastAsia="x-none"/>
        </w:rPr>
      </w:pPr>
      <w:r>
        <w:rPr>
          <w:rFonts w:eastAsia="Times New Roman"/>
          <w:lang w:eastAsia="x-none"/>
        </w:rPr>
        <w:lastRenderedPageBreak/>
        <w:t>a register of VPC teachers containing each teacher</w:t>
      </w:r>
      <w:r w:rsidR="00574925">
        <w:rPr>
          <w:rFonts w:eastAsia="Times New Roman"/>
          <w:lang w:eastAsia="x-none"/>
        </w:rPr>
        <w:t>’</w:t>
      </w:r>
      <w:r>
        <w:rPr>
          <w:rFonts w:eastAsia="Times New Roman"/>
          <w:lang w:eastAsia="x-none"/>
        </w:rPr>
        <w:t xml:space="preserve">s name, VIT registration number and </w:t>
      </w:r>
      <w:r w:rsidR="00574925">
        <w:rPr>
          <w:rFonts w:eastAsia="Times New Roman"/>
          <w:lang w:eastAsia="x-none"/>
        </w:rPr>
        <w:t>c</w:t>
      </w:r>
      <w:r>
        <w:rPr>
          <w:rFonts w:eastAsia="Times New Roman"/>
          <w:lang w:eastAsia="x-none"/>
        </w:rPr>
        <w:t>ategory of registration (full registration or PTT)</w:t>
      </w:r>
      <w:r w:rsidR="00574925">
        <w:rPr>
          <w:rFonts w:eastAsia="Times New Roman"/>
          <w:lang w:eastAsia="x-none"/>
        </w:rPr>
        <w:t xml:space="preserve"> or AQTF qualifications</w:t>
      </w:r>
      <w:r w:rsidR="003133A1">
        <w:rPr>
          <w:rFonts w:eastAsia="Times New Roman"/>
          <w:lang w:eastAsia="x-none"/>
        </w:rPr>
        <w:t xml:space="preserve"> and if relevant, the teachers Working with Children clearance status.</w:t>
      </w:r>
      <w:r w:rsidR="00D370F2">
        <w:rPr>
          <w:rFonts w:eastAsia="Times New Roman"/>
          <w:lang w:eastAsia="x-none"/>
        </w:rPr>
        <w:t xml:space="preserve"> </w:t>
      </w:r>
    </w:p>
    <w:p w14:paraId="0B07C244" w14:textId="3B57C756" w:rsidR="00C6341B" w:rsidRPr="00B3678B" w:rsidRDefault="00C6341B" w:rsidP="0094027A">
      <w:pPr>
        <w:pStyle w:val="VRQAbody"/>
        <w:spacing w:before="240" w:after="120" w:line="259" w:lineRule="auto"/>
        <w:rPr>
          <w:b/>
          <w:color w:val="53565A"/>
        </w:rPr>
      </w:pPr>
      <w:r w:rsidRPr="00B3678B">
        <w:rPr>
          <w:b/>
          <w:color w:val="007EB3"/>
        </w:rPr>
        <w:t xml:space="preserve">Facilities and </w:t>
      </w:r>
      <w:r w:rsidR="00C43F87">
        <w:rPr>
          <w:b/>
          <w:color w:val="007EB3"/>
        </w:rPr>
        <w:t>r</w:t>
      </w:r>
      <w:r w:rsidRPr="00B3678B">
        <w:rPr>
          <w:b/>
          <w:color w:val="007EB3"/>
        </w:rPr>
        <w:t>esources</w:t>
      </w:r>
    </w:p>
    <w:p w14:paraId="2FC3DD51" w14:textId="20FDC834" w:rsidR="00BB4E46" w:rsidRPr="00B3678B" w:rsidRDefault="00BB4E46" w:rsidP="00BB4E46">
      <w:pPr>
        <w:pStyle w:val="VRQAbody"/>
        <w:spacing w:line="259" w:lineRule="auto"/>
        <w:rPr>
          <w:color w:val="53565A"/>
        </w:rPr>
      </w:pPr>
      <w:bookmarkStart w:id="48" w:name="_Toc95913938"/>
      <w:r w:rsidRPr="00B3678B">
        <w:rPr>
          <w:color w:val="53565A"/>
        </w:rPr>
        <w:t xml:space="preserve">There must be a designated person responsible for ensuring overall compliance with the principles and requirements of the accredited senior secondary </w:t>
      </w:r>
      <w:r w:rsidR="00DB72F3">
        <w:rPr>
          <w:color w:val="53565A"/>
        </w:rPr>
        <w:t xml:space="preserve">or foundation secondary </w:t>
      </w:r>
      <w:r w:rsidR="003133A1">
        <w:rPr>
          <w:color w:val="53565A"/>
        </w:rPr>
        <w:t>course</w:t>
      </w:r>
      <w:r w:rsidRPr="00B3678B">
        <w:rPr>
          <w:color w:val="53565A"/>
        </w:rPr>
        <w:t>.</w:t>
      </w:r>
    </w:p>
    <w:p w14:paraId="43B4739C" w14:textId="1A45E7D7" w:rsidR="00C6341B" w:rsidRPr="004D5C56" w:rsidRDefault="00C6341B" w:rsidP="0094027A">
      <w:pPr>
        <w:pStyle w:val="VRQAsubhead1"/>
        <w:spacing w:line="259" w:lineRule="auto"/>
      </w:pPr>
      <w:r w:rsidRPr="004D5C56">
        <w:t xml:space="preserve">Evidence </w:t>
      </w:r>
      <w:proofErr w:type="gramStart"/>
      <w:r w:rsidRPr="004D5C56">
        <w:t>guide</w:t>
      </w:r>
      <w:bookmarkEnd w:id="48"/>
      <w:proofErr w:type="gramEnd"/>
    </w:p>
    <w:p w14:paraId="7CC3F764" w14:textId="77777777" w:rsidR="00C6341B" w:rsidRPr="00B3678B" w:rsidRDefault="00C6341B" w:rsidP="0094027A">
      <w:pPr>
        <w:pStyle w:val="VRQAbody"/>
        <w:spacing w:line="259" w:lineRule="auto"/>
        <w:ind w:left="284" w:hanging="284"/>
        <w:rPr>
          <w:color w:val="53565A"/>
        </w:rPr>
      </w:pPr>
      <w:r w:rsidRPr="00B3678B">
        <w:rPr>
          <w:color w:val="53565A"/>
        </w:rPr>
        <w:t>There must be evidence in the form of:</w:t>
      </w:r>
    </w:p>
    <w:p w14:paraId="04F6C1BA" w14:textId="38ED3EAD" w:rsidR="00C6341B" w:rsidRPr="00743B7D" w:rsidRDefault="00C6341B" w:rsidP="0094027A">
      <w:pPr>
        <w:pStyle w:val="VRQAbody"/>
        <w:spacing w:line="259" w:lineRule="auto"/>
        <w:ind w:left="357" w:hanging="357"/>
        <w:rPr>
          <w:color w:val="53565A"/>
        </w:rPr>
      </w:pPr>
      <w:r w:rsidRPr="00B3678B">
        <w:rPr>
          <w:color w:val="53565A"/>
        </w:rPr>
        <w:t>•</w:t>
      </w:r>
      <w:r w:rsidRPr="00B3678B">
        <w:rPr>
          <w:color w:val="53565A"/>
        </w:rPr>
        <w:tab/>
      </w:r>
      <w:r w:rsidRPr="00743B7D">
        <w:rPr>
          <w:rFonts w:eastAsia="Times New Roman"/>
          <w:lang w:eastAsia="x-none"/>
        </w:rPr>
        <w:t xml:space="preserve">access to physical facilities </w:t>
      </w:r>
      <w:r w:rsidR="00C43F87">
        <w:rPr>
          <w:rFonts w:eastAsia="Times New Roman"/>
          <w:lang w:eastAsia="x-none"/>
        </w:rPr>
        <w:t>that</w:t>
      </w:r>
      <w:r w:rsidRPr="00743B7D">
        <w:rPr>
          <w:rFonts w:eastAsia="Times New Roman"/>
          <w:lang w:eastAsia="x-none"/>
        </w:rPr>
        <w:t xml:space="preserve"> meet Australian building code standards and regulations as well as occupational health and safety requirements</w:t>
      </w:r>
    </w:p>
    <w:p w14:paraId="09729C91" w14:textId="314250FF" w:rsidR="00C6341B" w:rsidRPr="00743B7D" w:rsidRDefault="00C6341B" w:rsidP="0094027A">
      <w:pPr>
        <w:pStyle w:val="VRQAbody"/>
        <w:spacing w:line="259" w:lineRule="auto"/>
        <w:ind w:left="357" w:hanging="357"/>
        <w:rPr>
          <w:color w:val="53565A"/>
        </w:rPr>
      </w:pPr>
      <w:r w:rsidRPr="00743B7D">
        <w:rPr>
          <w:color w:val="53565A"/>
        </w:rPr>
        <w:t>•</w:t>
      </w:r>
      <w:r w:rsidRPr="00743B7D">
        <w:rPr>
          <w:color w:val="53565A"/>
        </w:rPr>
        <w:tab/>
        <w:t xml:space="preserve">physical facilities </w:t>
      </w:r>
      <w:r w:rsidR="00C43F87">
        <w:rPr>
          <w:color w:val="53565A"/>
        </w:rPr>
        <w:t>that</w:t>
      </w:r>
      <w:r w:rsidRPr="00743B7D">
        <w:rPr>
          <w:color w:val="53565A"/>
        </w:rPr>
        <w:t xml:space="preserve"> are suitable for the delivery of the specific VCE and/or VCAL </w:t>
      </w:r>
      <w:r w:rsidR="00B33407" w:rsidRPr="00743B7D">
        <w:rPr>
          <w:color w:val="53565A"/>
        </w:rPr>
        <w:t xml:space="preserve">and or VPC </w:t>
      </w:r>
      <w:r w:rsidRPr="00743B7D">
        <w:rPr>
          <w:color w:val="53565A"/>
        </w:rPr>
        <w:t>courses to be provided. This may include, for example, facilities in which to conduct practical work in biology, chemistry, physics, dance, food technology or physical education</w:t>
      </w:r>
    </w:p>
    <w:p w14:paraId="0CED2FA9" w14:textId="77777777" w:rsidR="00C6341B" w:rsidRPr="00743B7D" w:rsidRDefault="00C6341B" w:rsidP="0094027A">
      <w:pPr>
        <w:pStyle w:val="VRQAbody"/>
        <w:spacing w:line="259" w:lineRule="auto"/>
        <w:ind w:left="357" w:hanging="357"/>
        <w:rPr>
          <w:color w:val="53565A"/>
        </w:rPr>
      </w:pPr>
      <w:r w:rsidRPr="00743B7D">
        <w:rPr>
          <w:color w:val="53565A"/>
        </w:rPr>
        <w:t>•</w:t>
      </w:r>
      <w:r w:rsidRPr="00743B7D">
        <w:rPr>
          <w:color w:val="53565A"/>
        </w:rPr>
        <w:tab/>
        <w:t>adequate learning resources such as equipment for the courses intended for delivery to ensure that delivery meets all requirements for resources and facilities.</w:t>
      </w:r>
    </w:p>
    <w:p w14:paraId="024A16BA" w14:textId="77777777" w:rsidR="00C6341B" w:rsidRPr="00743B7D" w:rsidRDefault="00C6341B" w:rsidP="0094027A">
      <w:pPr>
        <w:pStyle w:val="VRQAsubhead1"/>
        <w:spacing w:before="240" w:line="259" w:lineRule="auto"/>
        <w:rPr>
          <w:color w:val="007EB3"/>
          <w:lang w:val="en-AU"/>
        </w:rPr>
      </w:pPr>
      <w:bookmarkStart w:id="49" w:name="_Toc95913939"/>
      <w:r w:rsidRPr="00743B7D">
        <w:rPr>
          <w:color w:val="007EB3"/>
          <w:lang w:val="en-AU"/>
        </w:rPr>
        <w:t>Assessment</w:t>
      </w:r>
      <w:bookmarkEnd w:id="49"/>
    </w:p>
    <w:p w14:paraId="6F56971D" w14:textId="21747006" w:rsidR="00C6341B" w:rsidRPr="00743B7D" w:rsidRDefault="00C6341B" w:rsidP="0094027A">
      <w:pPr>
        <w:pStyle w:val="VRQAsubhead1"/>
        <w:spacing w:line="259" w:lineRule="auto"/>
      </w:pPr>
      <w:bookmarkStart w:id="50" w:name="_Toc95913940"/>
      <w:r w:rsidRPr="00743B7D">
        <w:t xml:space="preserve">Evidence </w:t>
      </w:r>
      <w:bookmarkEnd w:id="50"/>
      <w:proofErr w:type="gramStart"/>
      <w:r w:rsidR="0005736E">
        <w:t>g</w:t>
      </w:r>
      <w:r w:rsidR="0005736E" w:rsidRPr="00743B7D">
        <w:t>uide</w:t>
      </w:r>
      <w:proofErr w:type="gramEnd"/>
      <w:r w:rsidR="0005736E" w:rsidRPr="00743B7D">
        <w:t xml:space="preserve"> </w:t>
      </w:r>
    </w:p>
    <w:p w14:paraId="67F0208E" w14:textId="77777777" w:rsidR="00C6341B" w:rsidRPr="00743B7D" w:rsidRDefault="00C6341B" w:rsidP="0094027A">
      <w:pPr>
        <w:pStyle w:val="VRQAbody"/>
        <w:spacing w:line="259" w:lineRule="auto"/>
        <w:ind w:left="284" w:hanging="284"/>
        <w:rPr>
          <w:color w:val="53565A"/>
        </w:rPr>
      </w:pPr>
      <w:r w:rsidRPr="00743B7D">
        <w:rPr>
          <w:color w:val="53565A"/>
        </w:rPr>
        <w:t>There must be evidence in the form of:</w:t>
      </w:r>
    </w:p>
    <w:p w14:paraId="021DE372" w14:textId="7CEA9F1D" w:rsidR="00C6341B" w:rsidRPr="00743B7D" w:rsidRDefault="00C6341B" w:rsidP="0094027A">
      <w:pPr>
        <w:pStyle w:val="VRQAbody"/>
        <w:spacing w:line="259" w:lineRule="auto"/>
        <w:ind w:left="357" w:hanging="357"/>
        <w:rPr>
          <w:rFonts w:eastAsia="Times New Roman"/>
          <w:lang w:eastAsia="x-none"/>
        </w:rPr>
      </w:pPr>
      <w:r w:rsidRPr="00743B7D">
        <w:rPr>
          <w:rFonts w:eastAsia="Times New Roman"/>
          <w:lang w:eastAsia="x-none"/>
        </w:rPr>
        <w:t>•</w:t>
      </w:r>
      <w:r w:rsidRPr="00743B7D">
        <w:rPr>
          <w:rFonts w:eastAsia="Times New Roman"/>
          <w:lang w:eastAsia="x-none"/>
        </w:rPr>
        <w:tab/>
        <w:t xml:space="preserve">procedures for the fair, valid and reliable </w:t>
      </w:r>
      <w:r w:rsidR="003133A1">
        <w:rPr>
          <w:rFonts w:eastAsia="Times New Roman"/>
          <w:lang w:eastAsia="x-none"/>
        </w:rPr>
        <w:t>conduct</w:t>
      </w:r>
      <w:r w:rsidR="003133A1" w:rsidRPr="00743B7D">
        <w:rPr>
          <w:rFonts w:eastAsia="Times New Roman"/>
          <w:lang w:eastAsia="x-none"/>
        </w:rPr>
        <w:t xml:space="preserve"> </w:t>
      </w:r>
      <w:r w:rsidRPr="00743B7D">
        <w:rPr>
          <w:rFonts w:eastAsia="Times New Roman"/>
          <w:lang w:eastAsia="x-none"/>
        </w:rPr>
        <w:t xml:space="preserve">of internal assessments </w:t>
      </w:r>
    </w:p>
    <w:p w14:paraId="4FAB498E" w14:textId="77777777" w:rsidR="00C6341B" w:rsidRPr="00743B7D" w:rsidRDefault="00C6341B" w:rsidP="0094027A">
      <w:pPr>
        <w:pStyle w:val="VRQAbody"/>
        <w:spacing w:line="259" w:lineRule="auto"/>
        <w:ind w:left="357" w:hanging="357"/>
        <w:rPr>
          <w:color w:val="53565A"/>
        </w:rPr>
      </w:pPr>
      <w:r w:rsidRPr="00743B7D">
        <w:rPr>
          <w:color w:val="53565A"/>
        </w:rPr>
        <w:t>•</w:t>
      </w:r>
      <w:r w:rsidRPr="00743B7D">
        <w:rPr>
          <w:color w:val="53565A"/>
        </w:rPr>
        <w:tab/>
        <w:t xml:space="preserve">teaching and learning programs that use the relevant VCAA curriculum and assessment documents as the source of the content and are in accordance with the currently accredited qualification </w:t>
      </w:r>
    </w:p>
    <w:p w14:paraId="7931AED1" w14:textId="23AFF79D" w:rsidR="00C6341B" w:rsidRPr="00743B7D" w:rsidRDefault="00C6341B" w:rsidP="0094027A">
      <w:pPr>
        <w:pStyle w:val="VRQAbody"/>
        <w:spacing w:line="259" w:lineRule="auto"/>
        <w:ind w:left="357" w:hanging="357"/>
        <w:rPr>
          <w:color w:val="53565A"/>
        </w:rPr>
      </w:pPr>
      <w:r w:rsidRPr="00743B7D">
        <w:rPr>
          <w:color w:val="53565A"/>
        </w:rPr>
        <w:t>•</w:t>
      </w:r>
      <w:r w:rsidRPr="00743B7D">
        <w:rPr>
          <w:color w:val="53565A"/>
        </w:rPr>
        <w:tab/>
        <w:t xml:space="preserve">written advice to staff and students </w:t>
      </w:r>
      <w:r w:rsidR="008E766D">
        <w:rPr>
          <w:color w:val="53565A"/>
        </w:rPr>
        <w:t>that</w:t>
      </w:r>
      <w:r w:rsidRPr="00743B7D">
        <w:rPr>
          <w:color w:val="53565A"/>
        </w:rPr>
        <w:t xml:space="preserve"> provides comprehensive course advice, including VCAA assessment rules and responsibilities </w:t>
      </w:r>
      <w:r w:rsidR="003133A1">
        <w:rPr>
          <w:color w:val="53565A"/>
        </w:rPr>
        <w:t xml:space="preserve">and completion requirements </w:t>
      </w:r>
    </w:p>
    <w:p w14:paraId="020C7DCB" w14:textId="77777777" w:rsidR="00C6341B" w:rsidRPr="00743B7D" w:rsidRDefault="00C6341B" w:rsidP="0094027A">
      <w:pPr>
        <w:pStyle w:val="VRQAbody"/>
        <w:spacing w:line="259" w:lineRule="auto"/>
        <w:ind w:left="357" w:hanging="357"/>
        <w:rPr>
          <w:color w:val="53565A"/>
        </w:rPr>
      </w:pPr>
      <w:r w:rsidRPr="00743B7D">
        <w:rPr>
          <w:color w:val="53565A"/>
        </w:rPr>
        <w:t>•</w:t>
      </w:r>
      <w:r w:rsidRPr="00743B7D">
        <w:rPr>
          <w:color w:val="53565A"/>
        </w:rPr>
        <w:tab/>
        <w:t xml:space="preserve">procedures for establishing and applying decisions about satisfactory completion and delay of satisfactory completion across the course consistent with VCAA </w:t>
      </w:r>
      <w:r w:rsidR="0058098B" w:rsidRPr="00743B7D">
        <w:rPr>
          <w:color w:val="53565A"/>
        </w:rPr>
        <w:t>g</w:t>
      </w:r>
      <w:r w:rsidR="004D7BE7" w:rsidRPr="00743B7D">
        <w:rPr>
          <w:color w:val="53565A"/>
        </w:rPr>
        <w:t>uidelines</w:t>
      </w:r>
    </w:p>
    <w:p w14:paraId="34427D95" w14:textId="52ED984A" w:rsidR="00C6341B" w:rsidRPr="00743B7D" w:rsidRDefault="00C6341B" w:rsidP="0094027A">
      <w:pPr>
        <w:pStyle w:val="VRQAbody"/>
        <w:spacing w:line="259" w:lineRule="auto"/>
        <w:ind w:left="357" w:hanging="357"/>
        <w:rPr>
          <w:color w:val="53565A"/>
        </w:rPr>
      </w:pPr>
      <w:r w:rsidRPr="00743B7D">
        <w:rPr>
          <w:color w:val="53565A"/>
        </w:rPr>
        <w:t>•</w:t>
      </w:r>
      <w:r w:rsidRPr="00743B7D">
        <w:rPr>
          <w:color w:val="53565A"/>
        </w:rPr>
        <w:tab/>
        <w:t xml:space="preserve">policies and procedures </w:t>
      </w:r>
      <w:r w:rsidR="008E766D">
        <w:rPr>
          <w:color w:val="53565A"/>
        </w:rPr>
        <w:t>that</w:t>
      </w:r>
      <w:r w:rsidRPr="00743B7D">
        <w:rPr>
          <w:color w:val="53565A"/>
        </w:rPr>
        <w:t xml:space="preserve"> ensure the integrity and authentication of assessments and their compliance with VCAA requirements and administrative </w:t>
      </w:r>
      <w:r w:rsidR="0058098B" w:rsidRPr="00743B7D">
        <w:rPr>
          <w:color w:val="53565A"/>
        </w:rPr>
        <w:t>g</w:t>
      </w:r>
      <w:r w:rsidR="004D7BE7" w:rsidRPr="00743B7D">
        <w:rPr>
          <w:color w:val="53565A"/>
        </w:rPr>
        <w:t>uidelines</w:t>
      </w:r>
    </w:p>
    <w:p w14:paraId="75D896BE" w14:textId="77777777" w:rsidR="00C6341B" w:rsidRPr="00743B7D" w:rsidRDefault="00C6341B" w:rsidP="0094027A">
      <w:pPr>
        <w:pStyle w:val="VRQAbody"/>
        <w:spacing w:line="259" w:lineRule="auto"/>
        <w:ind w:left="357" w:hanging="357"/>
        <w:rPr>
          <w:color w:val="53565A"/>
        </w:rPr>
      </w:pPr>
      <w:r w:rsidRPr="00743B7D">
        <w:rPr>
          <w:color w:val="53565A"/>
        </w:rPr>
        <w:t>•</w:t>
      </w:r>
      <w:r w:rsidRPr="00743B7D">
        <w:rPr>
          <w:color w:val="53565A"/>
        </w:rPr>
        <w:tab/>
        <w:t>documents available to staff to help ensure that they are able to meet course and assessment requirements, including administrative arrangements</w:t>
      </w:r>
    </w:p>
    <w:p w14:paraId="111BF129" w14:textId="77777777" w:rsidR="00C6341B" w:rsidRPr="00743B7D" w:rsidRDefault="00C6341B" w:rsidP="0094027A">
      <w:pPr>
        <w:pStyle w:val="VRQAbody"/>
        <w:spacing w:line="259" w:lineRule="auto"/>
        <w:ind w:left="357" w:hanging="357"/>
        <w:rPr>
          <w:color w:val="53565A"/>
        </w:rPr>
      </w:pPr>
      <w:r w:rsidRPr="00743B7D">
        <w:rPr>
          <w:color w:val="53565A"/>
        </w:rPr>
        <w:t>•</w:t>
      </w:r>
      <w:r w:rsidRPr="00743B7D">
        <w:rPr>
          <w:color w:val="53565A"/>
        </w:rPr>
        <w:tab/>
        <w:t>procedures to identify students who require special provision and, where relevant, to enable consistent and fair decisions to be made about appropriate assistance for these students</w:t>
      </w:r>
    </w:p>
    <w:p w14:paraId="77FF685D" w14:textId="18AA2061" w:rsidR="00C6341B" w:rsidRPr="00743B7D" w:rsidRDefault="00C6341B" w:rsidP="0094027A">
      <w:pPr>
        <w:pStyle w:val="VRQAbody"/>
        <w:spacing w:line="259" w:lineRule="auto"/>
        <w:ind w:left="357" w:hanging="357"/>
        <w:rPr>
          <w:color w:val="53565A"/>
        </w:rPr>
      </w:pPr>
      <w:r w:rsidRPr="00743B7D">
        <w:rPr>
          <w:color w:val="53565A"/>
        </w:rPr>
        <w:t>•</w:t>
      </w:r>
      <w:r w:rsidRPr="00743B7D">
        <w:rPr>
          <w:color w:val="53565A"/>
        </w:rPr>
        <w:tab/>
        <w:t xml:space="preserve">policies and procedures to ensure that the provider meets all other requirements in the current VCAA </w:t>
      </w:r>
      <w:r w:rsidRPr="00743B7D">
        <w:rPr>
          <w:i/>
          <w:iCs/>
          <w:color w:val="53565A"/>
        </w:rPr>
        <w:t>VCE and VCAL Administrative Handbook</w:t>
      </w:r>
      <w:r w:rsidR="00DC5C7A" w:rsidRPr="00743B7D">
        <w:rPr>
          <w:i/>
          <w:iCs/>
          <w:color w:val="53565A"/>
        </w:rPr>
        <w:t xml:space="preserve"> </w:t>
      </w:r>
      <w:r w:rsidR="00DC5C7A" w:rsidRPr="00743B7D">
        <w:rPr>
          <w:color w:val="53565A"/>
        </w:rPr>
        <w:t>or current</w:t>
      </w:r>
      <w:r w:rsidR="00DC5C7A" w:rsidRPr="00743B7D">
        <w:rPr>
          <w:i/>
          <w:iCs/>
          <w:color w:val="53565A"/>
        </w:rPr>
        <w:t xml:space="preserve"> VCAA VPC Administrative Handbook</w:t>
      </w:r>
      <w:r w:rsidR="00D370F2">
        <w:rPr>
          <w:i/>
          <w:iCs/>
          <w:color w:val="53565A"/>
        </w:rPr>
        <w:t xml:space="preserve"> </w:t>
      </w:r>
      <w:r w:rsidRPr="00743B7D">
        <w:rPr>
          <w:color w:val="53565A"/>
        </w:rPr>
        <w:t xml:space="preserve">as applicable </w:t>
      </w:r>
    </w:p>
    <w:p w14:paraId="5313D33D" w14:textId="56C922E9" w:rsidR="00C6341B" w:rsidRPr="00743B7D" w:rsidRDefault="00C6341B" w:rsidP="00221BA6">
      <w:pPr>
        <w:pStyle w:val="VRQAbody"/>
        <w:spacing w:line="259" w:lineRule="auto"/>
        <w:ind w:left="357" w:hanging="357"/>
        <w:rPr>
          <w:color w:val="007CA5"/>
        </w:rPr>
      </w:pPr>
      <w:r w:rsidRPr="00743B7D">
        <w:rPr>
          <w:color w:val="53565A"/>
        </w:rPr>
        <w:t>•</w:t>
      </w:r>
      <w:r w:rsidRPr="00743B7D">
        <w:rPr>
          <w:color w:val="53565A"/>
        </w:rPr>
        <w:tab/>
        <w:t xml:space="preserve">policies and procedures for any workplace learning arrangements consistent with </w:t>
      </w:r>
      <w:r w:rsidR="003129B7">
        <w:rPr>
          <w:color w:val="53565A"/>
        </w:rPr>
        <w:t xml:space="preserve">the </w:t>
      </w:r>
      <w:r w:rsidRPr="00743B7D">
        <w:rPr>
          <w:color w:val="53565A"/>
        </w:rPr>
        <w:t xml:space="preserve">current VCAA </w:t>
      </w:r>
      <w:r w:rsidRPr="00743B7D">
        <w:rPr>
          <w:i/>
          <w:iCs/>
          <w:color w:val="53565A"/>
        </w:rPr>
        <w:t>VCE and VCAL Administrative Handbook</w:t>
      </w:r>
      <w:r w:rsidR="00E76026" w:rsidRPr="00743B7D">
        <w:rPr>
          <w:i/>
          <w:iCs/>
          <w:color w:val="53565A"/>
        </w:rPr>
        <w:t xml:space="preserve"> </w:t>
      </w:r>
      <w:r w:rsidR="00E76026" w:rsidRPr="00743B7D">
        <w:rPr>
          <w:color w:val="53565A"/>
        </w:rPr>
        <w:t xml:space="preserve">or current </w:t>
      </w:r>
      <w:r w:rsidR="00E76026" w:rsidRPr="00743B7D">
        <w:rPr>
          <w:i/>
          <w:iCs/>
          <w:color w:val="53565A"/>
        </w:rPr>
        <w:t>VCAA VPC Administrative Handbook</w:t>
      </w:r>
      <w:r w:rsidRPr="00743B7D">
        <w:rPr>
          <w:color w:val="53565A"/>
        </w:rPr>
        <w:t xml:space="preserve"> and current Ministerial Orders</w:t>
      </w:r>
      <w:r w:rsidR="00F7597C">
        <w:rPr>
          <w:color w:val="53565A"/>
        </w:rPr>
        <w:t>,</w:t>
      </w:r>
      <w:r w:rsidR="00D370F2">
        <w:rPr>
          <w:color w:val="53565A"/>
        </w:rPr>
        <w:t xml:space="preserve"> </w:t>
      </w:r>
      <w:r w:rsidR="00953014">
        <w:rPr>
          <w:color w:val="53565A"/>
        </w:rPr>
        <w:t>see</w:t>
      </w:r>
      <w:r w:rsidR="00F7597C">
        <w:rPr>
          <w:color w:val="53565A"/>
        </w:rPr>
        <w:t>:</w:t>
      </w:r>
      <w:r w:rsidR="00953014">
        <w:rPr>
          <w:color w:val="53565A"/>
        </w:rPr>
        <w:t xml:space="preserve"> </w:t>
      </w:r>
      <w:hyperlink r:id="rId41" w:history="1">
        <w:r w:rsidR="00DB2A99" w:rsidRPr="00743B7D">
          <w:rPr>
            <w:rStyle w:val="Hyperlink"/>
            <w:color w:val="007CA5"/>
          </w:rPr>
          <w:t>www.education.vic.gov.au/training/providers/rto/Pages/workplacelearn.aspx</w:t>
        </w:r>
      </w:hyperlink>
    </w:p>
    <w:p w14:paraId="3A9BB64F" w14:textId="65274619" w:rsidR="00C6341B" w:rsidRPr="0094027A" w:rsidRDefault="00C6341B" w:rsidP="0094027A">
      <w:pPr>
        <w:pStyle w:val="VRQAsubhead1"/>
        <w:spacing w:line="259" w:lineRule="auto"/>
      </w:pPr>
      <w:bookmarkStart w:id="51" w:name="_Toc95913941"/>
      <w:r w:rsidRPr="0094027A">
        <w:t>External providers</w:t>
      </w:r>
      <w:bookmarkEnd w:id="51"/>
    </w:p>
    <w:p w14:paraId="02ADC4CD" w14:textId="782F75A6" w:rsidR="00736739" w:rsidRPr="0094027A" w:rsidRDefault="003129B7" w:rsidP="0094027A">
      <w:pPr>
        <w:pStyle w:val="VRQAbody"/>
        <w:spacing w:line="259" w:lineRule="auto"/>
        <w:rPr>
          <w:color w:val="53565A"/>
        </w:rPr>
        <w:sectPr w:rsidR="00736739" w:rsidRPr="0094027A" w:rsidSect="002D7515">
          <w:footerReference w:type="default" r:id="rId42"/>
          <w:type w:val="continuous"/>
          <w:pgSz w:w="11900" w:h="16840"/>
          <w:pgMar w:top="2694" w:right="851" w:bottom="851" w:left="851" w:header="709" w:footer="709" w:gutter="0"/>
          <w:pgNumType w:start="17"/>
          <w:cols w:space="284"/>
          <w:titlePg/>
          <w:docGrid w:linePitch="360"/>
        </w:sectPr>
      </w:pPr>
      <w:r>
        <w:rPr>
          <w:color w:val="53565A"/>
        </w:rPr>
        <w:t>W</w:t>
      </w:r>
      <w:r w:rsidR="00C6341B" w:rsidRPr="00B3678B">
        <w:rPr>
          <w:color w:val="53565A"/>
        </w:rPr>
        <w:t>here part or all of the course is delivered by another registered provider</w:t>
      </w:r>
      <w:r>
        <w:rPr>
          <w:color w:val="53565A"/>
        </w:rPr>
        <w:t>, t</w:t>
      </w:r>
      <w:r w:rsidRPr="00B3678B">
        <w:rPr>
          <w:color w:val="53565A"/>
        </w:rPr>
        <w:t>here must be evidence in the form of a written agreement</w:t>
      </w:r>
      <w:r>
        <w:rPr>
          <w:color w:val="53565A"/>
        </w:rPr>
        <w:t xml:space="preserve"> that</w:t>
      </w:r>
      <w:r w:rsidR="00C6341B" w:rsidRPr="00B3678B">
        <w:rPr>
          <w:color w:val="53565A"/>
        </w:rPr>
        <w:t xml:space="preserve"> sets out how the requirements of the teaching and learning standard will be met</w:t>
      </w:r>
      <w:r w:rsidR="00672815" w:rsidRPr="00B3678B">
        <w:rPr>
          <w:color w:val="53565A"/>
        </w:rPr>
        <w:t xml:space="preserve"> </w:t>
      </w:r>
      <w:r w:rsidR="00C6341B" w:rsidRPr="00B3678B">
        <w:rPr>
          <w:color w:val="53565A"/>
        </w:rPr>
        <w:t>(also see Standards 2</w:t>
      </w:r>
      <w:r w:rsidR="00832B4B">
        <w:rPr>
          <w:color w:val="53565A"/>
        </w:rPr>
        <w:t>, 3</w:t>
      </w:r>
      <w:r w:rsidR="00C6341B" w:rsidRPr="00B3678B">
        <w:rPr>
          <w:color w:val="53565A"/>
        </w:rPr>
        <w:t xml:space="preserve"> and </w:t>
      </w:r>
      <w:r w:rsidR="00832B4B">
        <w:rPr>
          <w:color w:val="53565A"/>
        </w:rPr>
        <w:t>4</w:t>
      </w:r>
      <w:r w:rsidR="00A16FF2">
        <w:rPr>
          <w:color w:val="53565A"/>
        </w:rPr>
        <w:t xml:space="preserve"> o</w:t>
      </w:r>
      <w:r w:rsidR="00832B4B">
        <w:rPr>
          <w:color w:val="53565A"/>
        </w:rPr>
        <w:t xml:space="preserve">f these </w:t>
      </w:r>
      <w:r w:rsidR="003F5524">
        <w:rPr>
          <w:color w:val="53565A"/>
        </w:rPr>
        <w:t>G</w:t>
      </w:r>
      <w:r w:rsidR="00832B4B">
        <w:rPr>
          <w:color w:val="53565A"/>
        </w:rPr>
        <w:t>uidelines</w:t>
      </w:r>
      <w:r w:rsidR="00C6341B" w:rsidRPr="00B3678B">
        <w:rPr>
          <w:color w:val="53565A"/>
        </w:rPr>
        <w:t>).</w:t>
      </w:r>
    </w:p>
    <w:p w14:paraId="0CFBD372" w14:textId="1E9B9A74" w:rsidR="00C6341B" w:rsidRPr="00B3678B" w:rsidRDefault="00AD3EB8" w:rsidP="00F7597C">
      <w:pPr>
        <w:pStyle w:val="VRQAHeading2"/>
        <w:spacing w:after="240"/>
        <w:rPr>
          <w:noProof w:val="0"/>
        </w:rPr>
      </w:pPr>
      <w:bookmarkStart w:id="52" w:name="_Toc95913942"/>
      <w:bookmarkStart w:id="53" w:name="_Toc104994962"/>
      <w:r w:rsidRPr="00B3678B">
        <w:rPr>
          <w:noProof w:val="0"/>
        </w:rPr>
        <w:lastRenderedPageBreak/>
        <w:t>Standard 6</w:t>
      </w:r>
      <w:bookmarkEnd w:id="52"/>
      <w:r w:rsidR="00F7597C">
        <w:rPr>
          <w:noProof w:val="0"/>
        </w:rPr>
        <w:t xml:space="preserve"> </w:t>
      </w:r>
      <w:r w:rsidR="00F7597C">
        <w:rPr>
          <w:rFonts w:cs="Arial"/>
          <w:noProof w:val="0"/>
        </w:rPr>
        <w:t>–</w:t>
      </w:r>
      <w:bookmarkStart w:id="54" w:name="_Toc95913943"/>
      <w:r w:rsidR="00F7597C">
        <w:rPr>
          <w:rFonts w:cs="Arial"/>
          <w:noProof w:val="0"/>
        </w:rPr>
        <w:t xml:space="preserve"> </w:t>
      </w:r>
      <w:r w:rsidR="00C6341B" w:rsidRPr="00B3678B">
        <w:rPr>
          <w:noProof w:val="0"/>
        </w:rPr>
        <w:t>Governance and probity</w:t>
      </w:r>
      <w:bookmarkEnd w:id="53"/>
      <w:bookmarkEnd w:id="54"/>
    </w:p>
    <w:p w14:paraId="33EB70F1" w14:textId="33DBCCA7" w:rsidR="00C6341B" w:rsidRPr="00B3678B" w:rsidRDefault="00C6341B" w:rsidP="00C459D8">
      <w:pPr>
        <w:pStyle w:val="VRQAExtractTop"/>
        <w:numPr>
          <w:ilvl w:val="0"/>
          <w:numId w:val="17"/>
        </w:numPr>
        <w:spacing w:line="259" w:lineRule="auto"/>
        <w:ind w:left="357" w:hanging="357"/>
        <w:rPr>
          <w:color w:val="007EB3"/>
        </w:rPr>
      </w:pPr>
      <w:r w:rsidRPr="00B3678B">
        <w:rPr>
          <w:color w:val="007EB3"/>
        </w:rPr>
        <w:t xml:space="preserve">The governance and management of a senior secondary provider </w:t>
      </w:r>
      <w:r w:rsidR="006C75D1">
        <w:rPr>
          <w:color w:val="007EB3"/>
        </w:rPr>
        <w:t xml:space="preserve">or a foundation secondary education provider </w:t>
      </w:r>
      <w:r w:rsidRPr="00B3678B">
        <w:rPr>
          <w:color w:val="007EB3"/>
        </w:rPr>
        <w:t>must be structured to enable the provider to effectively manage</w:t>
      </w:r>
      <w:r w:rsidR="00EB376E">
        <w:rPr>
          <w:rFonts w:cs="Arial"/>
          <w:color w:val="007EB3"/>
        </w:rPr>
        <w:t>—</w:t>
      </w:r>
    </w:p>
    <w:p w14:paraId="6A588DB0" w14:textId="77777777" w:rsidR="00C6341B" w:rsidRPr="00B3678B" w:rsidRDefault="00C6341B" w:rsidP="00C459D8">
      <w:pPr>
        <w:pStyle w:val="VRQAbody"/>
        <w:numPr>
          <w:ilvl w:val="0"/>
          <w:numId w:val="35"/>
        </w:numPr>
        <w:spacing w:line="259" w:lineRule="auto"/>
        <w:rPr>
          <w:color w:val="007EB3"/>
          <w:sz w:val="18"/>
          <w:szCs w:val="18"/>
        </w:rPr>
      </w:pPr>
      <w:r w:rsidRPr="00B3678B">
        <w:rPr>
          <w:color w:val="007EB3"/>
          <w:sz w:val="18"/>
          <w:szCs w:val="18"/>
        </w:rPr>
        <w:t>the finances of the provider; and</w:t>
      </w:r>
    </w:p>
    <w:p w14:paraId="6240855B" w14:textId="77777777" w:rsidR="00C6341B" w:rsidRPr="00B3678B" w:rsidRDefault="00C6341B" w:rsidP="00C459D8">
      <w:pPr>
        <w:pStyle w:val="VRQAbody"/>
        <w:numPr>
          <w:ilvl w:val="0"/>
          <w:numId w:val="35"/>
        </w:numPr>
        <w:spacing w:line="259" w:lineRule="auto"/>
        <w:rPr>
          <w:color w:val="007EB3"/>
          <w:sz w:val="18"/>
          <w:szCs w:val="18"/>
        </w:rPr>
      </w:pPr>
      <w:r w:rsidRPr="00B3678B">
        <w:rPr>
          <w:color w:val="007EB3"/>
          <w:sz w:val="18"/>
          <w:szCs w:val="18"/>
        </w:rPr>
        <w:t>the physical environment of each place where the course is offered by the provider; and</w:t>
      </w:r>
    </w:p>
    <w:p w14:paraId="6048EDE4" w14:textId="77777777" w:rsidR="00C6341B" w:rsidRPr="00B3678B" w:rsidRDefault="00C6341B" w:rsidP="00C459D8">
      <w:pPr>
        <w:pStyle w:val="VRQAbody"/>
        <w:numPr>
          <w:ilvl w:val="0"/>
          <w:numId w:val="35"/>
        </w:numPr>
        <w:spacing w:line="259" w:lineRule="auto"/>
        <w:rPr>
          <w:color w:val="007EB3"/>
          <w:sz w:val="18"/>
          <w:szCs w:val="18"/>
        </w:rPr>
      </w:pPr>
      <w:r w:rsidRPr="00B3678B">
        <w:rPr>
          <w:color w:val="007EB3"/>
          <w:sz w:val="18"/>
          <w:szCs w:val="18"/>
        </w:rPr>
        <w:t>the staff of the provider; and</w:t>
      </w:r>
    </w:p>
    <w:p w14:paraId="68DB2B01" w14:textId="77777777" w:rsidR="00C6341B" w:rsidRPr="00B3678B" w:rsidRDefault="00C6341B" w:rsidP="00C459D8">
      <w:pPr>
        <w:pStyle w:val="VRQAbody"/>
        <w:numPr>
          <w:ilvl w:val="0"/>
          <w:numId w:val="35"/>
        </w:numPr>
        <w:spacing w:line="259" w:lineRule="auto"/>
        <w:rPr>
          <w:color w:val="007EB3"/>
          <w:sz w:val="18"/>
          <w:szCs w:val="18"/>
        </w:rPr>
      </w:pPr>
      <w:r w:rsidRPr="00B3678B">
        <w:rPr>
          <w:color w:val="007EB3"/>
          <w:sz w:val="18"/>
          <w:szCs w:val="18"/>
        </w:rPr>
        <w:t>the students enrolled in the course offered by the provider.</w:t>
      </w:r>
    </w:p>
    <w:p w14:paraId="3B0DA3C6" w14:textId="77777777" w:rsidR="00C6341B" w:rsidRPr="00B3678B" w:rsidRDefault="00C6341B" w:rsidP="0094027A">
      <w:pPr>
        <w:pStyle w:val="VRQAExtractReference"/>
        <w:spacing w:line="259" w:lineRule="auto"/>
        <w:rPr>
          <w:color w:val="007EB3"/>
        </w:rPr>
      </w:pPr>
      <w:r w:rsidRPr="00B3678B">
        <w:rPr>
          <w:color w:val="007EB3"/>
        </w:rPr>
        <w:t>Schedule 8 clause 6 of the Education and Training Reform Regulations 2017</w:t>
      </w:r>
    </w:p>
    <w:p w14:paraId="1550B7AD" w14:textId="77777777" w:rsidR="00C6341B" w:rsidRPr="0094027A" w:rsidRDefault="00C6341B" w:rsidP="0094027A">
      <w:pPr>
        <w:pStyle w:val="VRQAsubhead1"/>
        <w:spacing w:line="259" w:lineRule="auto"/>
      </w:pPr>
      <w:bookmarkStart w:id="55" w:name="_Toc95913944"/>
      <w:r w:rsidRPr="0094027A">
        <w:t xml:space="preserve">Evidence </w:t>
      </w:r>
      <w:proofErr w:type="gramStart"/>
      <w:r w:rsidRPr="0094027A">
        <w:t>guide</w:t>
      </w:r>
      <w:bookmarkEnd w:id="55"/>
      <w:proofErr w:type="gramEnd"/>
    </w:p>
    <w:p w14:paraId="54A32C08" w14:textId="77777777" w:rsidR="00C6341B" w:rsidRPr="00B3678B" w:rsidRDefault="00C6341B" w:rsidP="0094027A">
      <w:pPr>
        <w:pStyle w:val="VRQAbody"/>
        <w:spacing w:line="259" w:lineRule="auto"/>
        <w:ind w:left="284" w:hanging="284"/>
        <w:rPr>
          <w:color w:val="53565A"/>
        </w:rPr>
      </w:pPr>
      <w:r w:rsidRPr="00B3678B">
        <w:rPr>
          <w:color w:val="53565A"/>
        </w:rPr>
        <w:t>There must be evidence in the form of:</w:t>
      </w:r>
    </w:p>
    <w:p w14:paraId="12DD13FD" w14:textId="74A25BBD" w:rsidR="00C6341B" w:rsidRPr="00B3678B" w:rsidRDefault="00C6341B" w:rsidP="0094027A">
      <w:pPr>
        <w:pStyle w:val="VRQAbody"/>
        <w:spacing w:line="259" w:lineRule="auto"/>
        <w:ind w:left="284" w:hanging="284"/>
        <w:rPr>
          <w:color w:val="53565A"/>
        </w:rPr>
      </w:pPr>
      <w:r w:rsidRPr="00B3678B">
        <w:rPr>
          <w:color w:val="53565A"/>
        </w:rPr>
        <w:t>•</w:t>
      </w:r>
      <w:r w:rsidRPr="00B3678B">
        <w:rPr>
          <w:color w:val="53565A"/>
        </w:rPr>
        <w:tab/>
        <w:t xml:space="preserve">policies and procedures that include appropriate provisions for the management of finances, </w:t>
      </w:r>
      <w:r w:rsidR="00390B81">
        <w:rPr>
          <w:color w:val="53565A"/>
        </w:rPr>
        <w:t xml:space="preserve">the </w:t>
      </w:r>
      <w:r w:rsidRPr="00B3678B">
        <w:rPr>
          <w:color w:val="53565A"/>
        </w:rPr>
        <w:t>physical environment, staff and students</w:t>
      </w:r>
    </w:p>
    <w:p w14:paraId="465485A9" w14:textId="7D9575B9" w:rsidR="00C6341B" w:rsidRPr="00B3678B" w:rsidRDefault="00C6341B" w:rsidP="0094027A">
      <w:pPr>
        <w:pStyle w:val="VRQAbody"/>
        <w:spacing w:line="259" w:lineRule="auto"/>
        <w:ind w:left="284" w:hanging="284"/>
        <w:rPr>
          <w:color w:val="53565A"/>
        </w:rPr>
      </w:pPr>
      <w:r w:rsidRPr="00B3678B">
        <w:rPr>
          <w:color w:val="53565A"/>
        </w:rPr>
        <w:t>•</w:t>
      </w:r>
      <w:r w:rsidRPr="00B3678B">
        <w:rPr>
          <w:color w:val="53565A"/>
        </w:rPr>
        <w:tab/>
        <w:t xml:space="preserve">policies and procedures for the effective management of staff and students </w:t>
      </w:r>
      <w:r w:rsidR="00390B81">
        <w:rPr>
          <w:color w:val="53565A"/>
        </w:rPr>
        <w:t>that</w:t>
      </w:r>
      <w:r w:rsidRPr="00B3678B">
        <w:rPr>
          <w:color w:val="53565A"/>
        </w:rPr>
        <w:t xml:space="preserve"> include appropriate enrolment agreements with students</w:t>
      </w:r>
      <w:r w:rsidR="00EA392C">
        <w:rPr>
          <w:color w:val="53565A"/>
        </w:rPr>
        <w:t xml:space="preserve">, an enrolment register </w:t>
      </w:r>
      <w:r w:rsidRPr="00B3678B">
        <w:rPr>
          <w:color w:val="53565A"/>
        </w:rPr>
        <w:t>and employment agreements with staff</w:t>
      </w:r>
    </w:p>
    <w:p w14:paraId="33987970" w14:textId="77777777" w:rsidR="00C6341B" w:rsidRPr="00B3678B" w:rsidRDefault="00C6341B" w:rsidP="0094027A">
      <w:pPr>
        <w:pStyle w:val="VRQAbody"/>
        <w:spacing w:line="259" w:lineRule="auto"/>
        <w:ind w:left="284" w:hanging="284"/>
        <w:rPr>
          <w:color w:val="53565A"/>
        </w:rPr>
      </w:pPr>
      <w:r w:rsidRPr="00B3678B">
        <w:rPr>
          <w:color w:val="53565A"/>
        </w:rPr>
        <w:t>•</w:t>
      </w:r>
      <w:r w:rsidRPr="00B3678B">
        <w:rPr>
          <w:color w:val="53565A"/>
        </w:rPr>
        <w:tab/>
        <w:t xml:space="preserve">an outline of the governing body’s structure, membership, meeting requirements, voting rights and rules governing meetings </w:t>
      </w:r>
    </w:p>
    <w:p w14:paraId="7B779DBE" w14:textId="6E6BE35E" w:rsidR="00C6341B" w:rsidRPr="00B3678B" w:rsidRDefault="00C6341B" w:rsidP="0094027A">
      <w:pPr>
        <w:pStyle w:val="VRQAbody"/>
        <w:spacing w:line="259" w:lineRule="auto"/>
        <w:ind w:left="284" w:hanging="284"/>
        <w:rPr>
          <w:color w:val="53565A"/>
        </w:rPr>
      </w:pPr>
      <w:r w:rsidRPr="00B3678B">
        <w:rPr>
          <w:color w:val="53565A"/>
        </w:rPr>
        <w:t>•</w:t>
      </w:r>
      <w:r w:rsidRPr="00B3678B">
        <w:rPr>
          <w:color w:val="53565A"/>
        </w:rPr>
        <w:tab/>
        <w:t>policies relating to the operation, professional development, review and induction of governing body members</w:t>
      </w:r>
    </w:p>
    <w:p w14:paraId="032685E0" w14:textId="1151264F" w:rsidR="00C6341B" w:rsidRPr="00B3678B" w:rsidRDefault="00C6341B">
      <w:pPr>
        <w:pStyle w:val="VRQAbody"/>
        <w:spacing w:line="259" w:lineRule="auto"/>
        <w:ind w:left="284" w:hanging="284"/>
        <w:rPr>
          <w:color w:val="53565A"/>
        </w:rPr>
      </w:pPr>
      <w:r w:rsidRPr="00B3678B">
        <w:rPr>
          <w:color w:val="53565A"/>
        </w:rPr>
        <w:t>•</w:t>
      </w:r>
      <w:r w:rsidRPr="00B3678B">
        <w:rPr>
          <w:color w:val="53565A"/>
        </w:rPr>
        <w:tab/>
        <w:t xml:space="preserve">a governance charter outlining the key functions and responsibilities of </w:t>
      </w:r>
      <w:r w:rsidR="006435E7">
        <w:rPr>
          <w:color w:val="53565A"/>
        </w:rPr>
        <w:t xml:space="preserve">the </w:t>
      </w:r>
      <w:r w:rsidR="00953014">
        <w:rPr>
          <w:color w:val="53565A"/>
        </w:rPr>
        <w:t xml:space="preserve">governing body and executive </w:t>
      </w:r>
    </w:p>
    <w:p w14:paraId="77EA89EF" w14:textId="0C71D241" w:rsidR="00C6341B" w:rsidRPr="00B3678B" w:rsidRDefault="00C6341B" w:rsidP="0094027A">
      <w:pPr>
        <w:pStyle w:val="VRQAbody"/>
        <w:spacing w:line="259" w:lineRule="auto"/>
        <w:ind w:left="284" w:hanging="284"/>
        <w:rPr>
          <w:color w:val="53565A"/>
        </w:rPr>
      </w:pPr>
      <w:r w:rsidRPr="00B3678B">
        <w:rPr>
          <w:color w:val="53565A"/>
        </w:rPr>
        <w:t>•</w:t>
      </w:r>
      <w:r w:rsidRPr="00B3678B">
        <w:rPr>
          <w:color w:val="53565A"/>
        </w:rPr>
        <w:tab/>
        <w:t xml:space="preserve">a business plan, including </w:t>
      </w:r>
      <w:r w:rsidR="00D133E1">
        <w:rPr>
          <w:color w:val="53565A"/>
        </w:rPr>
        <w:t>3</w:t>
      </w:r>
      <w:r w:rsidR="005B4968" w:rsidRPr="00B3678B">
        <w:rPr>
          <w:color w:val="53565A"/>
        </w:rPr>
        <w:t>-year</w:t>
      </w:r>
      <w:r w:rsidRPr="00B3678B">
        <w:rPr>
          <w:color w:val="53565A"/>
        </w:rPr>
        <w:t xml:space="preserve"> financial projections</w:t>
      </w:r>
      <w:r w:rsidR="00953014">
        <w:rPr>
          <w:color w:val="53565A"/>
        </w:rPr>
        <w:t xml:space="preserve"> and enrolment estimates</w:t>
      </w:r>
      <w:r w:rsidRPr="00B3678B">
        <w:rPr>
          <w:color w:val="53565A"/>
        </w:rPr>
        <w:t>, certified by a qualified accountant</w:t>
      </w:r>
    </w:p>
    <w:p w14:paraId="7BBA926E" w14:textId="14FADCC3" w:rsidR="00AD3EB8" w:rsidRPr="00B3678B" w:rsidRDefault="00C6341B" w:rsidP="0094027A">
      <w:pPr>
        <w:pStyle w:val="VRQAbody"/>
        <w:spacing w:after="240" w:line="259" w:lineRule="auto"/>
        <w:ind w:left="284" w:hanging="284"/>
        <w:rPr>
          <w:color w:val="53565A"/>
        </w:rPr>
      </w:pPr>
      <w:r w:rsidRPr="00B3678B">
        <w:rPr>
          <w:color w:val="53565A"/>
        </w:rPr>
        <w:t>•</w:t>
      </w:r>
      <w:r w:rsidRPr="00B3678B">
        <w:rPr>
          <w:color w:val="53565A"/>
        </w:rPr>
        <w:tab/>
        <w:t xml:space="preserve">the rental/leasing arrangements of each delivery site, including council approval </w:t>
      </w:r>
      <w:r w:rsidR="00953014">
        <w:rPr>
          <w:color w:val="53565A"/>
        </w:rPr>
        <w:t xml:space="preserve">to operate an education facility </w:t>
      </w:r>
      <w:r w:rsidRPr="00B3678B">
        <w:rPr>
          <w:color w:val="53565A"/>
        </w:rPr>
        <w:t>(where required).</w:t>
      </w:r>
    </w:p>
    <w:p w14:paraId="3F90796D" w14:textId="0A125AC0" w:rsidR="00C6341B" w:rsidRPr="00B3678B" w:rsidRDefault="00C6341B" w:rsidP="00C459D8">
      <w:pPr>
        <w:pStyle w:val="VRQAExtractTop"/>
        <w:numPr>
          <w:ilvl w:val="0"/>
          <w:numId w:val="17"/>
        </w:numPr>
        <w:spacing w:line="259" w:lineRule="auto"/>
        <w:ind w:left="357" w:hanging="357"/>
        <w:rPr>
          <w:color w:val="007EB3"/>
        </w:rPr>
      </w:pPr>
      <w:r w:rsidRPr="00B3678B">
        <w:rPr>
          <w:color w:val="007EB3"/>
        </w:rPr>
        <w:t xml:space="preserve">A senior secondary education provider </w:t>
      </w:r>
      <w:r w:rsidR="00EA392C">
        <w:rPr>
          <w:color w:val="007EB3"/>
        </w:rPr>
        <w:t xml:space="preserve">or a foundation secondary education provider </w:t>
      </w:r>
      <w:r w:rsidRPr="00B3678B">
        <w:rPr>
          <w:color w:val="007EB3"/>
        </w:rPr>
        <w:t>must ensure suitable arrangements are in place to enable</w:t>
      </w:r>
      <w:r w:rsidR="006435E7">
        <w:rPr>
          <w:rFonts w:cs="Arial"/>
          <w:color w:val="007EB3"/>
        </w:rPr>
        <w:t>—</w:t>
      </w:r>
    </w:p>
    <w:p w14:paraId="248F20FE" w14:textId="77777777" w:rsidR="00C6341B" w:rsidRPr="00B3678B" w:rsidRDefault="00C6341B" w:rsidP="00C459D8">
      <w:pPr>
        <w:pStyle w:val="VRQAbody"/>
        <w:numPr>
          <w:ilvl w:val="0"/>
          <w:numId w:val="36"/>
        </w:numPr>
        <w:spacing w:line="259" w:lineRule="auto"/>
        <w:rPr>
          <w:color w:val="007EB3"/>
          <w:sz w:val="18"/>
          <w:szCs w:val="18"/>
        </w:rPr>
      </w:pPr>
      <w:r w:rsidRPr="00B3678B">
        <w:rPr>
          <w:color w:val="007EB3"/>
          <w:sz w:val="18"/>
          <w:szCs w:val="18"/>
        </w:rPr>
        <w:t>the provider to respond to and supply any information requested by the Authority in regard to matters listed in section 4.3.11(2) of the Act; and</w:t>
      </w:r>
    </w:p>
    <w:p w14:paraId="21F1744F" w14:textId="77777777" w:rsidR="00C6341B" w:rsidRPr="00B3678B" w:rsidRDefault="00C6341B" w:rsidP="00C459D8">
      <w:pPr>
        <w:pStyle w:val="VRQAbody"/>
        <w:numPr>
          <w:ilvl w:val="0"/>
          <w:numId w:val="36"/>
        </w:numPr>
        <w:spacing w:line="259" w:lineRule="auto"/>
        <w:rPr>
          <w:color w:val="007EB3"/>
          <w:sz w:val="18"/>
          <w:szCs w:val="18"/>
        </w:rPr>
      </w:pPr>
      <w:r w:rsidRPr="00B3678B">
        <w:rPr>
          <w:color w:val="007EB3"/>
          <w:sz w:val="18"/>
          <w:szCs w:val="18"/>
        </w:rPr>
        <w:t>the provider to comply with any relevant guidelines issued by the Authority under section 4.3.11(3) of the Act; and</w:t>
      </w:r>
    </w:p>
    <w:p w14:paraId="4707D1D7" w14:textId="77777777" w:rsidR="00C6341B" w:rsidRPr="00B3678B" w:rsidRDefault="00C6341B" w:rsidP="00C459D8">
      <w:pPr>
        <w:pStyle w:val="VRQAbody"/>
        <w:numPr>
          <w:ilvl w:val="0"/>
          <w:numId w:val="36"/>
        </w:numPr>
        <w:spacing w:line="259" w:lineRule="auto"/>
        <w:rPr>
          <w:color w:val="007EB3"/>
          <w:sz w:val="18"/>
          <w:szCs w:val="18"/>
        </w:rPr>
      </w:pPr>
      <w:r w:rsidRPr="00B3678B">
        <w:rPr>
          <w:color w:val="007EB3"/>
          <w:sz w:val="18"/>
          <w:szCs w:val="18"/>
        </w:rPr>
        <w:t>the Authority to conduct an audit on the operation of the person, body or school in relation to the minimum standards.</w:t>
      </w:r>
    </w:p>
    <w:p w14:paraId="120A0877" w14:textId="77777777" w:rsidR="00C6341B" w:rsidRPr="00B3678B" w:rsidRDefault="00C6341B" w:rsidP="0094027A">
      <w:pPr>
        <w:pStyle w:val="VRQAExtractReference"/>
        <w:spacing w:line="259" w:lineRule="auto"/>
        <w:rPr>
          <w:color w:val="007EB3"/>
        </w:rPr>
      </w:pPr>
      <w:r w:rsidRPr="00B3678B">
        <w:rPr>
          <w:color w:val="007EB3"/>
        </w:rPr>
        <w:t>Schedule 8 clause 6 of the Educati</w:t>
      </w:r>
      <w:r w:rsidR="002B1E25" w:rsidRPr="00B3678B">
        <w:rPr>
          <w:color w:val="007EB3"/>
        </w:rPr>
        <w:t xml:space="preserve">on and Training Reform </w:t>
      </w:r>
      <w:r w:rsidRPr="00B3678B">
        <w:rPr>
          <w:color w:val="007EB3"/>
        </w:rPr>
        <w:t>Regulations 2017</w:t>
      </w:r>
    </w:p>
    <w:p w14:paraId="25F36B2A" w14:textId="77777777" w:rsidR="00C6341B" w:rsidRPr="0094027A" w:rsidRDefault="00C6341B" w:rsidP="0094027A">
      <w:pPr>
        <w:pStyle w:val="VRQAsubhead1"/>
        <w:spacing w:line="259" w:lineRule="auto"/>
      </w:pPr>
      <w:bookmarkStart w:id="56" w:name="_Toc95913945"/>
      <w:r w:rsidRPr="0094027A">
        <w:t>Explanatory notes</w:t>
      </w:r>
      <w:bookmarkEnd w:id="56"/>
    </w:p>
    <w:p w14:paraId="0662EB00" w14:textId="77777777" w:rsidR="0094027A" w:rsidRPr="0094027A" w:rsidRDefault="00C6341B" w:rsidP="0094027A">
      <w:pPr>
        <w:pStyle w:val="VRQAbody"/>
        <w:spacing w:line="259" w:lineRule="auto"/>
        <w:rPr>
          <w:color w:val="53565A"/>
        </w:rPr>
      </w:pPr>
      <w:r w:rsidRPr="00B3678B">
        <w:rPr>
          <w:color w:val="53565A"/>
        </w:rPr>
        <w:t>This standard requires a provider to ensure suitable arrangements are in place to enable the provider to comply with any relevant guidelines issued by the Authority under section 4.3.11(3) of the Act.</w:t>
      </w:r>
    </w:p>
    <w:p w14:paraId="1BDE1015" w14:textId="77777777" w:rsidR="00C6341B" w:rsidRPr="0094027A" w:rsidRDefault="00C6341B" w:rsidP="0094027A">
      <w:pPr>
        <w:pStyle w:val="VRQAsubhead1"/>
        <w:spacing w:line="259" w:lineRule="auto"/>
      </w:pPr>
      <w:bookmarkStart w:id="57" w:name="_Toc95913946"/>
      <w:r w:rsidRPr="0094027A">
        <w:t xml:space="preserve">Evidence </w:t>
      </w:r>
      <w:proofErr w:type="gramStart"/>
      <w:r w:rsidRPr="0094027A">
        <w:t>guide</w:t>
      </w:r>
      <w:bookmarkEnd w:id="57"/>
      <w:proofErr w:type="gramEnd"/>
    </w:p>
    <w:p w14:paraId="311BA822" w14:textId="78BEB92A" w:rsidR="00C6341B" w:rsidRPr="00B3678B" w:rsidRDefault="00C6341B" w:rsidP="0094027A">
      <w:pPr>
        <w:pStyle w:val="VRQAbody"/>
        <w:spacing w:line="259" w:lineRule="auto"/>
        <w:rPr>
          <w:color w:val="53565A"/>
        </w:rPr>
      </w:pPr>
      <w:r w:rsidRPr="00B3678B">
        <w:rPr>
          <w:color w:val="53565A"/>
        </w:rPr>
        <w:t>There must be evidence in the form of polic</w:t>
      </w:r>
      <w:r w:rsidR="0059177E">
        <w:rPr>
          <w:color w:val="53565A"/>
        </w:rPr>
        <w:t>ies</w:t>
      </w:r>
      <w:r w:rsidRPr="00B3678B">
        <w:rPr>
          <w:color w:val="53565A"/>
        </w:rPr>
        <w:t xml:space="preserve"> and procedures that:</w:t>
      </w:r>
    </w:p>
    <w:p w14:paraId="0D0DE42A" w14:textId="77777777" w:rsidR="00C6341B" w:rsidRPr="00B3678B" w:rsidRDefault="00C6341B" w:rsidP="0094027A">
      <w:pPr>
        <w:pStyle w:val="VRQAbody"/>
        <w:spacing w:line="259" w:lineRule="auto"/>
        <w:ind w:left="284" w:hanging="284"/>
        <w:rPr>
          <w:color w:val="53565A"/>
        </w:rPr>
      </w:pPr>
      <w:r w:rsidRPr="00B3678B">
        <w:rPr>
          <w:color w:val="53565A"/>
        </w:rPr>
        <w:t>•</w:t>
      </w:r>
      <w:r w:rsidRPr="00B3678B">
        <w:rPr>
          <w:color w:val="53565A"/>
        </w:rPr>
        <w:tab/>
        <w:t>the VRQA will be notified within 10 working days of changes to the name or contact details of the proprietor, principal, or members of the governing body (as the case requires)</w:t>
      </w:r>
    </w:p>
    <w:p w14:paraId="0D8DD900" w14:textId="490E66AA" w:rsidR="00472820" w:rsidRDefault="00C6341B" w:rsidP="00472820">
      <w:pPr>
        <w:pStyle w:val="VRQAbody"/>
        <w:spacing w:line="259" w:lineRule="auto"/>
        <w:ind w:left="284" w:hanging="284"/>
        <w:rPr>
          <w:color w:val="53565A"/>
        </w:rPr>
      </w:pPr>
      <w:r w:rsidRPr="00B3678B">
        <w:rPr>
          <w:color w:val="53565A"/>
        </w:rPr>
        <w:lastRenderedPageBreak/>
        <w:t>•</w:t>
      </w:r>
      <w:r w:rsidRPr="00B3678B">
        <w:rPr>
          <w:color w:val="53565A"/>
        </w:rPr>
        <w:tab/>
        <w:t>the VRQA will be notified well in advance of any proposed relocation</w:t>
      </w:r>
      <w:r w:rsidR="00953014">
        <w:rPr>
          <w:color w:val="53565A"/>
        </w:rPr>
        <w:t xml:space="preserve"> </w:t>
      </w:r>
      <w:r w:rsidRPr="00B3678B">
        <w:rPr>
          <w:color w:val="53565A"/>
        </w:rPr>
        <w:t>to ensure the provider can be registered at the new delivery site (</w:t>
      </w:r>
      <w:r w:rsidR="00D033D0">
        <w:rPr>
          <w:color w:val="53565A"/>
        </w:rPr>
        <w:t>s</w:t>
      </w:r>
      <w:r w:rsidRPr="00B3678B">
        <w:rPr>
          <w:color w:val="53565A"/>
        </w:rPr>
        <w:t xml:space="preserve">ee evidence required under Standard 5 </w:t>
      </w:r>
      <w:r w:rsidR="00FF721D">
        <w:rPr>
          <w:color w:val="53565A"/>
        </w:rPr>
        <w:t xml:space="preserve">of these </w:t>
      </w:r>
      <w:r w:rsidR="003F5524">
        <w:rPr>
          <w:color w:val="53565A"/>
        </w:rPr>
        <w:t>G</w:t>
      </w:r>
      <w:r w:rsidR="00FF721D">
        <w:rPr>
          <w:color w:val="53565A"/>
        </w:rPr>
        <w:t>uidelines</w:t>
      </w:r>
      <w:r w:rsidRPr="00B3678B">
        <w:rPr>
          <w:color w:val="53565A"/>
        </w:rPr>
        <w:t>)</w:t>
      </w:r>
    </w:p>
    <w:p w14:paraId="68F6E17E" w14:textId="79802C91" w:rsidR="00C6341B" w:rsidRPr="00B3678B" w:rsidRDefault="008967F1" w:rsidP="00233543">
      <w:pPr>
        <w:pStyle w:val="VRQAbody"/>
        <w:numPr>
          <w:ilvl w:val="0"/>
          <w:numId w:val="28"/>
        </w:numPr>
        <w:spacing w:line="259" w:lineRule="auto"/>
        <w:ind w:left="357" w:hanging="357"/>
        <w:rPr>
          <w:color w:val="53565A"/>
        </w:rPr>
      </w:pPr>
      <w:r>
        <w:rPr>
          <w:color w:val="53565A"/>
        </w:rPr>
        <w:t xml:space="preserve">the VRQA </w:t>
      </w:r>
      <w:r w:rsidR="00D3473E">
        <w:rPr>
          <w:color w:val="53565A"/>
        </w:rPr>
        <w:t>must</w:t>
      </w:r>
      <w:r>
        <w:rPr>
          <w:color w:val="53565A"/>
        </w:rPr>
        <w:t xml:space="preserve"> be notified</w:t>
      </w:r>
      <w:r w:rsidR="00D3473E">
        <w:rPr>
          <w:color w:val="53565A"/>
        </w:rPr>
        <w:t xml:space="preserve"> at least one term in advance</w:t>
      </w:r>
      <w:r>
        <w:rPr>
          <w:color w:val="53565A"/>
        </w:rPr>
        <w:t xml:space="preserve"> of any proposed closure of a campus or delivery site </w:t>
      </w:r>
      <w:r w:rsidR="00D3473E">
        <w:rPr>
          <w:color w:val="53565A"/>
        </w:rPr>
        <w:t xml:space="preserve">in order to minimise any impact on </w:t>
      </w:r>
      <w:r w:rsidR="00E6677E">
        <w:rPr>
          <w:color w:val="53565A"/>
        </w:rPr>
        <w:t>students’</w:t>
      </w:r>
      <w:r w:rsidR="00D3473E">
        <w:rPr>
          <w:color w:val="53565A"/>
        </w:rPr>
        <w:t xml:space="preserve"> continuity of learning</w:t>
      </w:r>
      <w:r w:rsidR="00C6341B" w:rsidRPr="00B3678B">
        <w:rPr>
          <w:color w:val="53565A"/>
        </w:rPr>
        <w:t>.</w:t>
      </w:r>
    </w:p>
    <w:p w14:paraId="62358E7D" w14:textId="310B64FC" w:rsidR="00C6341B" w:rsidRPr="00B3678B" w:rsidRDefault="00C6341B" w:rsidP="0094027A">
      <w:pPr>
        <w:pStyle w:val="VRQAbody"/>
        <w:spacing w:line="259" w:lineRule="auto"/>
        <w:rPr>
          <w:color w:val="53565A"/>
        </w:rPr>
      </w:pPr>
      <w:r w:rsidRPr="00B3678B">
        <w:rPr>
          <w:color w:val="53565A"/>
        </w:rPr>
        <w:t xml:space="preserve">There must be evidence in the form of completed and signed declarations (as provided in the application form) by the provider’s chief executive officer/principal </w:t>
      </w:r>
      <w:r w:rsidR="00114115">
        <w:rPr>
          <w:color w:val="53565A"/>
        </w:rPr>
        <w:t>that:</w:t>
      </w:r>
    </w:p>
    <w:p w14:paraId="3BA84AF2" w14:textId="763AF8C7" w:rsidR="00C6341B" w:rsidRPr="00B3678B" w:rsidRDefault="00C6341B" w:rsidP="0094027A">
      <w:pPr>
        <w:pStyle w:val="VRQAbody"/>
        <w:spacing w:line="259" w:lineRule="auto"/>
        <w:ind w:left="284" w:hanging="284"/>
        <w:rPr>
          <w:color w:val="53565A"/>
        </w:rPr>
      </w:pPr>
      <w:r w:rsidRPr="00B3678B">
        <w:rPr>
          <w:color w:val="53565A"/>
        </w:rPr>
        <w:t>•</w:t>
      </w:r>
      <w:r w:rsidRPr="00B3678B">
        <w:rPr>
          <w:color w:val="53565A"/>
        </w:rPr>
        <w:tab/>
        <w:t xml:space="preserve">declares the organisation will operate in accordance with the </w:t>
      </w:r>
      <w:r w:rsidR="00222AC4" w:rsidRPr="00B3678B">
        <w:rPr>
          <w:color w:val="53565A"/>
        </w:rPr>
        <w:t xml:space="preserve">Act </w:t>
      </w:r>
      <w:r w:rsidRPr="00B3678B">
        <w:rPr>
          <w:color w:val="53565A"/>
        </w:rPr>
        <w:t xml:space="preserve">and </w:t>
      </w:r>
      <w:r w:rsidR="00222AC4" w:rsidRPr="00B3678B">
        <w:rPr>
          <w:color w:val="53565A"/>
        </w:rPr>
        <w:t xml:space="preserve">ETR </w:t>
      </w:r>
      <w:r w:rsidRPr="00B3678B">
        <w:rPr>
          <w:color w:val="53565A"/>
        </w:rPr>
        <w:t>Regul</w:t>
      </w:r>
      <w:r w:rsidR="00222AC4" w:rsidRPr="00B3678B">
        <w:rPr>
          <w:color w:val="53565A"/>
        </w:rPr>
        <w:t>ations</w:t>
      </w:r>
    </w:p>
    <w:p w14:paraId="424FF138" w14:textId="4F66DDC2" w:rsidR="00C6341B" w:rsidRPr="00B3678B" w:rsidRDefault="00C6341B" w:rsidP="0094027A">
      <w:pPr>
        <w:pStyle w:val="VRQAbody"/>
        <w:spacing w:line="259" w:lineRule="auto"/>
        <w:ind w:left="284" w:hanging="284"/>
        <w:rPr>
          <w:color w:val="53565A"/>
        </w:rPr>
      </w:pPr>
      <w:r w:rsidRPr="00B3678B">
        <w:rPr>
          <w:color w:val="53565A"/>
        </w:rPr>
        <w:t>•</w:t>
      </w:r>
      <w:r w:rsidRPr="00B3678B">
        <w:rPr>
          <w:color w:val="53565A"/>
        </w:rPr>
        <w:tab/>
        <w:t>declares the information provided in the application is correct.</w:t>
      </w:r>
    </w:p>
    <w:p w14:paraId="0FE5B9E1" w14:textId="73470EE7" w:rsidR="00C6341B" w:rsidRPr="00B3678B" w:rsidRDefault="00C6341B" w:rsidP="0094027A">
      <w:pPr>
        <w:pStyle w:val="VRQAbody"/>
        <w:spacing w:after="240" w:line="259" w:lineRule="auto"/>
        <w:rPr>
          <w:color w:val="53565A"/>
        </w:rPr>
      </w:pPr>
      <w:r w:rsidRPr="00B3678B">
        <w:rPr>
          <w:color w:val="53565A"/>
        </w:rPr>
        <w:t>There must be evidence in the form of policies and procedures to ensure the provider has suitable arrangements in place to enable it to respond to and supply any information requested by the Authority</w:t>
      </w:r>
      <w:r w:rsidR="0047562E" w:rsidRPr="00B3678B">
        <w:rPr>
          <w:color w:val="53565A"/>
        </w:rPr>
        <w:t xml:space="preserve"> in regard to </w:t>
      </w:r>
      <w:r w:rsidR="00E63AEC">
        <w:rPr>
          <w:color w:val="53565A"/>
        </w:rPr>
        <w:t xml:space="preserve">the </w:t>
      </w:r>
      <w:r w:rsidR="0047562E" w:rsidRPr="00B3678B">
        <w:rPr>
          <w:color w:val="53565A"/>
        </w:rPr>
        <w:t>following matters</w:t>
      </w:r>
      <w:r w:rsidR="000C4149">
        <w:rPr>
          <w:color w:val="53565A"/>
        </w:rPr>
        <w:t>.</w:t>
      </w:r>
    </w:p>
    <w:p w14:paraId="7B18999E" w14:textId="7D576B90" w:rsidR="00C6341B" w:rsidRPr="00B3678B" w:rsidRDefault="0047562E" w:rsidP="00C459D8">
      <w:pPr>
        <w:pStyle w:val="VRQAExtractTop"/>
        <w:numPr>
          <w:ilvl w:val="0"/>
          <w:numId w:val="37"/>
        </w:numPr>
        <w:spacing w:before="120" w:line="259" w:lineRule="auto"/>
        <w:ind w:left="426" w:hanging="426"/>
        <w:rPr>
          <w:color w:val="007EB3"/>
        </w:rPr>
      </w:pPr>
      <w:r w:rsidRPr="00B3678B">
        <w:rPr>
          <w:color w:val="007EB3"/>
        </w:rPr>
        <w:t xml:space="preserve">In determining </w:t>
      </w:r>
      <w:r w:rsidR="00C6341B" w:rsidRPr="00B3678B">
        <w:rPr>
          <w:color w:val="007EB3"/>
        </w:rPr>
        <w:t>whether the person, body or school, any person involved in the management of the person, body or school, or any person involved in the business of the provision of courses by the person, body or school—</w:t>
      </w:r>
    </w:p>
    <w:p w14:paraId="79CA3B08" w14:textId="2FA46BDC" w:rsidR="00C6341B" w:rsidRPr="00B3678B" w:rsidRDefault="00C6341B" w:rsidP="00C459D8">
      <w:pPr>
        <w:pStyle w:val="VRQAbody"/>
        <w:numPr>
          <w:ilvl w:val="2"/>
          <w:numId w:val="38"/>
        </w:numPr>
        <w:spacing w:line="259" w:lineRule="auto"/>
        <w:ind w:left="851" w:hanging="425"/>
        <w:rPr>
          <w:color w:val="007EB3"/>
          <w:sz w:val="18"/>
          <w:szCs w:val="18"/>
        </w:rPr>
      </w:pPr>
      <w:r w:rsidRPr="00B3678B">
        <w:rPr>
          <w:color w:val="007EB3"/>
          <w:sz w:val="18"/>
          <w:szCs w:val="18"/>
        </w:rPr>
        <w:t>has ever had their registration under Division 3 of Part 4.3 of the Act suspended or cancelled</w:t>
      </w:r>
      <w:r w:rsidR="004961CE">
        <w:rPr>
          <w:color w:val="007EB3"/>
          <w:sz w:val="18"/>
          <w:szCs w:val="18"/>
        </w:rPr>
        <w:t>;</w:t>
      </w:r>
      <w:r w:rsidRPr="00B3678B">
        <w:rPr>
          <w:color w:val="007EB3"/>
          <w:sz w:val="18"/>
          <w:szCs w:val="18"/>
        </w:rPr>
        <w:t xml:space="preserve"> or</w:t>
      </w:r>
    </w:p>
    <w:p w14:paraId="5E478CD4" w14:textId="6B0E51A9" w:rsidR="00C6341B" w:rsidRPr="00B3678B" w:rsidRDefault="00C6341B" w:rsidP="00C459D8">
      <w:pPr>
        <w:pStyle w:val="VRQAbody"/>
        <w:numPr>
          <w:ilvl w:val="2"/>
          <w:numId w:val="38"/>
        </w:numPr>
        <w:spacing w:line="259" w:lineRule="auto"/>
        <w:ind w:left="851" w:hanging="425"/>
        <w:rPr>
          <w:color w:val="007EB3"/>
          <w:sz w:val="18"/>
          <w:szCs w:val="18"/>
        </w:rPr>
      </w:pPr>
      <w:r w:rsidRPr="00B3678B">
        <w:rPr>
          <w:color w:val="007EB3"/>
          <w:sz w:val="18"/>
          <w:szCs w:val="18"/>
        </w:rPr>
        <w:t>has ever had conditions imposed on their registration under this Division 3 of Part 4.3</w:t>
      </w:r>
      <w:r w:rsidR="00D213CC">
        <w:rPr>
          <w:color w:val="007EB3"/>
          <w:sz w:val="18"/>
          <w:szCs w:val="18"/>
        </w:rPr>
        <w:t>;</w:t>
      </w:r>
      <w:r w:rsidRPr="00B3678B">
        <w:rPr>
          <w:color w:val="007EB3"/>
          <w:sz w:val="18"/>
          <w:szCs w:val="18"/>
        </w:rPr>
        <w:t xml:space="preserve"> or</w:t>
      </w:r>
    </w:p>
    <w:p w14:paraId="79F282A5" w14:textId="1F5FAFE4" w:rsidR="00C6341B" w:rsidRPr="00B3678B" w:rsidRDefault="00C6341B" w:rsidP="00C459D8">
      <w:pPr>
        <w:pStyle w:val="VRQAbody"/>
        <w:numPr>
          <w:ilvl w:val="2"/>
          <w:numId w:val="38"/>
        </w:numPr>
        <w:spacing w:line="259" w:lineRule="auto"/>
        <w:ind w:left="851" w:hanging="425"/>
        <w:rPr>
          <w:color w:val="007EB3"/>
          <w:sz w:val="18"/>
          <w:szCs w:val="18"/>
        </w:rPr>
      </w:pPr>
      <w:r w:rsidRPr="00B3678B">
        <w:rPr>
          <w:color w:val="007EB3"/>
          <w:sz w:val="18"/>
          <w:szCs w:val="18"/>
        </w:rPr>
        <w:t>has ever been convicted of an indictable offence</w:t>
      </w:r>
      <w:r w:rsidR="00D213CC">
        <w:rPr>
          <w:color w:val="007EB3"/>
          <w:sz w:val="18"/>
          <w:szCs w:val="18"/>
        </w:rPr>
        <w:t>;</w:t>
      </w:r>
      <w:r w:rsidRPr="00B3678B">
        <w:rPr>
          <w:color w:val="007EB3"/>
          <w:sz w:val="18"/>
          <w:szCs w:val="18"/>
        </w:rPr>
        <w:t xml:space="preserve"> or</w:t>
      </w:r>
    </w:p>
    <w:p w14:paraId="678AE7C7" w14:textId="34EB7C18" w:rsidR="00C6341B" w:rsidRPr="00B3678B" w:rsidRDefault="00C6341B" w:rsidP="00C459D8">
      <w:pPr>
        <w:pStyle w:val="VRQAbody"/>
        <w:numPr>
          <w:ilvl w:val="2"/>
          <w:numId w:val="38"/>
        </w:numPr>
        <w:spacing w:line="259" w:lineRule="auto"/>
        <w:ind w:left="851" w:hanging="425"/>
        <w:rPr>
          <w:color w:val="007EB3"/>
          <w:sz w:val="18"/>
          <w:szCs w:val="18"/>
        </w:rPr>
      </w:pPr>
      <w:r w:rsidRPr="00B3678B">
        <w:rPr>
          <w:color w:val="007EB3"/>
          <w:sz w:val="18"/>
          <w:szCs w:val="18"/>
        </w:rPr>
        <w:t>has ever become bankrupt or taken the benefit of any law for the relief of bankrupt debtors, or compounded with their creditors or made an assignment of their property for their benefit</w:t>
      </w:r>
      <w:r w:rsidR="00D213CC">
        <w:rPr>
          <w:color w:val="007EB3"/>
          <w:sz w:val="18"/>
          <w:szCs w:val="18"/>
        </w:rPr>
        <w:t>;</w:t>
      </w:r>
      <w:r w:rsidRPr="00B3678B">
        <w:rPr>
          <w:color w:val="007EB3"/>
          <w:sz w:val="18"/>
          <w:szCs w:val="18"/>
        </w:rPr>
        <w:t xml:space="preserve"> or</w:t>
      </w:r>
    </w:p>
    <w:p w14:paraId="56EAB69A" w14:textId="49047C62" w:rsidR="00C6341B" w:rsidRPr="00B3678B" w:rsidRDefault="00C6341B" w:rsidP="00C459D8">
      <w:pPr>
        <w:pStyle w:val="VRQAbody"/>
        <w:numPr>
          <w:ilvl w:val="2"/>
          <w:numId w:val="38"/>
        </w:numPr>
        <w:spacing w:line="259" w:lineRule="auto"/>
        <w:ind w:left="851" w:hanging="425"/>
        <w:rPr>
          <w:color w:val="007EB3"/>
          <w:sz w:val="18"/>
          <w:szCs w:val="18"/>
        </w:rPr>
      </w:pPr>
      <w:r w:rsidRPr="00B3678B">
        <w:rPr>
          <w:color w:val="007EB3"/>
          <w:sz w:val="18"/>
          <w:szCs w:val="18"/>
        </w:rPr>
        <w:t>has ever been disqualified from managing corporations under Part 2D.6 of the Corporations Act</w:t>
      </w:r>
      <w:r w:rsidR="00D213CC">
        <w:rPr>
          <w:color w:val="007EB3"/>
          <w:sz w:val="18"/>
          <w:szCs w:val="18"/>
        </w:rPr>
        <w:t>;</w:t>
      </w:r>
      <w:r w:rsidRPr="00B3678B">
        <w:rPr>
          <w:color w:val="007EB3"/>
          <w:sz w:val="18"/>
          <w:szCs w:val="18"/>
        </w:rPr>
        <w:t xml:space="preserve"> or</w:t>
      </w:r>
    </w:p>
    <w:p w14:paraId="056C0EB6" w14:textId="4C24A95F" w:rsidR="00C6341B" w:rsidRPr="00B3678B" w:rsidRDefault="00C6341B" w:rsidP="00C459D8">
      <w:pPr>
        <w:pStyle w:val="VRQAbody"/>
        <w:numPr>
          <w:ilvl w:val="2"/>
          <w:numId w:val="38"/>
        </w:numPr>
        <w:spacing w:line="259" w:lineRule="auto"/>
        <w:ind w:left="851" w:hanging="425"/>
        <w:rPr>
          <w:color w:val="007EB3"/>
          <w:sz w:val="18"/>
          <w:szCs w:val="18"/>
        </w:rPr>
      </w:pPr>
      <w:r w:rsidRPr="00B3678B">
        <w:rPr>
          <w:color w:val="007EB3"/>
          <w:sz w:val="18"/>
          <w:szCs w:val="18"/>
        </w:rPr>
        <w:t>was involved in the provision of courses by another person or body who is covered by paragraph (a) to (e) at the time of the events that gave rise to the relevant prosecution or other action.</w:t>
      </w:r>
    </w:p>
    <w:p w14:paraId="1D7D0AA6" w14:textId="5570CFDD" w:rsidR="0047562E" w:rsidRPr="00B3678B" w:rsidRDefault="0047562E" w:rsidP="0094027A">
      <w:pPr>
        <w:pStyle w:val="VRQAExtractReference"/>
        <w:spacing w:line="259" w:lineRule="auto"/>
      </w:pPr>
      <w:r w:rsidRPr="00B3678B">
        <w:t xml:space="preserve">Section 4.3.11(2) of the </w:t>
      </w:r>
      <w:r w:rsidR="00C62B3C" w:rsidRPr="00B3678B">
        <w:rPr>
          <w:i/>
        </w:rPr>
        <w:t>E</w:t>
      </w:r>
      <w:r w:rsidR="00C62B3C" w:rsidRPr="00AE194F">
        <w:rPr>
          <w:i/>
        </w:rPr>
        <w:t>ducati</w:t>
      </w:r>
      <w:r w:rsidR="00C62B3C" w:rsidRPr="00B3678B">
        <w:rPr>
          <w:i/>
        </w:rPr>
        <w:t>on and Training Reform Act 2006</w:t>
      </w:r>
    </w:p>
    <w:p w14:paraId="610E546D" w14:textId="77777777" w:rsidR="00C6341B" w:rsidRPr="00B3678B" w:rsidRDefault="00C6341B" w:rsidP="0094027A">
      <w:pPr>
        <w:pStyle w:val="VRQAbody"/>
        <w:spacing w:after="240" w:line="259" w:lineRule="auto"/>
        <w:rPr>
          <w:color w:val="53565A"/>
        </w:rPr>
      </w:pPr>
      <w:r w:rsidRPr="00B3678B">
        <w:rPr>
          <w:color w:val="53565A"/>
        </w:rPr>
        <w:t>The provider must also have policies and procedures to show it can comply with any relevant guidelines issued by the Authority under section 4.3.11(3) of the Act; and to enable the Authority to conduct an audit on the operation of the provider in relation to the minimum standards.</w:t>
      </w:r>
    </w:p>
    <w:p w14:paraId="0CA94D7E" w14:textId="77777777" w:rsidR="002A21AD" w:rsidRPr="002A21AD" w:rsidRDefault="009E558C" w:rsidP="00C459D8">
      <w:pPr>
        <w:pStyle w:val="VRQAExtractTop"/>
        <w:numPr>
          <w:ilvl w:val="0"/>
          <w:numId w:val="17"/>
        </w:numPr>
        <w:spacing w:line="259" w:lineRule="auto"/>
        <w:ind w:left="426" w:hanging="426"/>
        <w:rPr>
          <w:color w:val="007EB3"/>
        </w:rPr>
      </w:pPr>
      <w:r>
        <w:t xml:space="preserve">If a senior secondary education provider is not the owner of the accredited senior secondary course, the provider must— </w:t>
      </w:r>
    </w:p>
    <w:p w14:paraId="7E6F666D" w14:textId="70967A79" w:rsidR="002A21AD" w:rsidRDefault="009E558C" w:rsidP="00C459D8">
      <w:pPr>
        <w:pStyle w:val="VRQAExtractlistletter"/>
        <w:numPr>
          <w:ilvl w:val="0"/>
          <w:numId w:val="39"/>
        </w:numPr>
        <w:ind w:left="851" w:hanging="425"/>
      </w:pPr>
      <w:r>
        <w:t xml:space="preserve">be authorised by the owner of the course to provide that course; and </w:t>
      </w:r>
    </w:p>
    <w:p w14:paraId="7DC9B66E" w14:textId="15BB43A7" w:rsidR="00C6341B" w:rsidRPr="00B3678B" w:rsidRDefault="009E558C" w:rsidP="00C459D8">
      <w:pPr>
        <w:pStyle w:val="VRQAExtractlistletter"/>
        <w:numPr>
          <w:ilvl w:val="0"/>
          <w:numId w:val="39"/>
        </w:numPr>
        <w:ind w:left="851" w:hanging="425"/>
        <w:rPr>
          <w:color w:val="007EB3"/>
        </w:rPr>
      </w:pPr>
      <w:r>
        <w:t>comply with the conditions relating to that authorisation</w:t>
      </w:r>
      <w:r w:rsidR="00C6341B" w:rsidRPr="00B3678B">
        <w:rPr>
          <w:color w:val="007EB3"/>
        </w:rPr>
        <w:t>.</w:t>
      </w:r>
    </w:p>
    <w:p w14:paraId="3E689C30" w14:textId="77777777" w:rsidR="00C6341B" w:rsidRPr="00B3678B" w:rsidRDefault="00C6341B" w:rsidP="0094027A">
      <w:pPr>
        <w:pStyle w:val="VRQAExtractReference"/>
        <w:spacing w:line="259" w:lineRule="auto"/>
        <w:rPr>
          <w:color w:val="007EB3"/>
        </w:rPr>
      </w:pPr>
      <w:r w:rsidRPr="00B3678B">
        <w:rPr>
          <w:color w:val="007EB3"/>
        </w:rPr>
        <w:t>Schedule 8 clause 6 of the Education and Training Reform Regulations 2017</w:t>
      </w:r>
    </w:p>
    <w:p w14:paraId="4E3CAB96" w14:textId="77777777" w:rsidR="00C6341B" w:rsidRPr="0094027A" w:rsidRDefault="00C6341B" w:rsidP="0094027A">
      <w:pPr>
        <w:pStyle w:val="VRQAsubhead1"/>
        <w:spacing w:line="259" w:lineRule="auto"/>
      </w:pPr>
      <w:bookmarkStart w:id="58" w:name="_Toc95913947"/>
      <w:r w:rsidRPr="0094027A">
        <w:t>Explanatory notes</w:t>
      </w:r>
      <w:bookmarkEnd w:id="58"/>
    </w:p>
    <w:p w14:paraId="088F84A5" w14:textId="277C26B0" w:rsidR="00C6341B" w:rsidRPr="00B3678B" w:rsidRDefault="00FD39A0" w:rsidP="00312513">
      <w:pPr>
        <w:pStyle w:val="VRQAbody"/>
        <w:spacing w:line="259" w:lineRule="auto"/>
        <w:rPr>
          <w:color w:val="53565A"/>
        </w:rPr>
      </w:pPr>
      <w:r>
        <w:rPr>
          <w:color w:val="53565A"/>
        </w:rPr>
        <w:t>If</w:t>
      </w:r>
      <w:r w:rsidR="00C6341B" w:rsidRPr="00B3678B">
        <w:rPr>
          <w:color w:val="53565A"/>
        </w:rPr>
        <w:t xml:space="preserve"> provider is not the owner of the accredited course, the provider must </w:t>
      </w:r>
      <w:r w:rsidR="00312513" w:rsidRPr="00B3678B">
        <w:rPr>
          <w:color w:val="53565A"/>
        </w:rPr>
        <w:t xml:space="preserve">apply to the VCAA for approval to offer the VCE or </w:t>
      </w:r>
      <w:r w:rsidR="00312513">
        <w:rPr>
          <w:color w:val="53565A"/>
        </w:rPr>
        <w:t>VPC</w:t>
      </w:r>
      <w:r w:rsidR="00312513" w:rsidRPr="00B3678B">
        <w:rPr>
          <w:color w:val="53565A"/>
        </w:rPr>
        <w:t xml:space="preserve">. </w:t>
      </w:r>
    </w:p>
    <w:p w14:paraId="04E057AE" w14:textId="77777777" w:rsidR="00C6341B" w:rsidRPr="0094027A" w:rsidRDefault="00C6341B" w:rsidP="0094027A">
      <w:pPr>
        <w:pStyle w:val="VRQAsubhead1"/>
        <w:spacing w:line="259" w:lineRule="auto"/>
      </w:pPr>
      <w:bookmarkStart w:id="59" w:name="_Toc95913948"/>
      <w:r w:rsidRPr="0094027A">
        <w:t xml:space="preserve">Evidence </w:t>
      </w:r>
      <w:proofErr w:type="gramStart"/>
      <w:r w:rsidRPr="0094027A">
        <w:t>guide</w:t>
      </w:r>
      <w:bookmarkEnd w:id="59"/>
      <w:proofErr w:type="gramEnd"/>
    </w:p>
    <w:p w14:paraId="2D90685B" w14:textId="3B8270F9" w:rsidR="006972CC" w:rsidRPr="004E2A3B" w:rsidRDefault="00C6341B" w:rsidP="0094027A">
      <w:pPr>
        <w:pStyle w:val="VRQAbody"/>
        <w:spacing w:after="240" w:line="259" w:lineRule="auto"/>
        <w:rPr>
          <w:color w:val="53565A"/>
        </w:rPr>
      </w:pPr>
      <w:r w:rsidRPr="00B3678B">
        <w:rPr>
          <w:color w:val="53565A"/>
        </w:rPr>
        <w:t xml:space="preserve">An application to the VRQA must contain the approval </w:t>
      </w:r>
      <w:r w:rsidRPr="004E2A3B">
        <w:rPr>
          <w:color w:val="53565A"/>
        </w:rPr>
        <w:t xml:space="preserve">of the VCAA </w:t>
      </w:r>
      <w:r w:rsidR="00121531">
        <w:rPr>
          <w:color w:val="53565A"/>
        </w:rPr>
        <w:t xml:space="preserve">when it is available </w:t>
      </w:r>
      <w:r w:rsidR="00C047E4" w:rsidRPr="004E2A3B">
        <w:rPr>
          <w:color w:val="53565A"/>
        </w:rPr>
        <w:t>for the application to proceed.</w:t>
      </w:r>
    </w:p>
    <w:p w14:paraId="1800431A" w14:textId="75E8C628" w:rsidR="00C6341B" w:rsidRPr="004E2A3B" w:rsidRDefault="00C6341B" w:rsidP="00C459D8">
      <w:pPr>
        <w:pStyle w:val="VRQAExtractTop"/>
        <w:numPr>
          <w:ilvl w:val="0"/>
          <w:numId w:val="17"/>
        </w:numPr>
        <w:spacing w:line="259" w:lineRule="auto"/>
        <w:ind w:left="426" w:hanging="426"/>
        <w:rPr>
          <w:color w:val="007EB3"/>
        </w:rPr>
      </w:pPr>
      <w:r w:rsidRPr="004E2A3B">
        <w:rPr>
          <w:color w:val="007EB3"/>
        </w:rPr>
        <w:t>A senior secondary education provider</w:t>
      </w:r>
      <w:r w:rsidR="00922E40">
        <w:rPr>
          <w:color w:val="007EB3"/>
        </w:rPr>
        <w:t xml:space="preserve"> or </w:t>
      </w:r>
      <w:r w:rsidR="00F56EC8">
        <w:rPr>
          <w:color w:val="007EB3"/>
        </w:rPr>
        <w:t xml:space="preserve">a </w:t>
      </w:r>
      <w:r w:rsidR="00922E40">
        <w:rPr>
          <w:color w:val="007EB3"/>
        </w:rPr>
        <w:t xml:space="preserve">foundation secondary education provider </w:t>
      </w:r>
      <w:r w:rsidRPr="004E2A3B">
        <w:rPr>
          <w:color w:val="007EB3"/>
        </w:rPr>
        <w:t xml:space="preserve">must not provide instruction in an accredited senior secondary </w:t>
      </w:r>
      <w:r w:rsidR="00922E40">
        <w:rPr>
          <w:color w:val="007EB3"/>
        </w:rPr>
        <w:t xml:space="preserve">or foundation secondary </w:t>
      </w:r>
      <w:r w:rsidRPr="004E2A3B">
        <w:rPr>
          <w:color w:val="007EB3"/>
        </w:rPr>
        <w:t>course at a school</w:t>
      </w:r>
      <w:r w:rsidR="0078209E">
        <w:rPr>
          <w:color w:val="007EB3"/>
        </w:rPr>
        <w:t xml:space="preserve"> </w:t>
      </w:r>
      <w:r w:rsidRPr="004E2A3B">
        <w:rPr>
          <w:color w:val="007EB3"/>
        </w:rPr>
        <w:t>unless it is a registered school.</w:t>
      </w:r>
    </w:p>
    <w:p w14:paraId="5D1B0054" w14:textId="77777777" w:rsidR="00C6341B" w:rsidRPr="004E2A3B" w:rsidRDefault="00C6341B" w:rsidP="0094027A">
      <w:pPr>
        <w:pStyle w:val="VRQAExtractReference"/>
        <w:spacing w:line="259" w:lineRule="auto"/>
        <w:rPr>
          <w:color w:val="007EB3"/>
        </w:rPr>
      </w:pPr>
      <w:r w:rsidRPr="004E2A3B">
        <w:rPr>
          <w:color w:val="007EB3"/>
        </w:rPr>
        <w:t>Schedule 8 clause 6 of the Education and Training Reform Regulations 2017</w:t>
      </w:r>
    </w:p>
    <w:p w14:paraId="466CBF3A" w14:textId="2A10CD23" w:rsidR="00266211" w:rsidRPr="00AB70E2" w:rsidRDefault="00266211" w:rsidP="0094027A">
      <w:pPr>
        <w:pStyle w:val="VRQAbody"/>
        <w:spacing w:line="259" w:lineRule="auto"/>
        <w:ind w:left="284" w:hanging="284"/>
      </w:pPr>
    </w:p>
    <w:sectPr w:rsidR="00266211" w:rsidRPr="00AB70E2" w:rsidSect="0094027A">
      <w:headerReference w:type="default" r:id="rId43"/>
      <w:footerReference w:type="first" r:id="rId44"/>
      <w:pgSz w:w="11900" w:h="16840"/>
      <w:pgMar w:top="2552" w:right="851" w:bottom="851" w:left="85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F4459" w14:textId="77777777" w:rsidR="002B163D" w:rsidRDefault="002B163D" w:rsidP="00C535EE">
      <w:r>
        <w:separator/>
      </w:r>
    </w:p>
    <w:p w14:paraId="018DCF32" w14:textId="77777777" w:rsidR="002B163D" w:rsidRDefault="002B163D"/>
    <w:p w14:paraId="385261DE" w14:textId="77777777" w:rsidR="002B163D" w:rsidRDefault="002B163D"/>
    <w:p w14:paraId="4B815E09" w14:textId="77777777" w:rsidR="002B163D" w:rsidRDefault="002B163D"/>
  </w:endnote>
  <w:endnote w:type="continuationSeparator" w:id="0">
    <w:p w14:paraId="79458783" w14:textId="77777777" w:rsidR="002B163D" w:rsidRDefault="002B163D" w:rsidP="00C535EE">
      <w:r>
        <w:continuationSeparator/>
      </w:r>
    </w:p>
    <w:p w14:paraId="7B6C9D34" w14:textId="77777777" w:rsidR="002B163D" w:rsidRDefault="002B163D"/>
    <w:p w14:paraId="10D7D465" w14:textId="77777777" w:rsidR="002B163D" w:rsidRDefault="002B163D"/>
    <w:p w14:paraId="42FBEDF3" w14:textId="77777777" w:rsidR="002B163D" w:rsidRDefault="002B1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B175" w14:textId="77777777" w:rsidR="00BF6B52" w:rsidRPr="009D7C68" w:rsidRDefault="00BF6B52"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7B53B675" w14:textId="77777777" w:rsidR="00BF6B52" w:rsidRPr="00D430CE" w:rsidRDefault="00BF6B52" w:rsidP="00D430CE">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Insert Document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A609" w14:textId="5489460C" w:rsidR="004F53D3"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B42D" w14:textId="0141514A" w:rsidR="007E1AC4"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BFB8" w14:textId="441961DF" w:rsidR="007E1AC4"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A5BF" w14:textId="26397707" w:rsidR="00A51FE6"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7916" w14:textId="62EBF53F" w:rsidR="007E1AC4"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858E" w14:textId="1CF5E076" w:rsidR="007E1AC4"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855A" w14:textId="398E1536" w:rsidR="00AB70E2"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0B73" w14:textId="506FA3F7" w:rsidR="00BF6B52"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A572" w14:textId="77777777" w:rsidR="00C561A7" w:rsidRDefault="00C561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ADC1" w14:textId="275568B1" w:rsidR="000F21DE" w:rsidRPr="00000742" w:rsidRDefault="000F21DE" w:rsidP="000007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2F7D" w14:textId="30692496" w:rsidR="00CA1D2C"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15BA" w14:textId="710CAC32" w:rsidR="00CA1D2C"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A91B" w14:textId="53A713F0" w:rsidR="004F53D3"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2B6F" w14:textId="77777777" w:rsidR="00CA1D2C" w:rsidRPr="00B84245" w:rsidRDefault="00C64AB6" w:rsidP="00843CAF">
    <w:pPr>
      <w:pStyle w:val="Footer"/>
      <w:framePr w:wrap="none" w:vAnchor="text" w:hAnchor="page" w:x="11182" w:y="163"/>
      <w:rPr>
        <w:rStyle w:val="PageNumber"/>
        <w:rFonts w:ascii="Arial" w:hAnsi="Arial" w:cs="Arial"/>
        <w:color w:val="AEAAAA"/>
        <w:sz w:val="18"/>
        <w:szCs w:val="18"/>
      </w:rPr>
    </w:pPr>
    <w:r w:rsidRPr="00B84245">
      <w:rPr>
        <w:rStyle w:val="PageNumber"/>
        <w:rFonts w:ascii="Arial" w:hAnsi="Arial" w:cs="Arial"/>
        <w:color w:val="AEAAAA"/>
        <w:sz w:val="18"/>
        <w:szCs w:val="18"/>
      </w:rPr>
      <w:t>7</w:t>
    </w:r>
  </w:p>
  <w:p w14:paraId="28701E50" w14:textId="5A84606B" w:rsidR="00CA1D2C" w:rsidRDefault="005E6C4E" w:rsidP="005E6C4E">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sidRPr="006D73BF">
      <w:rPr>
        <w:rFonts w:ascii="Arial" w:hAnsi="Arial" w:cs="Arial"/>
        <w:color w:val="AEAAAA"/>
        <w:sz w:val="18"/>
        <w:szCs w:val="18"/>
        <w:highlight w:val="yellow"/>
      </w:rPr>
      <w:t>&lt;Month&gt;</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BC04" w14:textId="0F6A5667" w:rsidR="004F53D3" w:rsidRPr="00000742" w:rsidRDefault="00000742" w:rsidP="00000742">
    <w:pPr>
      <w:spacing w:before="160"/>
    </w:pPr>
    <w:r w:rsidRPr="00B84245">
      <w:rPr>
        <w:rFonts w:ascii="Arial" w:hAnsi="Arial" w:cs="Arial"/>
        <w:color w:val="AEAAAA"/>
        <w:sz w:val="18"/>
        <w:szCs w:val="18"/>
      </w:rPr>
      <w:t xml:space="preserve">VRQA Guidelines for Non-school Providers </w:t>
    </w:r>
    <w:r w:rsidRPr="00B84245">
      <w:rPr>
        <w:rFonts w:ascii="Arial" w:hAnsi="Arial" w:cs="Arial"/>
        <w:bCs/>
        <w:color w:val="AEAAAA"/>
        <w:sz w:val="18"/>
        <w:szCs w:val="18"/>
      </w:rPr>
      <w:t xml:space="preserve">– </w:t>
    </w:r>
    <w:r>
      <w:rPr>
        <w:rFonts w:ascii="Arial" w:hAnsi="Arial" w:cs="Arial"/>
        <w:bCs/>
        <w:color w:val="AEAAAA"/>
        <w:sz w:val="18"/>
        <w:szCs w:val="18"/>
      </w:rPr>
      <w:t>June</w:t>
    </w:r>
    <w:r w:rsidRPr="006D73BF">
      <w:rPr>
        <w:rFonts w:asciiTheme="majorHAnsi" w:hAnsiTheme="majorHAnsi" w:cstheme="majorHAnsi"/>
        <w:color w:val="AEAAAA"/>
        <w:sz w:val="20"/>
        <w:szCs w:val="20"/>
      </w:rPr>
      <w:t xml:space="preserve"> </w:t>
    </w:r>
    <w:r w:rsidRPr="006D73BF">
      <w:rPr>
        <w:rFonts w:ascii="Arial" w:hAnsi="Arial" w:cs="Arial"/>
        <w:bCs/>
        <w:color w:val="AEAAAA"/>
        <w:sz w:val="18"/>
        <w:szCs w:val="18"/>
      </w:rPr>
      <w:t xml:space="preserve"> </w:t>
    </w:r>
    <w:r w:rsidRPr="00B84245">
      <w:rPr>
        <w:rFonts w:ascii="Arial" w:hAnsi="Arial" w:cs="Arial"/>
        <w:bCs/>
        <w:color w:val="AEAAAA"/>
        <w:sz w:val="18"/>
        <w:szCs w:val="18"/>
      </w:rPr>
      <w:t>20</w:t>
    </w:r>
    <w:r w:rsidRPr="006D73BF">
      <w:rPr>
        <w:rFonts w:ascii="Arial" w:hAnsi="Arial" w:cs="Arial"/>
        <w:bCs/>
        <w:color w:val="AEAAAA"/>
        <w:sz w:val="18"/>
        <w:szCs w:val="18"/>
      </w:rPr>
      <w:t>22</w:t>
    </w:r>
    <w:r>
      <w:rPr>
        <w:rFonts w:ascii="Arial" w:hAnsi="Arial" w:cs="Arial"/>
        <w:bCs/>
        <w:color w:val="AEAAAA"/>
        <w:sz w:val="18"/>
        <w:szCs w:val="18"/>
      </w:rPr>
      <w:t xml:space="preserve"> </w:t>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tab/>
    </w:r>
    <w:r>
      <w:rPr>
        <w:rFonts w:ascii="Arial" w:hAnsi="Arial" w:cs="Arial"/>
        <w:bCs/>
        <w:color w:val="AEAAAA"/>
        <w:sz w:val="18"/>
        <w:szCs w:val="18"/>
      </w:rPr>
      <w:ptab w:relativeTo="margin" w:alignment="right" w:leader="none"/>
    </w:r>
    <w:r>
      <w:rPr>
        <w:rFonts w:ascii="Arial" w:hAnsi="Arial" w:cs="Arial"/>
        <w:bCs/>
        <w:color w:val="AEAAAA"/>
        <w:sz w:val="18"/>
        <w:szCs w:val="18"/>
      </w:rPr>
      <w:t xml:space="preserve"> </w:t>
    </w:r>
    <w:r w:rsidRPr="000864E6">
      <w:rPr>
        <w:rFonts w:ascii="Arial" w:hAnsi="Arial" w:cs="Arial"/>
        <w:bCs/>
        <w:color w:val="AEAAAA"/>
        <w:sz w:val="18"/>
        <w:szCs w:val="18"/>
      </w:rPr>
      <w:fldChar w:fldCharType="begin"/>
    </w:r>
    <w:r w:rsidRPr="000864E6">
      <w:rPr>
        <w:rFonts w:ascii="Arial" w:hAnsi="Arial" w:cs="Arial"/>
        <w:bCs/>
        <w:color w:val="AEAAAA"/>
        <w:sz w:val="18"/>
        <w:szCs w:val="18"/>
      </w:rPr>
      <w:instrText xml:space="preserve"> PAGE   \* MERGEFORMAT </w:instrText>
    </w:r>
    <w:r w:rsidRPr="000864E6">
      <w:rPr>
        <w:rFonts w:ascii="Arial" w:hAnsi="Arial" w:cs="Arial"/>
        <w:bCs/>
        <w:color w:val="AEAAAA"/>
        <w:sz w:val="18"/>
        <w:szCs w:val="18"/>
      </w:rPr>
      <w:fldChar w:fldCharType="separate"/>
    </w:r>
    <w:r>
      <w:rPr>
        <w:rFonts w:ascii="Arial" w:hAnsi="Arial" w:cs="Arial"/>
        <w:bCs/>
        <w:color w:val="AEAAAA"/>
        <w:sz w:val="18"/>
        <w:szCs w:val="18"/>
      </w:rPr>
      <w:t>3</w:t>
    </w:r>
    <w:r w:rsidRPr="000864E6">
      <w:rPr>
        <w:rFonts w:ascii="Arial" w:hAnsi="Arial" w:cs="Arial"/>
        <w:bCs/>
        <w:noProof/>
        <w:color w:val="AEAAA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94BFA" w14:textId="77777777" w:rsidR="002B163D" w:rsidRDefault="002B163D" w:rsidP="00C535EE">
      <w:r>
        <w:separator/>
      </w:r>
    </w:p>
    <w:p w14:paraId="76448586" w14:textId="77777777" w:rsidR="002B163D" w:rsidRDefault="002B163D"/>
    <w:p w14:paraId="3DC35194" w14:textId="77777777" w:rsidR="002B163D" w:rsidRDefault="002B163D"/>
    <w:p w14:paraId="091D63D3" w14:textId="77777777" w:rsidR="002B163D" w:rsidRDefault="002B163D"/>
  </w:footnote>
  <w:footnote w:type="continuationSeparator" w:id="0">
    <w:p w14:paraId="4613E211" w14:textId="77777777" w:rsidR="002B163D" w:rsidRDefault="002B163D" w:rsidP="00C535EE">
      <w:r>
        <w:continuationSeparator/>
      </w:r>
    </w:p>
    <w:p w14:paraId="03D46D36" w14:textId="77777777" w:rsidR="002B163D" w:rsidRDefault="002B163D"/>
    <w:p w14:paraId="076E6B97" w14:textId="77777777" w:rsidR="002B163D" w:rsidRDefault="002B163D"/>
    <w:p w14:paraId="32223176" w14:textId="77777777" w:rsidR="002B163D" w:rsidRDefault="002B163D"/>
  </w:footnote>
  <w:footnote w:id="1">
    <w:p w14:paraId="6133E25E" w14:textId="1F33899A" w:rsidR="00BC3E38" w:rsidRPr="00B02E0C" w:rsidRDefault="00BC3E38">
      <w:pPr>
        <w:pStyle w:val="FootnoteText"/>
        <w:rPr>
          <w:rFonts w:ascii="Arial" w:hAnsi="Arial" w:cs="Arial"/>
          <w:sz w:val="16"/>
          <w:szCs w:val="16"/>
        </w:rPr>
      </w:pPr>
      <w:r w:rsidRPr="00104B84">
        <w:rPr>
          <w:rStyle w:val="FootnoteReference"/>
          <w:rFonts w:ascii="Arial" w:hAnsi="Arial" w:cs="Arial"/>
          <w:color w:val="595959" w:themeColor="text1" w:themeTint="A6"/>
          <w:sz w:val="16"/>
          <w:szCs w:val="16"/>
        </w:rPr>
        <w:footnoteRef/>
      </w:r>
      <w:r w:rsidRPr="00104B84">
        <w:rPr>
          <w:rFonts w:ascii="Arial" w:hAnsi="Arial" w:cs="Arial"/>
          <w:color w:val="595959" w:themeColor="text1" w:themeTint="A6"/>
          <w:sz w:val="16"/>
          <w:szCs w:val="16"/>
        </w:rPr>
        <w:t xml:space="preserve"> From 1 January 202</w:t>
      </w:r>
      <w:r w:rsidR="0011670C" w:rsidRPr="00104B84">
        <w:rPr>
          <w:rFonts w:ascii="Arial" w:hAnsi="Arial" w:cs="Arial"/>
          <w:color w:val="595959" w:themeColor="text1" w:themeTint="A6"/>
          <w:sz w:val="16"/>
          <w:szCs w:val="16"/>
        </w:rPr>
        <w:t>3</w:t>
      </w:r>
      <w:r w:rsidRPr="00104B84">
        <w:rPr>
          <w:rFonts w:ascii="Arial" w:hAnsi="Arial" w:cs="Arial"/>
          <w:color w:val="595959" w:themeColor="text1" w:themeTint="A6"/>
          <w:sz w:val="16"/>
          <w:szCs w:val="16"/>
        </w:rPr>
        <w:t xml:space="preserve">, the VCAL will be replaced by the VCE </w:t>
      </w:r>
      <w:r w:rsidR="0011670C" w:rsidRPr="00104B84">
        <w:rPr>
          <w:rFonts w:ascii="Arial" w:hAnsi="Arial" w:cs="Arial"/>
          <w:color w:val="595959" w:themeColor="text1" w:themeTint="A6"/>
          <w:sz w:val="16"/>
          <w:szCs w:val="16"/>
        </w:rPr>
        <w:t>V</w:t>
      </w:r>
      <w:r w:rsidRPr="00104B84">
        <w:rPr>
          <w:rFonts w:ascii="Arial" w:hAnsi="Arial" w:cs="Arial"/>
          <w:color w:val="595959" w:themeColor="text1" w:themeTint="A6"/>
          <w:sz w:val="16"/>
          <w:szCs w:val="16"/>
        </w:rPr>
        <w:t xml:space="preserve">ocational </w:t>
      </w:r>
      <w:r w:rsidR="0011670C" w:rsidRPr="00104B84">
        <w:rPr>
          <w:rFonts w:ascii="Arial" w:hAnsi="Arial" w:cs="Arial"/>
          <w:color w:val="595959" w:themeColor="text1" w:themeTint="A6"/>
          <w:sz w:val="16"/>
          <w:szCs w:val="16"/>
        </w:rPr>
        <w:t>M</w:t>
      </w:r>
      <w:r w:rsidRPr="00104B84">
        <w:rPr>
          <w:rFonts w:ascii="Arial" w:hAnsi="Arial" w:cs="Arial"/>
          <w:color w:val="595959" w:themeColor="text1" w:themeTint="A6"/>
          <w:sz w:val="16"/>
          <w:szCs w:val="16"/>
        </w:rPr>
        <w:t>ajor and the V</w:t>
      </w:r>
      <w:r w:rsidR="00AC73A4" w:rsidRPr="00104B84">
        <w:rPr>
          <w:rFonts w:ascii="Arial" w:hAnsi="Arial" w:cs="Arial"/>
          <w:color w:val="595959" w:themeColor="text1" w:themeTint="A6"/>
          <w:sz w:val="16"/>
          <w:szCs w:val="16"/>
        </w:rPr>
        <w:t>PC</w:t>
      </w:r>
      <w:r w:rsidRPr="00104B84">
        <w:rPr>
          <w:rFonts w:ascii="Arial" w:hAnsi="Arial" w:cs="Arial"/>
          <w:color w:val="595959" w:themeColor="text1" w:themeTint="A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D7C4" w14:textId="44BE7351" w:rsidR="00BF6B52" w:rsidRDefault="002242C0">
    <w:pPr>
      <w:pStyle w:val="Header"/>
    </w:pPr>
    <w:r>
      <w:rPr>
        <w:noProof/>
      </w:rPr>
      <w:drawing>
        <wp:anchor distT="0" distB="0" distL="114300" distR="114300" simplePos="0" relativeHeight="251655168" behindDoc="1" locked="0" layoutInCell="1" allowOverlap="1" wp14:anchorId="3B397A1D" wp14:editId="0371EDDA">
          <wp:simplePos x="0" y="0"/>
          <wp:positionH relativeFrom="column">
            <wp:posOffset>-295910</wp:posOffset>
          </wp:positionH>
          <wp:positionV relativeFrom="paragraph">
            <wp:posOffset>-213360</wp:posOffset>
          </wp:positionV>
          <wp:extent cx="7082155" cy="932815"/>
          <wp:effectExtent l="0" t="0" r="0" b="0"/>
          <wp:wrapNone/>
          <wp:docPr id="16" name="Picture 16"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55"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EA05" w14:textId="4ED79077" w:rsidR="00BF6B52" w:rsidRDefault="002242C0">
    <w:pPr>
      <w:pStyle w:val="Header"/>
    </w:pPr>
    <w:r>
      <w:rPr>
        <w:noProof/>
      </w:rPr>
      <w:drawing>
        <wp:anchor distT="0" distB="0" distL="114300" distR="114300" simplePos="0" relativeHeight="251656192" behindDoc="0" locked="0" layoutInCell="1" allowOverlap="1" wp14:anchorId="270E79E3" wp14:editId="748C8BAE">
          <wp:simplePos x="0" y="0"/>
          <wp:positionH relativeFrom="column">
            <wp:posOffset>-295910</wp:posOffset>
          </wp:positionH>
          <wp:positionV relativeFrom="paragraph">
            <wp:posOffset>-213360</wp:posOffset>
          </wp:positionV>
          <wp:extent cx="7090410" cy="932180"/>
          <wp:effectExtent l="0" t="0" r="0" b="0"/>
          <wp:wrapNone/>
          <wp:docPr id="17" name="Picture 1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4A1F" w14:textId="6B4A9AC1" w:rsidR="00C561A7" w:rsidRDefault="00C561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A1EB" w14:textId="55417DE8" w:rsidR="00D73555" w:rsidRDefault="002242C0">
    <w:pPr>
      <w:pStyle w:val="Header"/>
    </w:pPr>
    <w:r>
      <w:rPr>
        <w:noProof/>
      </w:rPr>
      <w:drawing>
        <wp:anchor distT="0" distB="0" distL="114300" distR="114300" simplePos="0" relativeHeight="251657216" behindDoc="0" locked="0" layoutInCell="1" allowOverlap="1" wp14:anchorId="7166BAA6" wp14:editId="2C8B257A">
          <wp:simplePos x="0" y="0"/>
          <wp:positionH relativeFrom="column">
            <wp:posOffset>-295910</wp:posOffset>
          </wp:positionH>
          <wp:positionV relativeFrom="paragraph">
            <wp:posOffset>-213360</wp:posOffset>
          </wp:positionV>
          <wp:extent cx="7090410" cy="932180"/>
          <wp:effectExtent l="0" t="0" r="0" b="0"/>
          <wp:wrapNone/>
          <wp:docPr id="9" name="Picture 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7EE38" w14:textId="61701EB2" w:rsidR="00D73555" w:rsidRDefault="002242C0">
    <w:pPr>
      <w:pStyle w:val="Header"/>
    </w:pPr>
    <w:r>
      <w:rPr>
        <w:noProof/>
      </w:rPr>
      <w:drawing>
        <wp:anchor distT="0" distB="0" distL="114300" distR="114300" simplePos="0" relativeHeight="251658240" behindDoc="0" locked="0" layoutInCell="1" allowOverlap="1" wp14:anchorId="0D13738F" wp14:editId="0D18EF69">
          <wp:simplePos x="0" y="0"/>
          <wp:positionH relativeFrom="column">
            <wp:posOffset>-323850</wp:posOffset>
          </wp:positionH>
          <wp:positionV relativeFrom="paragraph">
            <wp:posOffset>-210185</wp:posOffset>
          </wp:positionV>
          <wp:extent cx="7090410" cy="932180"/>
          <wp:effectExtent l="0" t="0" r="0" b="0"/>
          <wp:wrapNone/>
          <wp:docPr id="13" name="Picture 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97AB" w14:textId="7CA147AB" w:rsidR="00BF6B52" w:rsidRDefault="002242C0">
    <w:pPr>
      <w:pStyle w:val="Header"/>
    </w:pPr>
    <w:r>
      <w:rPr>
        <w:noProof/>
      </w:rPr>
      <w:drawing>
        <wp:anchor distT="0" distB="0" distL="114300" distR="114300" simplePos="0" relativeHeight="251659264" behindDoc="0" locked="0" layoutInCell="1" allowOverlap="1" wp14:anchorId="3E44F52A" wp14:editId="17E4E378">
          <wp:simplePos x="0" y="0"/>
          <wp:positionH relativeFrom="column">
            <wp:posOffset>-295910</wp:posOffset>
          </wp:positionH>
          <wp:positionV relativeFrom="paragraph">
            <wp:posOffset>-213360</wp:posOffset>
          </wp:positionV>
          <wp:extent cx="7090410" cy="932180"/>
          <wp:effectExtent l="0" t="0" r="0" b="0"/>
          <wp:wrapNone/>
          <wp:docPr id="1" name="Picture 3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74F4"/>
    <w:multiLevelType w:val="hybridMultilevel"/>
    <w:tmpl w:val="A2D697A4"/>
    <w:lvl w:ilvl="0" w:tplc="43C44410">
      <w:start w:val="1"/>
      <w:numFmt w:val="decimal"/>
      <w:lvlText w:val="(%1)"/>
      <w:lvlJc w:val="left"/>
      <w:pPr>
        <w:ind w:left="720" w:hanging="360"/>
      </w:pPr>
      <w:rPr>
        <w:rFonts w:hint="default"/>
      </w:rPr>
    </w:lvl>
    <w:lvl w:ilvl="1" w:tplc="106A22A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94D6A"/>
    <w:multiLevelType w:val="hybridMultilevel"/>
    <w:tmpl w:val="847607D2"/>
    <w:lvl w:ilvl="0" w:tplc="3D9619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701268"/>
    <w:multiLevelType w:val="hybridMultilevel"/>
    <w:tmpl w:val="5EDEE24A"/>
    <w:lvl w:ilvl="0" w:tplc="E248790C">
      <w:numFmt w:val="bullet"/>
      <w:lvlText w:val="•"/>
      <w:lvlJc w:val="left"/>
      <w:pPr>
        <w:ind w:left="360" w:hanging="360"/>
      </w:pPr>
      <w:rPr>
        <w:rFonts w:ascii="Arial" w:eastAsia="Calibri" w:hAnsi="Arial" w:cs="Arial" w:hint="default"/>
        <w:color w:val="59595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E255C54"/>
    <w:multiLevelType w:val="hybridMultilevel"/>
    <w:tmpl w:val="8876ADBC"/>
    <w:lvl w:ilvl="0" w:tplc="E248790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22A5F"/>
    <w:multiLevelType w:val="hybridMultilevel"/>
    <w:tmpl w:val="BD249118"/>
    <w:lvl w:ilvl="0" w:tplc="B86ED2FA">
      <w:start w:val="1"/>
      <w:numFmt w:val="decimal"/>
      <w:pStyle w:val="VRQAExtractlistnumber"/>
      <w:lvlText w:val="%1."/>
      <w:lvlJc w:val="left"/>
      <w:pPr>
        <w:ind w:left="644" w:hanging="360"/>
      </w:pPr>
      <w:rPr>
        <w:rFonts w:hint="default"/>
      </w:rPr>
    </w:lvl>
    <w:lvl w:ilvl="1" w:tplc="F8D80178">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6DC3053"/>
    <w:multiLevelType w:val="hybridMultilevel"/>
    <w:tmpl w:val="13BC8BBA"/>
    <w:lvl w:ilvl="0" w:tplc="ACFCBAA2">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CD7B80"/>
    <w:multiLevelType w:val="hybridMultilevel"/>
    <w:tmpl w:val="4D169A6A"/>
    <w:lvl w:ilvl="0" w:tplc="ACFCBAA2">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EE5D35"/>
    <w:multiLevelType w:val="hybridMultilevel"/>
    <w:tmpl w:val="1C0A0776"/>
    <w:lvl w:ilvl="0" w:tplc="ACFCBAA2">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A1F69"/>
    <w:multiLevelType w:val="hybridMultilevel"/>
    <w:tmpl w:val="A6881BA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52CED"/>
    <w:multiLevelType w:val="hybridMultilevel"/>
    <w:tmpl w:val="F64A28D6"/>
    <w:lvl w:ilvl="0" w:tplc="81F28BFA">
      <w:start w:val="1"/>
      <w:numFmt w:val="lowerLetter"/>
      <w:lvlText w:val="(%1)"/>
      <w:lvlJc w:val="left"/>
      <w:pPr>
        <w:ind w:left="720" w:hanging="360"/>
      </w:pPr>
      <w:rPr>
        <w:rFonts w:hint="default"/>
        <w:color w:val="007EB3"/>
      </w:rPr>
    </w:lvl>
    <w:lvl w:ilvl="1" w:tplc="1214FDDA">
      <w:start w:val="1"/>
      <w:numFmt w:val="lowerLetter"/>
      <w:lvlText w:val="%2."/>
      <w:lvlJc w:val="left"/>
      <w:pPr>
        <w:ind w:left="3780" w:hanging="360"/>
      </w:pPr>
      <w:rPr>
        <w:rFonts w:hint="default"/>
      </w:r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11" w15:restartNumberingAfterBreak="0">
    <w:nsid w:val="26067990"/>
    <w:multiLevelType w:val="hybridMultilevel"/>
    <w:tmpl w:val="B23C479E"/>
    <w:lvl w:ilvl="0" w:tplc="E248790C">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C91B3E"/>
    <w:multiLevelType w:val="hybridMultilevel"/>
    <w:tmpl w:val="48240B20"/>
    <w:lvl w:ilvl="0" w:tplc="43BCF024">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F70363"/>
    <w:multiLevelType w:val="hybridMultilevel"/>
    <w:tmpl w:val="AC92C952"/>
    <w:lvl w:ilvl="0" w:tplc="7B6A2B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DA1FD2"/>
    <w:multiLevelType w:val="hybridMultilevel"/>
    <w:tmpl w:val="0AE6917E"/>
    <w:lvl w:ilvl="0" w:tplc="0182416C">
      <w:start w:val="1"/>
      <w:numFmt w:val="lowerLetter"/>
      <w:lvlText w:val="(%1)"/>
      <w:lvlJc w:val="left"/>
      <w:pPr>
        <w:ind w:left="720" w:hanging="360"/>
      </w:pPr>
      <w:rPr>
        <w:rFonts w:hint="default"/>
        <w:color w:val="007EB3"/>
      </w:r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15" w15:restartNumberingAfterBreak="0">
    <w:nsid w:val="2F3B19C3"/>
    <w:multiLevelType w:val="hybridMultilevel"/>
    <w:tmpl w:val="FE72E53C"/>
    <w:lvl w:ilvl="0" w:tplc="E248790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143ACA"/>
    <w:multiLevelType w:val="hybridMultilevel"/>
    <w:tmpl w:val="D77EBC04"/>
    <w:lvl w:ilvl="0" w:tplc="FFFFFFFF">
      <w:start w:val="1"/>
      <w:numFmt w:val="lowerLetter"/>
      <w:lvlText w:val="(%1)"/>
      <w:lvlJc w:val="left"/>
      <w:pPr>
        <w:ind w:left="1077" w:hanging="360"/>
      </w:pPr>
      <w:rPr>
        <w:rFonts w:hint="default"/>
      </w:rPr>
    </w:lvl>
    <w:lvl w:ilvl="1" w:tplc="FFFFFFFF" w:tentative="1">
      <w:start w:val="1"/>
      <w:numFmt w:val="lowerLetter"/>
      <w:lvlText w:val="%2."/>
      <w:lvlJc w:val="left"/>
      <w:pPr>
        <w:ind w:left="1797" w:hanging="360"/>
      </w:pPr>
    </w:lvl>
    <w:lvl w:ilvl="2" w:tplc="0182416C">
      <w:start w:val="1"/>
      <w:numFmt w:val="lowerLetter"/>
      <w:lvlText w:val="(%3)"/>
      <w:lvlJc w:val="left"/>
      <w:pPr>
        <w:ind w:left="720" w:hanging="360"/>
      </w:pPr>
      <w:rPr>
        <w:rFonts w:hint="default"/>
      </w:r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7" w15:restartNumberingAfterBreak="0">
    <w:nsid w:val="31B36742"/>
    <w:multiLevelType w:val="hybridMultilevel"/>
    <w:tmpl w:val="E1287360"/>
    <w:lvl w:ilvl="0" w:tplc="636C90F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884FF3"/>
    <w:multiLevelType w:val="hybridMultilevel"/>
    <w:tmpl w:val="AE2673A6"/>
    <w:lvl w:ilvl="0" w:tplc="E248790C">
      <w:numFmt w:val="bullet"/>
      <w:lvlText w:val="•"/>
      <w:lvlJc w:val="left"/>
      <w:pPr>
        <w:ind w:left="1069" w:hanging="360"/>
      </w:pPr>
      <w:rPr>
        <w:rFonts w:ascii="Arial" w:eastAsia="Calibri" w:hAnsi="Arial" w:cs="Arial" w:hint="default"/>
      </w:rPr>
    </w:lvl>
    <w:lvl w:ilvl="1" w:tplc="43BCF024">
      <w:start w:val="1"/>
      <w:numFmt w:val="bullet"/>
      <w:lvlText w:val="-"/>
      <w:lvlJc w:val="left"/>
      <w:pPr>
        <w:ind w:left="1789" w:hanging="360"/>
      </w:pPr>
      <w:rPr>
        <w:rFonts w:ascii="Courier New" w:hAnsi="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3C304775"/>
    <w:multiLevelType w:val="hybridMultilevel"/>
    <w:tmpl w:val="720CC3CE"/>
    <w:lvl w:ilvl="0" w:tplc="642417EE">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0" w15:restartNumberingAfterBreak="0">
    <w:nsid w:val="3F026476"/>
    <w:multiLevelType w:val="hybridMultilevel"/>
    <w:tmpl w:val="BE1CBBFC"/>
    <w:lvl w:ilvl="0" w:tplc="ACFCBAA2">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8437D2"/>
    <w:multiLevelType w:val="hybridMultilevel"/>
    <w:tmpl w:val="C2282C28"/>
    <w:lvl w:ilvl="0" w:tplc="FFFFFFFF">
      <w:start w:val="1"/>
      <w:numFmt w:val="bullet"/>
      <w:lvlText w:val="o"/>
      <w:lvlJc w:val="left"/>
      <w:pPr>
        <w:ind w:left="720" w:hanging="360"/>
      </w:pPr>
      <w:rPr>
        <w:rFonts w:ascii="Courier New" w:hAnsi="Courier New" w:cs="Courier New" w:hint="default"/>
      </w:rPr>
    </w:lvl>
    <w:lvl w:ilvl="1" w:tplc="43BCF024">
      <w:start w:val="1"/>
      <w:numFmt w:val="bullet"/>
      <w:lvlText w:val="-"/>
      <w:lvlJc w:val="left"/>
      <w:pPr>
        <w:ind w:left="1069"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D219FB"/>
    <w:multiLevelType w:val="hybridMultilevel"/>
    <w:tmpl w:val="C8E0C5F8"/>
    <w:lvl w:ilvl="0" w:tplc="0409001B">
      <w:start w:val="1"/>
      <w:numFmt w:val="lowerRoman"/>
      <w:lvlText w:val="%1."/>
      <w:lvlJc w:val="right"/>
      <w:pPr>
        <w:ind w:left="720" w:hanging="360"/>
      </w:pPr>
    </w:lvl>
    <w:lvl w:ilvl="1" w:tplc="65062E2E">
      <w:start w:val="1"/>
      <w:numFmt w:val="lowerLetter"/>
      <w:pStyle w:val="VRQAExtractilist"/>
      <w:lvlText w:val="%2."/>
      <w:lvlJc w:val="right"/>
      <w:pPr>
        <w:ind w:left="1440" w:hanging="360"/>
      </w:pPr>
      <w:rPr>
        <w:rFonts w:ascii="Arial" w:eastAsia="Calibri" w:hAnsi="Arial" w:cs="Times New Roman"/>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67B99"/>
    <w:multiLevelType w:val="hybridMultilevel"/>
    <w:tmpl w:val="EABCDA8E"/>
    <w:lvl w:ilvl="0" w:tplc="43BCF024">
      <w:start w:val="1"/>
      <w:numFmt w:val="bullet"/>
      <w:lvlText w:val="-"/>
      <w:lvlJc w:val="left"/>
      <w:pPr>
        <w:ind w:left="1069" w:hanging="360"/>
      </w:pPr>
      <w:rPr>
        <w:rFonts w:ascii="Courier New" w:hAnsi="Courier New" w:hint="default"/>
      </w:rPr>
    </w:lvl>
    <w:lvl w:ilvl="1" w:tplc="43BCF024">
      <w:start w:val="1"/>
      <w:numFmt w:val="bullet"/>
      <w:lvlText w:val="-"/>
      <w:lvlJc w:val="left"/>
      <w:pPr>
        <w:ind w:left="1789" w:hanging="360"/>
      </w:pPr>
      <w:rPr>
        <w:rFonts w:ascii="Courier New" w:hAnsi="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5" w15:restartNumberingAfterBreak="0">
    <w:nsid w:val="4E0A219C"/>
    <w:multiLevelType w:val="hybridMultilevel"/>
    <w:tmpl w:val="C75CA656"/>
    <w:lvl w:ilvl="0" w:tplc="ACFCBAA2">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C66FDA"/>
    <w:multiLevelType w:val="hybridMultilevel"/>
    <w:tmpl w:val="A936FAF6"/>
    <w:lvl w:ilvl="0" w:tplc="81F28BFA">
      <w:start w:val="1"/>
      <w:numFmt w:val="lowerLetter"/>
      <w:lvlText w:val="(%1)"/>
      <w:lvlJc w:val="left"/>
      <w:pPr>
        <w:ind w:left="1077" w:hanging="360"/>
      </w:pPr>
      <w:rPr>
        <w:rFonts w:hint="default"/>
      </w:rPr>
    </w:lvl>
    <w:lvl w:ilvl="1" w:tplc="4CC8EAAA">
      <w:start w:val="1"/>
      <w:numFmt w:val="lowerRoman"/>
      <w:lvlText w:val="%2."/>
      <w:lvlJc w:val="left"/>
      <w:pPr>
        <w:ind w:left="2157" w:hanging="720"/>
      </w:pPr>
      <w:rPr>
        <w:rFonts w:hint="default"/>
      </w:rPr>
    </w:lvl>
    <w:lvl w:ilvl="2" w:tplc="5338DD76">
      <w:start w:val="1"/>
      <w:numFmt w:val="lowerLetter"/>
      <w:lvlText w:val="%3."/>
      <w:lvlJc w:val="left"/>
      <w:pPr>
        <w:ind w:left="2697" w:hanging="360"/>
      </w:pPr>
      <w:rPr>
        <w:rFonts w:hint="default"/>
      </w:r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7" w15:restartNumberingAfterBreak="0">
    <w:nsid w:val="50EA5C4B"/>
    <w:multiLevelType w:val="hybridMultilevel"/>
    <w:tmpl w:val="E946C3E6"/>
    <w:lvl w:ilvl="0" w:tplc="ACFCBAA2">
      <w:start w:val="1"/>
      <w:numFmt w:val="bullet"/>
      <w:lvlText w:val=""/>
      <w:lvlJc w:val="left"/>
      <w:pPr>
        <w:ind w:left="720" w:hanging="360"/>
      </w:pPr>
      <w:rPr>
        <w:rFonts w:ascii="Symbol" w:hAnsi="Symbol" w:hint="default"/>
        <w:sz w:val="14"/>
        <w:szCs w:val="1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F76BD2"/>
    <w:multiLevelType w:val="hybridMultilevel"/>
    <w:tmpl w:val="30FCC194"/>
    <w:lvl w:ilvl="0" w:tplc="E248790C">
      <w:numFmt w:val="bullet"/>
      <w:lvlText w:val="•"/>
      <w:lvlJc w:val="left"/>
      <w:rPr>
        <w:rFonts w:ascii="Arial" w:eastAsia="Calibri" w:hAnsi="Arial" w:cs="Arial" w:hint="default"/>
        <w:color w:val="59595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2B15E8"/>
    <w:multiLevelType w:val="hybridMultilevel"/>
    <w:tmpl w:val="0742F112"/>
    <w:lvl w:ilvl="0" w:tplc="E248790C">
      <w:numFmt w:val="bullet"/>
      <w:lvlText w:val="•"/>
      <w:lvlJc w:val="left"/>
      <w:rPr>
        <w:rFonts w:ascii="Arial" w:eastAsia="Calibri" w:hAnsi="Arial" w:cs="Arial" w:hint="default"/>
        <w:color w:val="59595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2C5214"/>
    <w:multiLevelType w:val="hybridMultilevel"/>
    <w:tmpl w:val="462803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502454"/>
    <w:multiLevelType w:val="hybridMultilevel"/>
    <w:tmpl w:val="EA9AA6B4"/>
    <w:lvl w:ilvl="0" w:tplc="7E5AA12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3C7B2A"/>
    <w:multiLevelType w:val="hybridMultilevel"/>
    <w:tmpl w:val="6966E33C"/>
    <w:lvl w:ilvl="0" w:tplc="E248790C">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E8C6A55"/>
    <w:multiLevelType w:val="hybridMultilevel"/>
    <w:tmpl w:val="2B7CA8EE"/>
    <w:lvl w:ilvl="0" w:tplc="E248790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E662FA"/>
    <w:multiLevelType w:val="hybridMultilevel"/>
    <w:tmpl w:val="C8DE61CC"/>
    <w:lvl w:ilvl="0" w:tplc="ACFCBAA2">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A31B39"/>
    <w:multiLevelType w:val="hybridMultilevel"/>
    <w:tmpl w:val="8462068A"/>
    <w:lvl w:ilvl="0" w:tplc="63E261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6A3A66"/>
    <w:multiLevelType w:val="hybridMultilevel"/>
    <w:tmpl w:val="D9E23F3C"/>
    <w:lvl w:ilvl="0" w:tplc="0182416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75508D"/>
    <w:multiLevelType w:val="hybridMultilevel"/>
    <w:tmpl w:val="9006D7AC"/>
    <w:lvl w:ilvl="0" w:tplc="FFFFFFFF">
      <w:start w:val="1"/>
      <w:numFmt w:val="lowerRoman"/>
      <w:lvlText w:val="(%1)"/>
      <w:lvlJc w:val="left"/>
      <w:pPr>
        <w:ind w:left="1797" w:hanging="360"/>
      </w:pPr>
      <w:rPr>
        <w:rFonts w:hint="default"/>
      </w:rPr>
    </w:lvl>
    <w:lvl w:ilvl="1" w:tplc="63E261E6">
      <w:start w:val="1"/>
      <w:numFmt w:val="lowerRoman"/>
      <w:lvlText w:val="(%2)"/>
      <w:lvlJc w:val="left"/>
      <w:pPr>
        <w:ind w:left="720" w:hanging="360"/>
      </w:pPr>
      <w:rPr>
        <w:rFonts w:hint="default"/>
      </w:r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38" w15:restartNumberingAfterBreak="0">
    <w:nsid w:val="6BF31A63"/>
    <w:multiLevelType w:val="hybridMultilevel"/>
    <w:tmpl w:val="8158905E"/>
    <w:lvl w:ilvl="0" w:tplc="FFFFFFFF">
      <w:start w:val="1"/>
      <w:numFmt w:val="lowerLetter"/>
      <w:lvlText w:val="(%1)"/>
      <w:lvlJc w:val="left"/>
      <w:pPr>
        <w:ind w:left="720" w:hanging="360"/>
      </w:pPr>
      <w:rPr>
        <w:rFonts w:hint="default"/>
      </w:rPr>
    </w:lvl>
    <w:lvl w:ilvl="1" w:tplc="81F28BFA">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DC4481D"/>
    <w:multiLevelType w:val="hybridMultilevel"/>
    <w:tmpl w:val="C818FF2A"/>
    <w:lvl w:ilvl="0" w:tplc="E248790C">
      <w:numFmt w:val="bullet"/>
      <w:lvlText w:val="•"/>
      <w:lvlJc w:val="left"/>
      <w:rPr>
        <w:rFonts w:ascii="Arial" w:eastAsia="Calibri" w:hAnsi="Arial" w:cs="Arial" w:hint="default"/>
        <w:color w:val="59595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7E6673"/>
    <w:multiLevelType w:val="hybridMultilevel"/>
    <w:tmpl w:val="301602B6"/>
    <w:lvl w:ilvl="0" w:tplc="0182416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7857815"/>
    <w:multiLevelType w:val="hybridMultilevel"/>
    <w:tmpl w:val="249E3648"/>
    <w:lvl w:ilvl="0" w:tplc="E248790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720CC4"/>
    <w:multiLevelType w:val="hybridMultilevel"/>
    <w:tmpl w:val="A6C2D1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0182416C">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5250143">
    <w:abstractNumId w:val="5"/>
  </w:num>
  <w:num w:numId="2" w16cid:durableId="1179079730">
    <w:abstractNumId w:val="1"/>
  </w:num>
  <w:num w:numId="3" w16cid:durableId="1177578599">
    <w:abstractNumId w:val="23"/>
  </w:num>
  <w:num w:numId="4" w16cid:durableId="1181971334">
    <w:abstractNumId w:val="22"/>
  </w:num>
  <w:num w:numId="5" w16cid:durableId="1297833042">
    <w:abstractNumId w:val="19"/>
  </w:num>
  <w:num w:numId="6" w16cid:durableId="156845034">
    <w:abstractNumId w:val="4"/>
  </w:num>
  <w:num w:numId="7" w16cid:durableId="1293822839">
    <w:abstractNumId w:val="41"/>
  </w:num>
  <w:num w:numId="8" w16cid:durableId="1767729495">
    <w:abstractNumId w:val="35"/>
  </w:num>
  <w:num w:numId="9" w16cid:durableId="400755034">
    <w:abstractNumId w:val="39"/>
  </w:num>
  <w:num w:numId="10" w16cid:durableId="1346711437">
    <w:abstractNumId w:val="29"/>
  </w:num>
  <w:num w:numId="11" w16cid:durableId="688144756">
    <w:abstractNumId w:val="18"/>
  </w:num>
  <w:num w:numId="12" w16cid:durableId="992611473">
    <w:abstractNumId w:val="30"/>
  </w:num>
  <w:num w:numId="13" w16cid:durableId="561713987">
    <w:abstractNumId w:val="24"/>
  </w:num>
  <w:num w:numId="14" w16cid:durableId="2002418949">
    <w:abstractNumId w:val="9"/>
  </w:num>
  <w:num w:numId="15" w16cid:durableId="403798106">
    <w:abstractNumId w:val="11"/>
  </w:num>
  <w:num w:numId="16" w16cid:durableId="1382703343">
    <w:abstractNumId w:val="28"/>
  </w:num>
  <w:num w:numId="17" w16cid:durableId="233247855">
    <w:abstractNumId w:val="2"/>
  </w:num>
  <w:num w:numId="18" w16cid:durableId="29838265">
    <w:abstractNumId w:val="25"/>
  </w:num>
  <w:num w:numId="19" w16cid:durableId="787696184">
    <w:abstractNumId w:val="6"/>
  </w:num>
  <w:num w:numId="20" w16cid:durableId="1154835368">
    <w:abstractNumId w:val="34"/>
  </w:num>
  <w:num w:numId="21" w16cid:durableId="979309263">
    <w:abstractNumId w:val="27"/>
  </w:num>
  <w:num w:numId="22" w16cid:durableId="186481687">
    <w:abstractNumId w:val="20"/>
  </w:num>
  <w:num w:numId="23" w16cid:durableId="1566068584">
    <w:abstractNumId w:val="7"/>
  </w:num>
  <w:num w:numId="24" w16cid:durableId="1900171408">
    <w:abstractNumId w:val="8"/>
  </w:num>
  <w:num w:numId="25" w16cid:durableId="1266424093">
    <w:abstractNumId w:val="13"/>
  </w:num>
  <w:num w:numId="26" w16cid:durableId="1497649926">
    <w:abstractNumId w:val="33"/>
  </w:num>
  <w:num w:numId="27" w16cid:durableId="1030843196">
    <w:abstractNumId w:val="32"/>
  </w:num>
  <w:num w:numId="28" w16cid:durableId="1040200794">
    <w:abstractNumId w:val="15"/>
  </w:num>
  <w:num w:numId="29" w16cid:durableId="1201547610">
    <w:abstractNumId w:val="12"/>
  </w:num>
  <w:num w:numId="30" w16cid:durableId="1380981625">
    <w:abstractNumId w:val="17"/>
  </w:num>
  <w:num w:numId="31" w16cid:durableId="2140948623">
    <w:abstractNumId w:val="26"/>
  </w:num>
  <w:num w:numId="32" w16cid:durableId="40712737">
    <w:abstractNumId w:val="37"/>
  </w:num>
  <w:num w:numId="33" w16cid:durableId="2073232295">
    <w:abstractNumId w:val="42"/>
  </w:num>
  <w:num w:numId="34" w16cid:durableId="1428884327">
    <w:abstractNumId w:val="3"/>
  </w:num>
  <w:num w:numId="35" w16cid:durableId="698703978">
    <w:abstractNumId w:val="40"/>
  </w:num>
  <w:num w:numId="36" w16cid:durableId="131409351">
    <w:abstractNumId w:val="36"/>
  </w:num>
  <w:num w:numId="37" w16cid:durableId="255989176">
    <w:abstractNumId w:val="31"/>
  </w:num>
  <w:num w:numId="38" w16cid:durableId="485972987">
    <w:abstractNumId w:val="16"/>
  </w:num>
  <w:num w:numId="39" w16cid:durableId="1982417587">
    <w:abstractNumId w:val="14"/>
  </w:num>
  <w:num w:numId="40" w16cid:durableId="1104693212">
    <w:abstractNumId w:val="0"/>
  </w:num>
  <w:num w:numId="41" w16cid:durableId="1034695834">
    <w:abstractNumId w:val="10"/>
  </w:num>
  <w:num w:numId="42" w16cid:durableId="4938996">
    <w:abstractNumId w:val="38"/>
  </w:num>
  <w:num w:numId="43" w16cid:durableId="774129360">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n-AU"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5"/>
    <w:rsid w:val="00000522"/>
    <w:rsid w:val="00000742"/>
    <w:rsid w:val="00001C95"/>
    <w:rsid w:val="0000217E"/>
    <w:rsid w:val="000024CF"/>
    <w:rsid w:val="00002A36"/>
    <w:rsid w:val="00004FCA"/>
    <w:rsid w:val="00005A97"/>
    <w:rsid w:val="00011D5D"/>
    <w:rsid w:val="000124A4"/>
    <w:rsid w:val="000126C5"/>
    <w:rsid w:val="00015921"/>
    <w:rsid w:val="000170AE"/>
    <w:rsid w:val="000203A9"/>
    <w:rsid w:val="00021F65"/>
    <w:rsid w:val="0002246A"/>
    <w:rsid w:val="00022F47"/>
    <w:rsid w:val="0002690A"/>
    <w:rsid w:val="00032214"/>
    <w:rsid w:val="00032E71"/>
    <w:rsid w:val="00034BCE"/>
    <w:rsid w:val="0003623C"/>
    <w:rsid w:val="0003765A"/>
    <w:rsid w:val="00043262"/>
    <w:rsid w:val="00050B3E"/>
    <w:rsid w:val="00052C44"/>
    <w:rsid w:val="00053684"/>
    <w:rsid w:val="00054300"/>
    <w:rsid w:val="0005736E"/>
    <w:rsid w:val="000612EF"/>
    <w:rsid w:val="00066266"/>
    <w:rsid w:val="000665A6"/>
    <w:rsid w:val="00071C1E"/>
    <w:rsid w:val="00072E5B"/>
    <w:rsid w:val="0007304A"/>
    <w:rsid w:val="00073C31"/>
    <w:rsid w:val="000745AA"/>
    <w:rsid w:val="00075E46"/>
    <w:rsid w:val="00080BA8"/>
    <w:rsid w:val="00080E05"/>
    <w:rsid w:val="00080EBB"/>
    <w:rsid w:val="00081747"/>
    <w:rsid w:val="00081FE7"/>
    <w:rsid w:val="000833B9"/>
    <w:rsid w:val="00085F25"/>
    <w:rsid w:val="000864E6"/>
    <w:rsid w:val="00087B7A"/>
    <w:rsid w:val="000916E5"/>
    <w:rsid w:val="000965EC"/>
    <w:rsid w:val="000A10B6"/>
    <w:rsid w:val="000A1AE4"/>
    <w:rsid w:val="000A63C7"/>
    <w:rsid w:val="000A6E2F"/>
    <w:rsid w:val="000B1F35"/>
    <w:rsid w:val="000B4210"/>
    <w:rsid w:val="000B5866"/>
    <w:rsid w:val="000C17B8"/>
    <w:rsid w:val="000C1BE7"/>
    <w:rsid w:val="000C2531"/>
    <w:rsid w:val="000C2C09"/>
    <w:rsid w:val="000C4149"/>
    <w:rsid w:val="000C4406"/>
    <w:rsid w:val="000C4947"/>
    <w:rsid w:val="000D4BF3"/>
    <w:rsid w:val="000D4FE5"/>
    <w:rsid w:val="000D554A"/>
    <w:rsid w:val="000D5A57"/>
    <w:rsid w:val="000D6828"/>
    <w:rsid w:val="000D7753"/>
    <w:rsid w:val="000E56F5"/>
    <w:rsid w:val="000E6928"/>
    <w:rsid w:val="000E767E"/>
    <w:rsid w:val="000F1206"/>
    <w:rsid w:val="000F19B0"/>
    <w:rsid w:val="000F21DE"/>
    <w:rsid w:val="0010207D"/>
    <w:rsid w:val="00103350"/>
    <w:rsid w:val="0010429E"/>
    <w:rsid w:val="00104B84"/>
    <w:rsid w:val="001050FE"/>
    <w:rsid w:val="00105F5E"/>
    <w:rsid w:val="001071D6"/>
    <w:rsid w:val="001073D8"/>
    <w:rsid w:val="00114115"/>
    <w:rsid w:val="0011596C"/>
    <w:rsid w:val="0011663B"/>
    <w:rsid w:val="0011670C"/>
    <w:rsid w:val="00116C02"/>
    <w:rsid w:val="00116C8B"/>
    <w:rsid w:val="001178A1"/>
    <w:rsid w:val="0012078A"/>
    <w:rsid w:val="00121531"/>
    <w:rsid w:val="0012394B"/>
    <w:rsid w:val="001268F1"/>
    <w:rsid w:val="001304E6"/>
    <w:rsid w:val="00130D17"/>
    <w:rsid w:val="00131304"/>
    <w:rsid w:val="00131F09"/>
    <w:rsid w:val="001325D1"/>
    <w:rsid w:val="001337E9"/>
    <w:rsid w:val="0013388E"/>
    <w:rsid w:val="00141B7A"/>
    <w:rsid w:val="0014333B"/>
    <w:rsid w:val="00143A19"/>
    <w:rsid w:val="00144048"/>
    <w:rsid w:val="00153A85"/>
    <w:rsid w:val="00153E5D"/>
    <w:rsid w:val="00154A29"/>
    <w:rsid w:val="00155829"/>
    <w:rsid w:val="00155FC8"/>
    <w:rsid w:val="00156AC2"/>
    <w:rsid w:val="00157373"/>
    <w:rsid w:val="001605ED"/>
    <w:rsid w:val="001608E7"/>
    <w:rsid w:val="00161EA2"/>
    <w:rsid w:val="0016542B"/>
    <w:rsid w:val="00166F40"/>
    <w:rsid w:val="00167F7F"/>
    <w:rsid w:val="001710CA"/>
    <w:rsid w:val="001727FF"/>
    <w:rsid w:val="001756C9"/>
    <w:rsid w:val="00181241"/>
    <w:rsid w:val="00182E5E"/>
    <w:rsid w:val="00183161"/>
    <w:rsid w:val="00184721"/>
    <w:rsid w:val="00185379"/>
    <w:rsid w:val="00186263"/>
    <w:rsid w:val="001864B7"/>
    <w:rsid w:val="00187AE7"/>
    <w:rsid w:val="00191E1B"/>
    <w:rsid w:val="001922F5"/>
    <w:rsid w:val="001934B3"/>
    <w:rsid w:val="00194E3B"/>
    <w:rsid w:val="0019505B"/>
    <w:rsid w:val="00195F06"/>
    <w:rsid w:val="001A1B9D"/>
    <w:rsid w:val="001A54E0"/>
    <w:rsid w:val="001A723D"/>
    <w:rsid w:val="001A7D90"/>
    <w:rsid w:val="001B09FF"/>
    <w:rsid w:val="001B2425"/>
    <w:rsid w:val="001B2D61"/>
    <w:rsid w:val="001B3442"/>
    <w:rsid w:val="001B40BF"/>
    <w:rsid w:val="001B4A4B"/>
    <w:rsid w:val="001B4A52"/>
    <w:rsid w:val="001C6CA6"/>
    <w:rsid w:val="001C7781"/>
    <w:rsid w:val="001D029B"/>
    <w:rsid w:val="001D1BE1"/>
    <w:rsid w:val="001D4899"/>
    <w:rsid w:val="001D6CB1"/>
    <w:rsid w:val="001E09B4"/>
    <w:rsid w:val="001E316E"/>
    <w:rsid w:val="001E3B47"/>
    <w:rsid w:val="001F077F"/>
    <w:rsid w:val="001F0AEB"/>
    <w:rsid w:val="001F3DE0"/>
    <w:rsid w:val="001F6203"/>
    <w:rsid w:val="001F6749"/>
    <w:rsid w:val="002013D6"/>
    <w:rsid w:val="002016B2"/>
    <w:rsid w:val="0020191F"/>
    <w:rsid w:val="00203CA1"/>
    <w:rsid w:val="00203F72"/>
    <w:rsid w:val="002055AC"/>
    <w:rsid w:val="002115BD"/>
    <w:rsid w:val="00211E8A"/>
    <w:rsid w:val="002125A7"/>
    <w:rsid w:val="00212766"/>
    <w:rsid w:val="00212A97"/>
    <w:rsid w:val="00213AC9"/>
    <w:rsid w:val="00215505"/>
    <w:rsid w:val="00215CDC"/>
    <w:rsid w:val="00220ABD"/>
    <w:rsid w:val="002210B3"/>
    <w:rsid w:val="002219FB"/>
    <w:rsid w:val="00221BA6"/>
    <w:rsid w:val="00222AC4"/>
    <w:rsid w:val="00224074"/>
    <w:rsid w:val="002242C0"/>
    <w:rsid w:val="00226AB0"/>
    <w:rsid w:val="0022771D"/>
    <w:rsid w:val="00230F43"/>
    <w:rsid w:val="0023190D"/>
    <w:rsid w:val="00233543"/>
    <w:rsid w:val="00234BD9"/>
    <w:rsid w:val="002371AC"/>
    <w:rsid w:val="00237C04"/>
    <w:rsid w:val="00237EBC"/>
    <w:rsid w:val="00240E5B"/>
    <w:rsid w:val="00240F07"/>
    <w:rsid w:val="00241C1E"/>
    <w:rsid w:val="002433BC"/>
    <w:rsid w:val="00244AF5"/>
    <w:rsid w:val="002457D1"/>
    <w:rsid w:val="00247DBE"/>
    <w:rsid w:val="00252262"/>
    <w:rsid w:val="00253674"/>
    <w:rsid w:val="00254286"/>
    <w:rsid w:val="00255C9E"/>
    <w:rsid w:val="002561EB"/>
    <w:rsid w:val="002562F1"/>
    <w:rsid w:val="00256B97"/>
    <w:rsid w:val="00260262"/>
    <w:rsid w:val="0026190D"/>
    <w:rsid w:val="00262F5F"/>
    <w:rsid w:val="00264283"/>
    <w:rsid w:val="002649EB"/>
    <w:rsid w:val="0026587A"/>
    <w:rsid w:val="00266211"/>
    <w:rsid w:val="0027162D"/>
    <w:rsid w:val="00272271"/>
    <w:rsid w:val="00276BA0"/>
    <w:rsid w:val="002804BF"/>
    <w:rsid w:val="00281C5B"/>
    <w:rsid w:val="00286544"/>
    <w:rsid w:val="00291213"/>
    <w:rsid w:val="002957A6"/>
    <w:rsid w:val="002A14A4"/>
    <w:rsid w:val="002A1E06"/>
    <w:rsid w:val="002A21AD"/>
    <w:rsid w:val="002A360C"/>
    <w:rsid w:val="002B0737"/>
    <w:rsid w:val="002B163D"/>
    <w:rsid w:val="002B19D2"/>
    <w:rsid w:val="002B1E25"/>
    <w:rsid w:val="002B2853"/>
    <w:rsid w:val="002B62AC"/>
    <w:rsid w:val="002B78E9"/>
    <w:rsid w:val="002C1CFF"/>
    <w:rsid w:val="002D07E8"/>
    <w:rsid w:val="002D5486"/>
    <w:rsid w:val="002D7055"/>
    <w:rsid w:val="002D7515"/>
    <w:rsid w:val="002D75C0"/>
    <w:rsid w:val="002E4A09"/>
    <w:rsid w:val="002F1CCD"/>
    <w:rsid w:val="002F4E69"/>
    <w:rsid w:val="002F570F"/>
    <w:rsid w:val="002F5B4D"/>
    <w:rsid w:val="002F5FA4"/>
    <w:rsid w:val="00302A34"/>
    <w:rsid w:val="0030379E"/>
    <w:rsid w:val="0030476A"/>
    <w:rsid w:val="00312513"/>
    <w:rsid w:val="003129B7"/>
    <w:rsid w:val="003133A1"/>
    <w:rsid w:val="003141C5"/>
    <w:rsid w:val="00314BB8"/>
    <w:rsid w:val="0031625B"/>
    <w:rsid w:val="003171BF"/>
    <w:rsid w:val="00317A78"/>
    <w:rsid w:val="0032110E"/>
    <w:rsid w:val="0032197F"/>
    <w:rsid w:val="00322584"/>
    <w:rsid w:val="003235FC"/>
    <w:rsid w:val="00324622"/>
    <w:rsid w:val="00327094"/>
    <w:rsid w:val="0032755E"/>
    <w:rsid w:val="003279FF"/>
    <w:rsid w:val="00336954"/>
    <w:rsid w:val="00342A3E"/>
    <w:rsid w:val="00343FDF"/>
    <w:rsid w:val="003440BB"/>
    <w:rsid w:val="003479B8"/>
    <w:rsid w:val="003508E1"/>
    <w:rsid w:val="00350B4E"/>
    <w:rsid w:val="0035556C"/>
    <w:rsid w:val="00355FDF"/>
    <w:rsid w:val="00360A3B"/>
    <w:rsid w:val="003626BC"/>
    <w:rsid w:val="00365C90"/>
    <w:rsid w:val="00366692"/>
    <w:rsid w:val="0036782F"/>
    <w:rsid w:val="00367EC7"/>
    <w:rsid w:val="00371C10"/>
    <w:rsid w:val="003729AC"/>
    <w:rsid w:val="00374678"/>
    <w:rsid w:val="003766B1"/>
    <w:rsid w:val="003802C0"/>
    <w:rsid w:val="00385101"/>
    <w:rsid w:val="00390B81"/>
    <w:rsid w:val="00392840"/>
    <w:rsid w:val="00392AE4"/>
    <w:rsid w:val="00392D2F"/>
    <w:rsid w:val="00394CE1"/>
    <w:rsid w:val="00394E6F"/>
    <w:rsid w:val="003A0DB5"/>
    <w:rsid w:val="003A3220"/>
    <w:rsid w:val="003A5C93"/>
    <w:rsid w:val="003A67D3"/>
    <w:rsid w:val="003A6EEB"/>
    <w:rsid w:val="003A710D"/>
    <w:rsid w:val="003B2E1D"/>
    <w:rsid w:val="003B2F54"/>
    <w:rsid w:val="003B6786"/>
    <w:rsid w:val="003D0D2C"/>
    <w:rsid w:val="003D0FD8"/>
    <w:rsid w:val="003D2448"/>
    <w:rsid w:val="003D4F90"/>
    <w:rsid w:val="003E27A3"/>
    <w:rsid w:val="003E32DC"/>
    <w:rsid w:val="003E3CBD"/>
    <w:rsid w:val="003E6F18"/>
    <w:rsid w:val="003F060A"/>
    <w:rsid w:val="003F229B"/>
    <w:rsid w:val="003F2611"/>
    <w:rsid w:val="003F40D8"/>
    <w:rsid w:val="003F5524"/>
    <w:rsid w:val="003F61A6"/>
    <w:rsid w:val="003F7AFE"/>
    <w:rsid w:val="00401275"/>
    <w:rsid w:val="00402F8E"/>
    <w:rsid w:val="0040391C"/>
    <w:rsid w:val="00412E2A"/>
    <w:rsid w:val="00414D08"/>
    <w:rsid w:val="00417175"/>
    <w:rsid w:val="0041736C"/>
    <w:rsid w:val="0041770D"/>
    <w:rsid w:val="0042403A"/>
    <w:rsid w:val="004277D8"/>
    <w:rsid w:val="00427AED"/>
    <w:rsid w:val="00427BB7"/>
    <w:rsid w:val="00430E8E"/>
    <w:rsid w:val="0043190A"/>
    <w:rsid w:val="00433234"/>
    <w:rsid w:val="004338A3"/>
    <w:rsid w:val="004340D3"/>
    <w:rsid w:val="00435A6D"/>
    <w:rsid w:val="004361EF"/>
    <w:rsid w:val="00436BB2"/>
    <w:rsid w:val="004419CC"/>
    <w:rsid w:val="00443B9F"/>
    <w:rsid w:val="004443EA"/>
    <w:rsid w:val="004460E5"/>
    <w:rsid w:val="00447B4D"/>
    <w:rsid w:val="00454AA8"/>
    <w:rsid w:val="00456334"/>
    <w:rsid w:val="004577EB"/>
    <w:rsid w:val="004632F0"/>
    <w:rsid w:val="00464816"/>
    <w:rsid w:val="00465302"/>
    <w:rsid w:val="004656FB"/>
    <w:rsid w:val="00470021"/>
    <w:rsid w:val="004707DF"/>
    <w:rsid w:val="0047137E"/>
    <w:rsid w:val="00471EA7"/>
    <w:rsid w:val="00472820"/>
    <w:rsid w:val="0047376B"/>
    <w:rsid w:val="004740B8"/>
    <w:rsid w:val="00474ACF"/>
    <w:rsid w:val="0047562E"/>
    <w:rsid w:val="004763AF"/>
    <w:rsid w:val="00476532"/>
    <w:rsid w:val="00481A48"/>
    <w:rsid w:val="00482451"/>
    <w:rsid w:val="00483567"/>
    <w:rsid w:val="00483F4F"/>
    <w:rsid w:val="00486D63"/>
    <w:rsid w:val="00487009"/>
    <w:rsid w:val="00487037"/>
    <w:rsid w:val="004910CF"/>
    <w:rsid w:val="00492132"/>
    <w:rsid w:val="00492BD9"/>
    <w:rsid w:val="00492CFC"/>
    <w:rsid w:val="004930AA"/>
    <w:rsid w:val="004961CE"/>
    <w:rsid w:val="00496F83"/>
    <w:rsid w:val="004A0754"/>
    <w:rsid w:val="004A0982"/>
    <w:rsid w:val="004A22F3"/>
    <w:rsid w:val="004A2303"/>
    <w:rsid w:val="004A2E5F"/>
    <w:rsid w:val="004A38CB"/>
    <w:rsid w:val="004A42FD"/>
    <w:rsid w:val="004A690A"/>
    <w:rsid w:val="004A7442"/>
    <w:rsid w:val="004B1CAD"/>
    <w:rsid w:val="004B33D7"/>
    <w:rsid w:val="004B6281"/>
    <w:rsid w:val="004B7BD1"/>
    <w:rsid w:val="004C17DD"/>
    <w:rsid w:val="004C3B5E"/>
    <w:rsid w:val="004C3DB6"/>
    <w:rsid w:val="004C5DB4"/>
    <w:rsid w:val="004C6AEB"/>
    <w:rsid w:val="004C6BA2"/>
    <w:rsid w:val="004D05E0"/>
    <w:rsid w:val="004D09A6"/>
    <w:rsid w:val="004D0E2B"/>
    <w:rsid w:val="004D15A0"/>
    <w:rsid w:val="004D1E32"/>
    <w:rsid w:val="004D3DA9"/>
    <w:rsid w:val="004D5B47"/>
    <w:rsid w:val="004D5C56"/>
    <w:rsid w:val="004D5F40"/>
    <w:rsid w:val="004D6150"/>
    <w:rsid w:val="004D7BE7"/>
    <w:rsid w:val="004E028B"/>
    <w:rsid w:val="004E16AC"/>
    <w:rsid w:val="004E2A3B"/>
    <w:rsid w:val="004E457F"/>
    <w:rsid w:val="004E4BCF"/>
    <w:rsid w:val="004F0445"/>
    <w:rsid w:val="004F3777"/>
    <w:rsid w:val="004F3D71"/>
    <w:rsid w:val="004F489B"/>
    <w:rsid w:val="004F4D1D"/>
    <w:rsid w:val="004F53D3"/>
    <w:rsid w:val="004F553F"/>
    <w:rsid w:val="004F5745"/>
    <w:rsid w:val="004F78BF"/>
    <w:rsid w:val="004F7DEF"/>
    <w:rsid w:val="0050301A"/>
    <w:rsid w:val="00505F63"/>
    <w:rsid w:val="00510A3F"/>
    <w:rsid w:val="00513475"/>
    <w:rsid w:val="00514F88"/>
    <w:rsid w:val="00521D43"/>
    <w:rsid w:val="00525A26"/>
    <w:rsid w:val="0052668A"/>
    <w:rsid w:val="00527149"/>
    <w:rsid w:val="00527259"/>
    <w:rsid w:val="005308AF"/>
    <w:rsid w:val="0053306C"/>
    <w:rsid w:val="00536A9C"/>
    <w:rsid w:val="00536D57"/>
    <w:rsid w:val="00544DE9"/>
    <w:rsid w:val="00544E25"/>
    <w:rsid w:val="00545667"/>
    <w:rsid w:val="005457A1"/>
    <w:rsid w:val="00545A69"/>
    <w:rsid w:val="00550803"/>
    <w:rsid w:val="005542A1"/>
    <w:rsid w:val="00561D14"/>
    <w:rsid w:val="00567DB1"/>
    <w:rsid w:val="00567F02"/>
    <w:rsid w:val="00570905"/>
    <w:rsid w:val="0057158C"/>
    <w:rsid w:val="00571CC7"/>
    <w:rsid w:val="00572F3C"/>
    <w:rsid w:val="005740CF"/>
    <w:rsid w:val="0057467B"/>
    <w:rsid w:val="00574925"/>
    <w:rsid w:val="0057791B"/>
    <w:rsid w:val="0058098B"/>
    <w:rsid w:val="00584BD5"/>
    <w:rsid w:val="00585A15"/>
    <w:rsid w:val="00585AAD"/>
    <w:rsid w:val="005870B5"/>
    <w:rsid w:val="00587E0E"/>
    <w:rsid w:val="005909D2"/>
    <w:rsid w:val="00590F6B"/>
    <w:rsid w:val="0059177E"/>
    <w:rsid w:val="005948F1"/>
    <w:rsid w:val="005970CD"/>
    <w:rsid w:val="00597A80"/>
    <w:rsid w:val="005A0813"/>
    <w:rsid w:val="005A15D6"/>
    <w:rsid w:val="005A18EF"/>
    <w:rsid w:val="005A3DA9"/>
    <w:rsid w:val="005A7809"/>
    <w:rsid w:val="005B0CD0"/>
    <w:rsid w:val="005B1168"/>
    <w:rsid w:val="005B130F"/>
    <w:rsid w:val="005B2019"/>
    <w:rsid w:val="005B288A"/>
    <w:rsid w:val="005B4053"/>
    <w:rsid w:val="005B4968"/>
    <w:rsid w:val="005B4AAC"/>
    <w:rsid w:val="005B658A"/>
    <w:rsid w:val="005B7EBF"/>
    <w:rsid w:val="005C4C12"/>
    <w:rsid w:val="005C55D9"/>
    <w:rsid w:val="005C78E1"/>
    <w:rsid w:val="005D0A13"/>
    <w:rsid w:val="005D1799"/>
    <w:rsid w:val="005D626B"/>
    <w:rsid w:val="005D6728"/>
    <w:rsid w:val="005E3551"/>
    <w:rsid w:val="005E4DCF"/>
    <w:rsid w:val="005E6C4E"/>
    <w:rsid w:val="005E7730"/>
    <w:rsid w:val="005F1CC5"/>
    <w:rsid w:val="005F2A9A"/>
    <w:rsid w:val="005F529C"/>
    <w:rsid w:val="005F57D4"/>
    <w:rsid w:val="00600DD0"/>
    <w:rsid w:val="006023F0"/>
    <w:rsid w:val="00602F00"/>
    <w:rsid w:val="0060320A"/>
    <w:rsid w:val="0060569E"/>
    <w:rsid w:val="00606C1F"/>
    <w:rsid w:val="00606F46"/>
    <w:rsid w:val="00606F4B"/>
    <w:rsid w:val="006124BC"/>
    <w:rsid w:val="00615134"/>
    <w:rsid w:val="00622B44"/>
    <w:rsid w:val="006253EC"/>
    <w:rsid w:val="00627401"/>
    <w:rsid w:val="00634EAF"/>
    <w:rsid w:val="00635975"/>
    <w:rsid w:val="00635B6A"/>
    <w:rsid w:val="00635F04"/>
    <w:rsid w:val="00636B8B"/>
    <w:rsid w:val="00640903"/>
    <w:rsid w:val="006435E7"/>
    <w:rsid w:val="00644DFB"/>
    <w:rsid w:val="00651D8B"/>
    <w:rsid w:val="00653925"/>
    <w:rsid w:val="00654C4A"/>
    <w:rsid w:val="00655682"/>
    <w:rsid w:val="006560FB"/>
    <w:rsid w:val="00660235"/>
    <w:rsid w:val="00660B4C"/>
    <w:rsid w:val="0066152A"/>
    <w:rsid w:val="00665680"/>
    <w:rsid w:val="006666EB"/>
    <w:rsid w:val="00672815"/>
    <w:rsid w:val="00673040"/>
    <w:rsid w:val="006766F0"/>
    <w:rsid w:val="00680AF2"/>
    <w:rsid w:val="0068565D"/>
    <w:rsid w:val="00687552"/>
    <w:rsid w:val="00691BEA"/>
    <w:rsid w:val="00691FD5"/>
    <w:rsid w:val="00692D6D"/>
    <w:rsid w:val="0069405D"/>
    <w:rsid w:val="00694266"/>
    <w:rsid w:val="00694725"/>
    <w:rsid w:val="00695C85"/>
    <w:rsid w:val="00696A7B"/>
    <w:rsid w:val="006972CC"/>
    <w:rsid w:val="006979B1"/>
    <w:rsid w:val="006A306A"/>
    <w:rsid w:val="006A556F"/>
    <w:rsid w:val="006A686C"/>
    <w:rsid w:val="006B0E27"/>
    <w:rsid w:val="006B1F6A"/>
    <w:rsid w:val="006B29D8"/>
    <w:rsid w:val="006B3FF8"/>
    <w:rsid w:val="006B4CBD"/>
    <w:rsid w:val="006B5298"/>
    <w:rsid w:val="006B5966"/>
    <w:rsid w:val="006B6637"/>
    <w:rsid w:val="006B7FB6"/>
    <w:rsid w:val="006C1DBC"/>
    <w:rsid w:val="006C729E"/>
    <w:rsid w:val="006C75D1"/>
    <w:rsid w:val="006D06C1"/>
    <w:rsid w:val="006D0D54"/>
    <w:rsid w:val="006D1F26"/>
    <w:rsid w:val="006D3B82"/>
    <w:rsid w:val="006D73BF"/>
    <w:rsid w:val="006E1D45"/>
    <w:rsid w:val="006E420A"/>
    <w:rsid w:val="006E5E01"/>
    <w:rsid w:val="006E671D"/>
    <w:rsid w:val="006F0A7D"/>
    <w:rsid w:val="006F1F5E"/>
    <w:rsid w:val="006F2083"/>
    <w:rsid w:val="006F2D19"/>
    <w:rsid w:val="006F2DF2"/>
    <w:rsid w:val="006F2E32"/>
    <w:rsid w:val="006F4B44"/>
    <w:rsid w:val="00701577"/>
    <w:rsid w:val="00702889"/>
    <w:rsid w:val="00702E66"/>
    <w:rsid w:val="00702F34"/>
    <w:rsid w:val="007047C4"/>
    <w:rsid w:val="0070481F"/>
    <w:rsid w:val="0070689A"/>
    <w:rsid w:val="0070753A"/>
    <w:rsid w:val="0071470B"/>
    <w:rsid w:val="00717D2A"/>
    <w:rsid w:val="007245FD"/>
    <w:rsid w:val="0073023E"/>
    <w:rsid w:val="007305EE"/>
    <w:rsid w:val="007305F0"/>
    <w:rsid w:val="00730FCC"/>
    <w:rsid w:val="00736739"/>
    <w:rsid w:val="0073772E"/>
    <w:rsid w:val="00740924"/>
    <w:rsid w:val="007423BE"/>
    <w:rsid w:val="00742595"/>
    <w:rsid w:val="00742C1B"/>
    <w:rsid w:val="00743B7D"/>
    <w:rsid w:val="00743DEF"/>
    <w:rsid w:val="0075531D"/>
    <w:rsid w:val="00762BFE"/>
    <w:rsid w:val="00766A0D"/>
    <w:rsid w:val="0076706A"/>
    <w:rsid w:val="00770DA2"/>
    <w:rsid w:val="007732B8"/>
    <w:rsid w:val="00773B9B"/>
    <w:rsid w:val="00776941"/>
    <w:rsid w:val="007771B1"/>
    <w:rsid w:val="00777B8B"/>
    <w:rsid w:val="0078209E"/>
    <w:rsid w:val="00784AB3"/>
    <w:rsid w:val="00786D78"/>
    <w:rsid w:val="00792944"/>
    <w:rsid w:val="00793F43"/>
    <w:rsid w:val="00794C60"/>
    <w:rsid w:val="00796400"/>
    <w:rsid w:val="007A0300"/>
    <w:rsid w:val="007A1A9F"/>
    <w:rsid w:val="007A4067"/>
    <w:rsid w:val="007A592F"/>
    <w:rsid w:val="007B06BB"/>
    <w:rsid w:val="007B1850"/>
    <w:rsid w:val="007B3E19"/>
    <w:rsid w:val="007B411F"/>
    <w:rsid w:val="007B4556"/>
    <w:rsid w:val="007B6146"/>
    <w:rsid w:val="007B6587"/>
    <w:rsid w:val="007C106C"/>
    <w:rsid w:val="007C4D34"/>
    <w:rsid w:val="007C7D4E"/>
    <w:rsid w:val="007D0192"/>
    <w:rsid w:val="007D0C00"/>
    <w:rsid w:val="007D1AF8"/>
    <w:rsid w:val="007D2453"/>
    <w:rsid w:val="007D4118"/>
    <w:rsid w:val="007E05DE"/>
    <w:rsid w:val="007E1AC4"/>
    <w:rsid w:val="007E217B"/>
    <w:rsid w:val="007E3A47"/>
    <w:rsid w:val="007E3C2E"/>
    <w:rsid w:val="007E56B3"/>
    <w:rsid w:val="007F02E2"/>
    <w:rsid w:val="007F1C4E"/>
    <w:rsid w:val="007F3DD2"/>
    <w:rsid w:val="007F6BC9"/>
    <w:rsid w:val="007F7D56"/>
    <w:rsid w:val="0080033C"/>
    <w:rsid w:val="00800357"/>
    <w:rsid w:val="00800B4E"/>
    <w:rsid w:val="008018E6"/>
    <w:rsid w:val="008054B7"/>
    <w:rsid w:val="00805EEF"/>
    <w:rsid w:val="00807C52"/>
    <w:rsid w:val="00811709"/>
    <w:rsid w:val="00811C4A"/>
    <w:rsid w:val="0081429C"/>
    <w:rsid w:val="008156EA"/>
    <w:rsid w:val="00815A11"/>
    <w:rsid w:val="00822E75"/>
    <w:rsid w:val="008232FA"/>
    <w:rsid w:val="00823B59"/>
    <w:rsid w:val="00824F08"/>
    <w:rsid w:val="00826ACF"/>
    <w:rsid w:val="00826F64"/>
    <w:rsid w:val="0083006B"/>
    <w:rsid w:val="008307C2"/>
    <w:rsid w:val="00831FEB"/>
    <w:rsid w:val="00832B4B"/>
    <w:rsid w:val="008410A7"/>
    <w:rsid w:val="00843CAF"/>
    <w:rsid w:val="00844436"/>
    <w:rsid w:val="008453CD"/>
    <w:rsid w:val="008517F1"/>
    <w:rsid w:val="00851DDD"/>
    <w:rsid w:val="008526AA"/>
    <w:rsid w:val="0085300C"/>
    <w:rsid w:val="0085470F"/>
    <w:rsid w:val="00856604"/>
    <w:rsid w:val="00856727"/>
    <w:rsid w:val="00860AD4"/>
    <w:rsid w:val="00864785"/>
    <w:rsid w:val="00867C58"/>
    <w:rsid w:val="0087027D"/>
    <w:rsid w:val="00875EED"/>
    <w:rsid w:val="008771B3"/>
    <w:rsid w:val="00881ACF"/>
    <w:rsid w:val="0088448F"/>
    <w:rsid w:val="00886269"/>
    <w:rsid w:val="00886DB0"/>
    <w:rsid w:val="00891D32"/>
    <w:rsid w:val="00895738"/>
    <w:rsid w:val="008967F1"/>
    <w:rsid w:val="00897CBE"/>
    <w:rsid w:val="008A04FA"/>
    <w:rsid w:val="008A22A0"/>
    <w:rsid w:val="008A4E1A"/>
    <w:rsid w:val="008A5323"/>
    <w:rsid w:val="008A718B"/>
    <w:rsid w:val="008B05C5"/>
    <w:rsid w:val="008B0D5B"/>
    <w:rsid w:val="008B1CE4"/>
    <w:rsid w:val="008B39FC"/>
    <w:rsid w:val="008B45C0"/>
    <w:rsid w:val="008B53A8"/>
    <w:rsid w:val="008B6A7D"/>
    <w:rsid w:val="008B70A0"/>
    <w:rsid w:val="008C03FA"/>
    <w:rsid w:val="008C694F"/>
    <w:rsid w:val="008C6BF2"/>
    <w:rsid w:val="008D2126"/>
    <w:rsid w:val="008D2B2D"/>
    <w:rsid w:val="008D33C2"/>
    <w:rsid w:val="008D38D6"/>
    <w:rsid w:val="008D3B80"/>
    <w:rsid w:val="008D3E80"/>
    <w:rsid w:val="008D411F"/>
    <w:rsid w:val="008D49DA"/>
    <w:rsid w:val="008E3B06"/>
    <w:rsid w:val="008E62A8"/>
    <w:rsid w:val="008E766D"/>
    <w:rsid w:val="008E777D"/>
    <w:rsid w:val="008F0958"/>
    <w:rsid w:val="008F25CA"/>
    <w:rsid w:val="008F39E0"/>
    <w:rsid w:val="008F429D"/>
    <w:rsid w:val="008F4DE7"/>
    <w:rsid w:val="009004B9"/>
    <w:rsid w:val="0090175B"/>
    <w:rsid w:val="00905CA4"/>
    <w:rsid w:val="00907B61"/>
    <w:rsid w:val="009102D9"/>
    <w:rsid w:val="00910A18"/>
    <w:rsid w:val="00910E1F"/>
    <w:rsid w:val="00915C00"/>
    <w:rsid w:val="0091604E"/>
    <w:rsid w:val="0091699A"/>
    <w:rsid w:val="0091723E"/>
    <w:rsid w:val="009172D3"/>
    <w:rsid w:val="00917693"/>
    <w:rsid w:val="0091775E"/>
    <w:rsid w:val="009228E7"/>
    <w:rsid w:val="00922E40"/>
    <w:rsid w:val="009242DA"/>
    <w:rsid w:val="00924CE0"/>
    <w:rsid w:val="00925567"/>
    <w:rsid w:val="009259C3"/>
    <w:rsid w:val="0093010D"/>
    <w:rsid w:val="00930744"/>
    <w:rsid w:val="00932D5F"/>
    <w:rsid w:val="00937655"/>
    <w:rsid w:val="0094027A"/>
    <w:rsid w:val="0094093F"/>
    <w:rsid w:val="009410EC"/>
    <w:rsid w:val="00942C05"/>
    <w:rsid w:val="00944012"/>
    <w:rsid w:val="009441F0"/>
    <w:rsid w:val="0094574A"/>
    <w:rsid w:val="00946821"/>
    <w:rsid w:val="0095091E"/>
    <w:rsid w:val="00950F9F"/>
    <w:rsid w:val="00953014"/>
    <w:rsid w:val="009548CA"/>
    <w:rsid w:val="00957D5E"/>
    <w:rsid w:val="00961D02"/>
    <w:rsid w:val="00964B1C"/>
    <w:rsid w:val="00965207"/>
    <w:rsid w:val="00967E61"/>
    <w:rsid w:val="009718AF"/>
    <w:rsid w:val="00971E66"/>
    <w:rsid w:val="0098127A"/>
    <w:rsid w:val="00981994"/>
    <w:rsid w:val="009844EA"/>
    <w:rsid w:val="00985BAC"/>
    <w:rsid w:val="00991A83"/>
    <w:rsid w:val="00992B19"/>
    <w:rsid w:val="009947E8"/>
    <w:rsid w:val="00994ECA"/>
    <w:rsid w:val="009A1A2A"/>
    <w:rsid w:val="009A1E03"/>
    <w:rsid w:val="009A2805"/>
    <w:rsid w:val="009A4FFD"/>
    <w:rsid w:val="009B06F8"/>
    <w:rsid w:val="009B1F7A"/>
    <w:rsid w:val="009B39A3"/>
    <w:rsid w:val="009B5EE0"/>
    <w:rsid w:val="009C104D"/>
    <w:rsid w:val="009C1125"/>
    <w:rsid w:val="009C52F6"/>
    <w:rsid w:val="009C77B5"/>
    <w:rsid w:val="009D05C0"/>
    <w:rsid w:val="009D07AC"/>
    <w:rsid w:val="009D269D"/>
    <w:rsid w:val="009D4AE8"/>
    <w:rsid w:val="009D5E35"/>
    <w:rsid w:val="009D7C68"/>
    <w:rsid w:val="009E3654"/>
    <w:rsid w:val="009E558C"/>
    <w:rsid w:val="009E5BE6"/>
    <w:rsid w:val="009E644E"/>
    <w:rsid w:val="009E6830"/>
    <w:rsid w:val="009F34F0"/>
    <w:rsid w:val="009F5961"/>
    <w:rsid w:val="009F7A7F"/>
    <w:rsid w:val="00A00B57"/>
    <w:rsid w:val="00A02B33"/>
    <w:rsid w:val="00A100E2"/>
    <w:rsid w:val="00A13AAC"/>
    <w:rsid w:val="00A16E49"/>
    <w:rsid w:val="00A16FF2"/>
    <w:rsid w:val="00A2069C"/>
    <w:rsid w:val="00A2225A"/>
    <w:rsid w:val="00A23E92"/>
    <w:rsid w:val="00A24100"/>
    <w:rsid w:val="00A25439"/>
    <w:rsid w:val="00A25AA2"/>
    <w:rsid w:val="00A34778"/>
    <w:rsid w:val="00A35A33"/>
    <w:rsid w:val="00A35FA5"/>
    <w:rsid w:val="00A36001"/>
    <w:rsid w:val="00A451D0"/>
    <w:rsid w:val="00A452D5"/>
    <w:rsid w:val="00A50386"/>
    <w:rsid w:val="00A51FE6"/>
    <w:rsid w:val="00A528FD"/>
    <w:rsid w:val="00A53488"/>
    <w:rsid w:val="00A53CCC"/>
    <w:rsid w:val="00A558B2"/>
    <w:rsid w:val="00A60861"/>
    <w:rsid w:val="00A612C5"/>
    <w:rsid w:val="00A6160C"/>
    <w:rsid w:val="00A63A60"/>
    <w:rsid w:val="00A65DF3"/>
    <w:rsid w:val="00A66120"/>
    <w:rsid w:val="00A715A0"/>
    <w:rsid w:val="00A75DF3"/>
    <w:rsid w:val="00A77D44"/>
    <w:rsid w:val="00A815F9"/>
    <w:rsid w:val="00A833E2"/>
    <w:rsid w:val="00A87D52"/>
    <w:rsid w:val="00A91100"/>
    <w:rsid w:val="00A928A2"/>
    <w:rsid w:val="00A967BE"/>
    <w:rsid w:val="00AA40BF"/>
    <w:rsid w:val="00AA7FA3"/>
    <w:rsid w:val="00AB0757"/>
    <w:rsid w:val="00AB32D3"/>
    <w:rsid w:val="00AB53B0"/>
    <w:rsid w:val="00AB70E2"/>
    <w:rsid w:val="00AC0A91"/>
    <w:rsid w:val="00AC29F1"/>
    <w:rsid w:val="00AC3927"/>
    <w:rsid w:val="00AC6868"/>
    <w:rsid w:val="00AC73A4"/>
    <w:rsid w:val="00AC7EAF"/>
    <w:rsid w:val="00AD0B7E"/>
    <w:rsid w:val="00AD3EB8"/>
    <w:rsid w:val="00AD53CF"/>
    <w:rsid w:val="00AD5580"/>
    <w:rsid w:val="00AD7204"/>
    <w:rsid w:val="00AD797A"/>
    <w:rsid w:val="00AE1083"/>
    <w:rsid w:val="00AE194F"/>
    <w:rsid w:val="00AE21E6"/>
    <w:rsid w:val="00AE38A1"/>
    <w:rsid w:val="00AE44EA"/>
    <w:rsid w:val="00AE6FD0"/>
    <w:rsid w:val="00AE70A3"/>
    <w:rsid w:val="00AE7171"/>
    <w:rsid w:val="00AE7DB6"/>
    <w:rsid w:val="00AF1277"/>
    <w:rsid w:val="00AF5B12"/>
    <w:rsid w:val="00AF71C3"/>
    <w:rsid w:val="00B01F51"/>
    <w:rsid w:val="00B0224F"/>
    <w:rsid w:val="00B02E0C"/>
    <w:rsid w:val="00B03A85"/>
    <w:rsid w:val="00B06823"/>
    <w:rsid w:val="00B10042"/>
    <w:rsid w:val="00B104D9"/>
    <w:rsid w:val="00B117D3"/>
    <w:rsid w:val="00B1258E"/>
    <w:rsid w:val="00B127F0"/>
    <w:rsid w:val="00B12A5E"/>
    <w:rsid w:val="00B160A9"/>
    <w:rsid w:val="00B163F3"/>
    <w:rsid w:val="00B1768B"/>
    <w:rsid w:val="00B22795"/>
    <w:rsid w:val="00B22F91"/>
    <w:rsid w:val="00B23B5A"/>
    <w:rsid w:val="00B23F82"/>
    <w:rsid w:val="00B243A1"/>
    <w:rsid w:val="00B2723A"/>
    <w:rsid w:val="00B27EB6"/>
    <w:rsid w:val="00B31F56"/>
    <w:rsid w:val="00B33407"/>
    <w:rsid w:val="00B35854"/>
    <w:rsid w:val="00B3678B"/>
    <w:rsid w:val="00B37554"/>
    <w:rsid w:val="00B3767E"/>
    <w:rsid w:val="00B400B0"/>
    <w:rsid w:val="00B4127E"/>
    <w:rsid w:val="00B43A85"/>
    <w:rsid w:val="00B523C5"/>
    <w:rsid w:val="00B53B91"/>
    <w:rsid w:val="00B53F55"/>
    <w:rsid w:val="00B54BF4"/>
    <w:rsid w:val="00B64F91"/>
    <w:rsid w:val="00B702BB"/>
    <w:rsid w:val="00B75E28"/>
    <w:rsid w:val="00B76E03"/>
    <w:rsid w:val="00B806DC"/>
    <w:rsid w:val="00B81369"/>
    <w:rsid w:val="00B83024"/>
    <w:rsid w:val="00B84245"/>
    <w:rsid w:val="00B85C89"/>
    <w:rsid w:val="00B869FC"/>
    <w:rsid w:val="00B87830"/>
    <w:rsid w:val="00B87EF5"/>
    <w:rsid w:val="00B961C6"/>
    <w:rsid w:val="00B962C9"/>
    <w:rsid w:val="00B97E8A"/>
    <w:rsid w:val="00BA2520"/>
    <w:rsid w:val="00BA5F61"/>
    <w:rsid w:val="00BA72AE"/>
    <w:rsid w:val="00BB1BD1"/>
    <w:rsid w:val="00BB2825"/>
    <w:rsid w:val="00BB3524"/>
    <w:rsid w:val="00BB42D5"/>
    <w:rsid w:val="00BB4E46"/>
    <w:rsid w:val="00BC0FE5"/>
    <w:rsid w:val="00BC342C"/>
    <w:rsid w:val="00BC3497"/>
    <w:rsid w:val="00BC3E38"/>
    <w:rsid w:val="00BC6464"/>
    <w:rsid w:val="00BC6D22"/>
    <w:rsid w:val="00BD1C26"/>
    <w:rsid w:val="00BD6774"/>
    <w:rsid w:val="00BD6F58"/>
    <w:rsid w:val="00BE13A6"/>
    <w:rsid w:val="00BE6675"/>
    <w:rsid w:val="00BF164E"/>
    <w:rsid w:val="00BF250D"/>
    <w:rsid w:val="00BF2708"/>
    <w:rsid w:val="00BF695D"/>
    <w:rsid w:val="00BF6B52"/>
    <w:rsid w:val="00BF6B65"/>
    <w:rsid w:val="00BF77C0"/>
    <w:rsid w:val="00C047E4"/>
    <w:rsid w:val="00C057B5"/>
    <w:rsid w:val="00C11D3A"/>
    <w:rsid w:val="00C12166"/>
    <w:rsid w:val="00C1503D"/>
    <w:rsid w:val="00C158EB"/>
    <w:rsid w:val="00C15A8F"/>
    <w:rsid w:val="00C168A7"/>
    <w:rsid w:val="00C1771A"/>
    <w:rsid w:val="00C1793F"/>
    <w:rsid w:val="00C20C9D"/>
    <w:rsid w:val="00C223A9"/>
    <w:rsid w:val="00C23B84"/>
    <w:rsid w:val="00C25EED"/>
    <w:rsid w:val="00C263C0"/>
    <w:rsid w:val="00C26E27"/>
    <w:rsid w:val="00C276AF"/>
    <w:rsid w:val="00C31AEA"/>
    <w:rsid w:val="00C32008"/>
    <w:rsid w:val="00C32F37"/>
    <w:rsid w:val="00C332BE"/>
    <w:rsid w:val="00C359D4"/>
    <w:rsid w:val="00C37E7F"/>
    <w:rsid w:val="00C406EF"/>
    <w:rsid w:val="00C41378"/>
    <w:rsid w:val="00C423AF"/>
    <w:rsid w:val="00C43F87"/>
    <w:rsid w:val="00C45218"/>
    <w:rsid w:val="00C459D8"/>
    <w:rsid w:val="00C45FFC"/>
    <w:rsid w:val="00C51635"/>
    <w:rsid w:val="00C51741"/>
    <w:rsid w:val="00C51F4F"/>
    <w:rsid w:val="00C535EE"/>
    <w:rsid w:val="00C53757"/>
    <w:rsid w:val="00C54039"/>
    <w:rsid w:val="00C561A7"/>
    <w:rsid w:val="00C5742C"/>
    <w:rsid w:val="00C61C20"/>
    <w:rsid w:val="00C62B3C"/>
    <w:rsid w:val="00C6341B"/>
    <w:rsid w:val="00C64743"/>
    <w:rsid w:val="00C64AB6"/>
    <w:rsid w:val="00C6503B"/>
    <w:rsid w:val="00C6518D"/>
    <w:rsid w:val="00C675F6"/>
    <w:rsid w:val="00C80469"/>
    <w:rsid w:val="00C814D7"/>
    <w:rsid w:val="00C845A3"/>
    <w:rsid w:val="00C853DD"/>
    <w:rsid w:val="00C86C0D"/>
    <w:rsid w:val="00C91CA4"/>
    <w:rsid w:val="00C971D1"/>
    <w:rsid w:val="00C976B0"/>
    <w:rsid w:val="00C97A86"/>
    <w:rsid w:val="00CA0FF8"/>
    <w:rsid w:val="00CA1D2C"/>
    <w:rsid w:val="00CA35E1"/>
    <w:rsid w:val="00CA5420"/>
    <w:rsid w:val="00CA669D"/>
    <w:rsid w:val="00CA7443"/>
    <w:rsid w:val="00CB0BC1"/>
    <w:rsid w:val="00CB37B6"/>
    <w:rsid w:val="00CB391A"/>
    <w:rsid w:val="00CB49EC"/>
    <w:rsid w:val="00CB5E42"/>
    <w:rsid w:val="00CB685E"/>
    <w:rsid w:val="00CB68E9"/>
    <w:rsid w:val="00CC197C"/>
    <w:rsid w:val="00CC20D6"/>
    <w:rsid w:val="00CC2839"/>
    <w:rsid w:val="00CC684B"/>
    <w:rsid w:val="00CC76A6"/>
    <w:rsid w:val="00CD2B6B"/>
    <w:rsid w:val="00CD5543"/>
    <w:rsid w:val="00CD74CB"/>
    <w:rsid w:val="00CE02A5"/>
    <w:rsid w:val="00CE07C2"/>
    <w:rsid w:val="00CE2AA8"/>
    <w:rsid w:val="00CE2E06"/>
    <w:rsid w:val="00CF291E"/>
    <w:rsid w:val="00CF2C3A"/>
    <w:rsid w:val="00CF3AFE"/>
    <w:rsid w:val="00CF49E3"/>
    <w:rsid w:val="00CF5912"/>
    <w:rsid w:val="00D00F3B"/>
    <w:rsid w:val="00D02283"/>
    <w:rsid w:val="00D02496"/>
    <w:rsid w:val="00D033D0"/>
    <w:rsid w:val="00D124E6"/>
    <w:rsid w:val="00D133E1"/>
    <w:rsid w:val="00D139B0"/>
    <w:rsid w:val="00D13BA8"/>
    <w:rsid w:val="00D156E8"/>
    <w:rsid w:val="00D1753D"/>
    <w:rsid w:val="00D213CC"/>
    <w:rsid w:val="00D21E8C"/>
    <w:rsid w:val="00D22F37"/>
    <w:rsid w:val="00D24A9B"/>
    <w:rsid w:val="00D3033B"/>
    <w:rsid w:val="00D30B70"/>
    <w:rsid w:val="00D31DB5"/>
    <w:rsid w:val="00D32D02"/>
    <w:rsid w:val="00D33AC5"/>
    <w:rsid w:val="00D3473E"/>
    <w:rsid w:val="00D353CF"/>
    <w:rsid w:val="00D370F2"/>
    <w:rsid w:val="00D40680"/>
    <w:rsid w:val="00D40F1D"/>
    <w:rsid w:val="00D417D5"/>
    <w:rsid w:val="00D430CE"/>
    <w:rsid w:val="00D43105"/>
    <w:rsid w:val="00D45FCD"/>
    <w:rsid w:val="00D46372"/>
    <w:rsid w:val="00D55C06"/>
    <w:rsid w:val="00D5738D"/>
    <w:rsid w:val="00D60305"/>
    <w:rsid w:val="00D60468"/>
    <w:rsid w:val="00D61C04"/>
    <w:rsid w:val="00D631D5"/>
    <w:rsid w:val="00D65CFA"/>
    <w:rsid w:val="00D702F6"/>
    <w:rsid w:val="00D72C3D"/>
    <w:rsid w:val="00D73555"/>
    <w:rsid w:val="00D75318"/>
    <w:rsid w:val="00D75F85"/>
    <w:rsid w:val="00D80B37"/>
    <w:rsid w:val="00D8400A"/>
    <w:rsid w:val="00D849D3"/>
    <w:rsid w:val="00D84E36"/>
    <w:rsid w:val="00D854BF"/>
    <w:rsid w:val="00D8689F"/>
    <w:rsid w:val="00D9268D"/>
    <w:rsid w:val="00D92FA2"/>
    <w:rsid w:val="00D950BB"/>
    <w:rsid w:val="00D953B9"/>
    <w:rsid w:val="00D95726"/>
    <w:rsid w:val="00D95970"/>
    <w:rsid w:val="00D96378"/>
    <w:rsid w:val="00D97E4D"/>
    <w:rsid w:val="00DA4CF7"/>
    <w:rsid w:val="00DA5828"/>
    <w:rsid w:val="00DB138F"/>
    <w:rsid w:val="00DB177B"/>
    <w:rsid w:val="00DB1B8C"/>
    <w:rsid w:val="00DB2A99"/>
    <w:rsid w:val="00DB32E5"/>
    <w:rsid w:val="00DB72F3"/>
    <w:rsid w:val="00DB793C"/>
    <w:rsid w:val="00DC2221"/>
    <w:rsid w:val="00DC239E"/>
    <w:rsid w:val="00DC3787"/>
    <w:rsid w:val="00DC5C7A"/>
    <w:rsid w:val="00DC6656"/>
    <w:rsid w:val="00DC7B29"/>
    <w:rsid w:val="00DD1D44"/>
    <w:rsid w:val="00DD2694"/>
    <w:rsid w:val="00DD2DA4"/>
    <w:rsid w:val="00DD2E80"/>
    <w:rsid w:val="00DD7904"/>
    <w:rsid w:val="00DD7DC2"/>
    <w:rsid w:val="00DE2A99"/>
    <w:rsid w:val="00DE4528"/>
    <w:rsid w:val="00DE567C"/>
    <w:rsid w:val="00DF0B65"/>
    <w:rsid w:val="00DF0FB4"/>
    <w:rsid w:val="00DF1CD5"/>
    <w:rsid w:val="00DF29B1"/>
    <w:rsid w:val="00DF4BC2"/>
    <w:rsid w:val="00E024F4"/>
    <w:rsid w:val="00E038E9"/>
    <w:rsid w:val="00E043B1"/>
    <w:rsid w:val="00E04E0C"/>
    <w:rsid w:val="00E055F3"/>
    <w:rsid w:val="00E06608"/>
    <w:rsid w:val="00E0715B"/>
    <w:rsid w:val="00E07F38"/>
    <w:rsid w:val="00E11DCB"/>
    <w:rsid w:val="00E14895"/>
    <w:rsid w:val="00E207D7"/>
    <w:rsid w:val="00E21A0B"/>
    <w:rsid w:val="00E2298B"/>
    <w:rsid w:val="00E2367D"/>
    <w:rsid w:val="00E25E0A"/>
    <w:rsid w:val="00E261DF"/>
    <w:rsid w:val="00E2656F"/>
    <w:rsid w:val="00E31A8A"/>
    <w:rsid w:val="00E31D6D"/>
    <w:rsid w:val="00E31E5C"/>
    <w:rsid w:val="00E34187"/>
    <w:rsid w:val="00E41876"/>
    <w:rsid w:val="00E42AED"/>
    <w:rsid w:val="00E43F9B"/>
    <w:rsid w:val="00E4663B"/>
    <w:rsid w:val="00E4728A"/>
    <w:rsid w:val="00E50C20"/>
    <w:rsid w:val="00E50D5A"/>
    <w:rsid w:val="00E52C12"/>
    <w:rsid w:val="00E54C88"/>
    <w:rsid w:val="00E551E2"/>
    <w:rsid w:val="00E56EE6"/>
    <w:rsid w:val="00E57FD9"/>
    <w:rsid w:val="00E605B1"/>
    <w:rsid w:val="00E621BD"/>
    <w:rsid w:val="00E630AE"/>
    <w:rsid w:val="00E63AEC"/>
    <w:rsid w:val="00E6677E"/>
    <w:rsid w:val="00E66F7D"/>
    <w:rsid w:val="00E672CC"/>
    <w:rsid w:val="00E6787B"/>
    <w:rsid w:val="00E70DFC"/>
    <w:rsid w:val="00E7202F"/>
    <w:rsid w:val="00E72649"/>
    <w:rsid w:val="00E74EED"/>
    <w:rsid w:val="00E75BBB"/>
    <w:rsid w:val="00E76026"/>
    <w:rsid w:val="00E76ED3"/>
    <w:rsid w:val="00E80E32"/>
    <w:rsid w:val="00E8233D"/>
    <w:rsid w:val="00E85519"/>
    <w:rsid w:val="00E8775B"/>
    <w:rsid w:val="00E904BB"/>
    <w:rsid w:val="00E90BD2"/>
    <w:rsid w:val="00E92475"/>
    <w:rsid w:val="00E92675"/>
    <w:rsid w:val="00E93B6C"/>
    <w:rsid w:val="00E93BB4"/>
    <w:rsid w:val="00E949EC"/>
    <w:rsid w:val="00E96B46"/>
    <w:rsid w:val="00E97486"/>
    <w:rsid w:val="00EA392C"/>
    <w:rsid w:val="00EA39AC"/>
    <w:rsid w:val="00EA4403"/>
    <w:rsid w:val="00EA58EE"/>
    <w:rsid w:val="00EA6057"/>
    <w:rsid w:val="00EA7E11"/>
    <w:rsid w:val="00EB11AF"/>
    <w:rsid w:val="00EB269B"/>
    <w:rsid w:val="00EB29C5"/>
    <w:rsid w:val="00EB376E"/>
    <w:rsid w:val="00EB4974"/>
    <w:rsid w:val="00EB4A9E"/>
    <w:rsid w:val="00EB4C65"/>
    <w:rsid w:val="00EC0EF8"/>
    <w:rsid w:val="00EC390A"/>
    <w:rsid w:val="00EC7210"/>
    <w:rsid w:val="00ED2A4A"/>
    <w:rsid w:val="00ED2EB8"/>
    <w:rsid w:val="00ED3077"/>
    <w:rsid w:val="00ED49EA"/>
    <w:rsid w:val="00ED49F1"/>
    <w:rsid w:val="00ED76B3"/>
    <w:rsid w:val="00ED773E"/>
    <w:rsid w:val="00ED7C27"/>
    <w:rsid w:val="00EE028C"/>
    <w:rsid w:val="00EE050C"/>
    <w:rsid w:val="00EE150C"/>
    <w:rsid w:val="00EE57CC"/>
    <w:rsid w:val="00EE7B2F"/>
    <w:rsid w:val="00EF2922"/>
    <w:rsid w:val="00EF3E9D"/>
    <w:rsid w:val="00EF4A39"/>
    <w:rsid w:val="00EF55C3"/>
    <w:rsid w:val="00EF58A7"/>
    <w:rsid w:val="00F03F6E"/>
    <w:rsid w:val="00F04A17"/>
    <w:rsid w:val="00F06528"/>
    <w:rsid w:val="00F07E20"/>
    <w:rsid w:val="00F11089"/>
    <w:rsid w:val="00F15656"/>
    <w:rsid w:val="00F1695F"/>
    <w:rsid w:val="00F21A94"/>
    <w:rsid w:val="00F2371F"/>
    <w:rsid w:val="00F252FE"/>
    <w:rsid w:val="00F269B0"/>
    <w:rsid w:val="00F26EFA"/>
    <w:rsid w:val="00F27929"/>
    <w:rsid w:val="00F318DD"/>
    <w:rsid w:val="00F32742"/>
    <w:rsid w:val="00F34604"/>
    <w:rsid w:val="00F35B0F"/>
    <w:rsid w:val="00F40756"/>
    <w:rsid w:val="00F40ECD"/>
    <w:rsid w:val="00F41904"/>
    <w:rsid w:val="00F42084"/>
    <w:rsid w:val="00F43D9F"/>
    <w:rsid w:val="00F45DAA"/>
    <w:rsid w:val="00F475F0"/>
    <w:rsid w:val="00F50B32"/>
    <w:rsid w:val="00F56068"/>
    <w:rsid w:val="00F56665"/>
    <w:rsid w:val="00F56EC8"/>
    <w:rsid w:val="00F6059A"/>
    <w:rsid w:val="00F61049"/>
    <w:rsid w:val="00F6267D"/>
    <w:rsid w:val="00F632BA"/>
    <w:rsid w:val="00F65DC1"/>
    <w:rsid w:val="00F669A5"/>
    <w:rsid w:val="00F72C97"/>
    <w:rsid w:val="00F72EE7"/>
    <w:rsid w:val="00F72F79"/>
    <w:rsid w:val="00F73273"/>
    <w:rsid w:val="00F74E54"/>
    <w:rsid w:val="00F7597C"/>
    <w:rsid w:val="00F77228"/>
    <w:rsid w:val="00F80FD6"/>
    <w:rsid w:val="00F82951"/>
    <w:rsid w:val="00F8470C"/>
    <w:rsid w:val="00F9098C"/>
    <w:rsid w:val="00F90C25"/>
    <w:rsid w:val="00F91450"/>
    <w:rsid w:val="00F92F57"/>
    <w:rsid w:val="00F93836"/>
    <w:rsid w:val="00FA0895"/>
    <w:rsid w:val="00FA4B07"/>
    <w:rsid w:val="00FB09FE"/>
    <w:rsid w:val="00FB1958"/>
    <w:rsid w:val="00FB321D"/>
    <w:rsid w:val="00FB4EEF"/>
    <w:rsid w:val="00FB5475"/>
    <w:rsid w:val="00FB59FD"/>
    <w:rsid w:val="00FB6289"/>
    <w:rsid w:val="00FB6C81"/>
    <w:rsid w:val="00FB6DF5"/>
    <w:rsid w:val="00FB6E0D"/>
    <w:rsid w:val="00FC1895"/>
    <w:rsid w:val="00FC1A3C"/>
    <w:rsid w:val="00FC61D3"/>
    <w:rsid w:val="00FC6A05"/>
    <w:rsid w:val="00FC7F99"/>
    <w:rsid w:val="00FD027B"/>
    <w:rsid w:val="00FD11C0"/>
    <w:rsid w:val="00FD1AA4"/>
    <w:rsid w:val="00FD1D49"/>
    <w:rsid w:val="00FD39A0"/>
    <w:rsid w:val="00FD6385"/>
    <w:rsid w:val="00FD7ECA"/>
    <w:rsid w:val="00FE04E5"/>
    <w:rsid w:val="00FE113E"/>
    <w:rsid w:val="00FE13A5"/>
    <w:rsid w:val="00FF72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C05E6"/>
  <w14:defaultImageDpi w14:val="330"/>
  <w15:chartTrackingRefBased/>
  <w15:docId w15:val="{BC63F590-C2BB-49C0-A08F-3B713EFA7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362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TOC2"/>
    <w:basedOn w:val="Normal"/>
    <w:next w:val="Normal"/>
    <w:link w:val="Heading2Char"/>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Calibri Light" w:eastAsia="Times New Roman" w:hAnsi="Calibri Light"/>
      <w:color w:val="00606A"/>
    </w:rPr>
  </w:style>
  <w:style w:type="paragraph" w:styleId="Heading4">
    <w:name w:val="heading 4"/>
    <w:basedOn w:val="Normal"/>
    <w:next w:val="Normal"/>
    <w:link w:val="Heading4Char"/>
    <w:uiPriority w:val="9"/>
    <w:semiHidden/>
    <w:unhideWhenUsed/>
    <w:qFormat/>
    <w:rsid w:val="00EA39AC"/>
    <w:pPr>
      <w:keepNext/>
      <w:keepLines/>
      <w:spacing w:before="40"/>
      <w:outlineLvl w:val="3"/>
    </w:pPr>
    <w:rPr>
      <w:rFonts w:ascii="Calibri Light" w:eastAsia="Times New Roman" w:hAnsi="Calibri Light"/>
      <w:i/>
      <w:iCs/>
      <w:color w:val="00909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Calibri Light" w:eastAsia="Times New Roman" w:hAnsi="Calibri Light"/>
      <w:color w:val="00909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Calibri Light" w:eastAsia="Times New Roman" w:hAnsi="Calibri Light"/>
      <w:color w:val="0060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4B1CAD"/>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4B1CAD"/>
    <w:pPr>
      <w:widowControl w:val="0"/>
      <w:autoSpaceDE w:val="0"/>
      <w:autoSpaceDN w:val="0"/>
      <w:adjustRightInd w:val="0"/>
      <w:spacing w:after="1800"/>
      <w:textAlignment w:val="center"/>
    </w:pPr>
    <w:rPr>
      <w:rFonts w:ascii="Arial" w:hAnsi="Arial" w:cs="Arial"/>
      <w:b/>
      <w:color w:val="007CA5"/>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155829"/>
    <w:pPr>
      <w:widowControl w:val="0"/>
      <w:suppressAutoHyphens/>
      <w:autoSpaceDE w:val="0"/>
      <w:autoSpaceDN w:val="0"/>
      <w:adjustRightInd w:val="0"/>
      <w:spacing w:before="200"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bCs/>
      <w:color w:val="00446B"/>
      <w:kern w:val="28"/>
      <w:sz w:val="20"/>
      <w:szCs w:val="32"/>
      <w:lang w:val="x-none" w:eastAsia="x-none"/>
    </w:rPr>
  </w:style>
  <w:style w:type="character" w:customStyle="1" w:styleId="TitleChar">
    <w:name w:val="Title Char"/>
    <w:aliases w:val="TOC3 Char"/>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qFormat/>
    <w:rsid w:val="00E92675"/>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link w:val="Heading6"/>
    <w:uiPriority w:val="9"/>
    <w:semiHidden/>
    <w:rsid w:val="007F02E2"/>
    <w:rPr>
      <w:rFonts w:ascii="Calibri Light" w:eastAsia="Times New Roman" w:hAnsi="Calibri Light" w:cs="Times New Roman"/>
      <w:color w:val="00606A"/>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link w:val="Heading5"/>
    <w:uiPriority w:val="9"/>
    <w:semiHidden/>
    <w:rsid w:val="007F02E2"/>
    <w:rPr>
      <w:rFonts w:ascii="Calibri Light" w:eastAsia="Times New Roman" w:hAnsi="Calibri Light" w:cs="Times New Roman"/>
      <w:color w:val="00909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bottom w:val="single" w:sz="4" w:space="10" w:color="00C1D5"/>
      </w:pBdr>
      <w:spacing w:before="360" w:after="360"/>
      <w:ind w:left="864" w:right="864"/>
      <w:jc w:val="center"/>
    </w:pPr>
    <w:rPr>
      <w:i/>
      <w:iCs/>
      <w:color w:val="00C1D5"/>
    </w:rPr>
  </w:style>
  <w:style w:type="character" w:customStyle="1" w:styleId="IntenseQuoteChar">
    <w:name w:val="Intense Quote Char"/>
    <w:link w:val="IntenseQuote"/>
    <w:uiPriority w:val="30"/>
    <w:rsid w:val="00C406EF"/>
    <w:rPr>
      <w:i/>
      <w:iCs/>
      <w:color w:val="00C1D5"/>
    </w:rPr>
  </w:style>
  <w:style w:type="paragraph" w:styleId="ListParagraph">
    <w:name w:val="List Paragraph"/>
    <w:aliases w:val="Bullet point,List Paragraph1,List Paragraph11,Recommendation"/>
    <w:basedOn w:val="Normal"/>
    <w:link w:val="ListParagraphChar"/>
    <w:uiPriority w:val="34"/>
    <w:qFormat/>
    <w:rsid w:val="00C406EF"/>
    <w:pPr>
      <w:ind w:left="720"/>
      <w:contextualSpacing/>
    </w:pPr>
  </w:style>
  <w:style w:type="paragraph" w:customStyle="1" w:styleId="VRQAExtractTop">
    <w:name w:val="VRQA Extract Top"/>
    <w:basedOn w:val="Normal"/>
    <w:qFormat/>
    <w:rsid w:val="00635B6A"/>
    <w:pPr>
      <w:pBdr>
        <w:top w:val="single" w:sz="4" w:space="1" w:color="007CA5"/>
      </w:pBdr>
      <w:spacing w:before="60" w:after="60"/>
    </w:pPr>
    <w:rPr>
      <w:rFonts w:ascii="Arial" w:hAnsi="Arial"/>
      <w:color w:val="007CA5"/>
      <w:sz w:val="18"/>
      <w:szCs w:val="20"/>
    </w:rPr>
  </w:style>
  <w:style w:type="paragraph" w:customStyle="1" w:styleId="VRQAExtractlistletter">
    <w:name w:val="VRQA Extract list letter"/>
    <w:basedOn w:val="VRQAExtractlistnumber"/>
    <w:qFormat/>
    <w:rsid w:val="009228E7"/>
    <w:pPr>
      <w:numPr>
        <w:numId w:val="5"/>
      </w:numPr>
      <w:pBdr>
        <w:top w:val="none" w:sz="0" w:space="0" w:color="auto"/>
      </w:pBd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basedOn w:val="VRQAExtractTop"/>
    <w:qFormat/>
    <w:rsid w:val="009228E7"/>
    <w:pPr>
      <w:numPr>
        <w:numId w:val="1"/>
      </w:numPr>
      <w:ind w:left="284" w:hanging="284"/>
    </w:pPr>
    <w:rPr>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link w:val="Heading3"/>
    <w:uiPriority w:val="9"/>
    <w:semiHidden/>
    <w:rsid w:val="0041770D"/>
    <w:rPr>
      <w:rFonts w:ascii="Calibri Light" w:eastAsia="Times New Roman" w:hAnsi="Calibri Light" w:cs="Times New Roman"/>
      <w:color w:val="00606A"/>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lang w:val="en-GB" w:eastAsia="en-US"/>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0F19B0"/>
    <w:rPr>
      <w:rFonts w:ascii="Arial" w:hAnsi="Arial"/>
      <w:color w:val="007EB3"/>
      <w:sz w:val="19"/>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ing20point">
    <w:name w:val="Heading (20 point)"/>
    <w:basedOn w:val="VRQAHeadingnospace"/>
    <w:qFormat/>
    <w:rsid w:val="00D430CE"/>
    <w:rPr>
      <w:sz w:val="40"/>
      <w:szCs w:val="40"/>
    </w:rPr>
  </w:style>
  <w:style w:type="paragraph" w:customStyle="1" w:styleId="Heading16point">
    <w:name w:val="Heading (16 point)"/>
    <w:basedOn w:val="VRQAHeading2"/>
    <w:qFormat/>
    <w:rsid w:val="00D430CE"/>
    <w:pPr>
      <w:spacing w:after="720"/>
    </w:pPr>
    <w:rPr>
      <w:sz w:val="32"/>
      <w:szCs w:val="32"/>
    </w:rPr>
  </w:style>
  <w:style w:type="paragraph" w:styleId="BalloonText">
    <w:name w:val="Balloon Text"/>
    <w:basedOn w:val="Normal"/>
    <w:link w:val="BalloonTextChar"/>
    <w:uiPriority w:val="99"/>
    <w:semiHidden/>
    <w:unhideWhenUsed/>
    <w:rsid w:val="00AE6FD0"/>
    <w:rPr>
      <w:rFonts w:ascii="Segoe UI" w:hAnsi="Segoe UI" w:cs="Segoe UI"/>
      <w:sz w:val="18"/>
      <w:szCs w:val="18"/>
    </w:rPr>
  </w:style>
  <w:style w:type="character" w:customStyle="1" w:styleId="BalloonTextChar">
    <w:name w:val="Balloon Text Char"/>
    <w:link w:val="BalloonText"/>
    <w:uiPriority w:val="99"/>
    <w:semiHidden/>
    <w:rsid w:val="00AE6FD0"/>
    <w:rPr>
      <w:rFonts w:ascii="Segoe UI" w:hAnsi="Segoe UI" w:cs="Segoe UI"/>
      <w:sz w:val="18"/>
      <w:szCs w:val="18"/>
    </w:rPr>
  </w:style>
  <w:style w:type="character" w:styleId="CommentReference">
    <w:name w:val="annotation reference"/>
    <w:uiPriority w:val="99"/>
    <w:unhideWhenUsed/>
    <w:rsid w:val="00131F09"/>
    <w:rPr>
      <w:sz w:val="16"/>
      <w:szCs w:val="16"/>
    </w:rPr>
  </w:style>
  <w:style w:type="paragraph" w:styleId="CommentText">
    <w:name w:val="annotation text"/>
    <w:basedOn w:val="Normal"/>
    <w:link w:val="CommentTextChar"/>
    <w:uiPriority w:val="99"/>
    <w:unhideWhenUsed/>
    <w:rsid w:val="00131F09"/>
    <w:rPr>
      <w:sz w:val="20"/>
      <w:szCs w:val="20"/>
    </w:rPr>
  </w:style>
  <w:style w:type="character" w:customStyle="1" w:styleId="CommentTextChar">
    <w:name w:val="Comment Text Char"/>
    <w:link w:val="CommentText"/>
    <w:uiPriority w:val="99"/>
    <w:rsid w:val="00131F09"/>
    <w:rPr>
      <w:sz w:val="20"/>
      <w:szCs w:val="20"/>
    </w:rPr>
  </w:style>
  <w:style w:type="paragraph" w:styleId="CommentSubject">
    <w:name w:val="annotation subject"/>
    <w:basedOn w:val="CommentText"/>
    <w:next w:val="CommentText"/>
    <w:link w:val="CommentSubjectChar"/>
    <w:uiPriority w:val="99"/>
    <w:semiHidden/>
    <w:unhideWhenUsed/>
    <w:rsid w:val="00131F09"/>
    <w:rPr>
      <w:b/>
      <w:bCs/>
    </w:rPr>
  </w:style>
  <w:style w:type="character" w:customStyle="1" w:styleId="CommentSubjectChar">
    <w:name w:val="Comment Subject Char"/>
    <w:link w:val="CommentSubject"/>
    <w:uiPriority w:val="99"/>
    <w:semiHidden/>
    <w:rsid w:val="00131F09"/>
    <w:rPr>
      <w:b/>
      <w:bCs/>
      <w:sz w:val="20"/>
      <w:szCs w:val="20"/>
    </w:rPr>
  </w:style>
  <w:style w:type="character" w:styleId="Emphasis">
    <w:name w:val="Emphasis"/>
    <w:uiPriority w:val="20"/>
    <w:qFormat/>
    <w:rsid w:val="002D07E8"/>
    <w:rPr>
      <w:b/>
      <w:bCs/>
      <w:i w:val="0"/>
      <w:iCs w:val="0"/>
    </w:rPr>
  </w:style>
  <w:style w:type="character" w:styleId="FollowedHyperlink">
    <w:name w:val="FollowedHyperlink"/>
    <w:uiPriority w:val="99"/>
    <w:semiHidden/>
    <w:unhideWhenUsed/>
    <w:rsid w:val="002A360C"/>
    <w:rPr>
      <w:color w:val="954F72"/>
      <w:u w:val="single"/>
    </w:rPr>
  </w:style>
  <w:style w:type="paragraph" w:customStyle="1" w:styleId="Normalpre-dotpoint">
    <w:name w:val="Normal pre-dot point"/>
    <w:basedOn w:val="Normal"/>
    <w:next w:val="Normal"/>
    <w:rsid w:val="0035556C"/>
    <w:pPr>
      <w:keepNext/>
      <w:spacing w:after="80"/>
    </w:pPr>
    <w:rPr>
      <w:rFonts w:ascii="Book Antiqua" w:eastAsia="Times New Roman" w:hAnsi="Book Antiqua"/>
      <w:sz w:val="20"/>
      <w:szCs w:val="20"/>
    </w:rPr>
  </w:style>
  <w:style w:type="character" w:customStyle="1" w:styleId="Heading4Char">
    <w:name w:val="Heading 4 Char"/>
    <w:link w:val="Heading4"/>
    <w:uiPriority w:val="9"/>
    <w:semiHidden/>
    <w:rsid w:val="00EA39AC"/>
    <w:rPr>
      <w:rFonts w:ascii="Calibri Light" w:eastAsia="Times New Roman" w:hAnsi="Calibri Light" w:cs="Times New Roman"/>
      <w:i/>
      <w:iCs/>
      <w:color w:val="00909F"/>
    </w:rPr>
  </w:style>
  <w:style w:type="paragraph" w:customStyle="1" w:styleId="VRQAHeading3">
    <w:name w:val="VRQA : Heading 3"/>
    <w:basedOn w:val="Normal"/>
    <w:autoRedefine/>
    <w:rsid w:val="008307C2"/>
    <w:pPr>
      <w:spacing w:after="120"/>
    </w:pPr>
    <w:rPr>
      <w:rFonts w:ascii="Arial" w:eastAsia="Times New Roman" w:hAnsi="Arial" w:cs="Arial"/>
      <w:color w:val="53565A"/>
      <w:sz w:val="20"/>
      <w:szCs w:val="20"/>
    </w:rPr>
  </w:style>
  <w:style w:type="character" w:customStyle="1" w:styleId="VRQAbodyChar">
    <w:name w:val="VRQA body Char"/>
    <w:link w:val="VRQAbody"/>
    <w:rsid w:val="00181241"/>
    <w:rPr>
      <w:rFonts w:ascii="Arial" w:hAnsi="Arial" w:cs="Arial"/>
      <w:color w:val="555559"/>
      <w:lang w:eastAsia="en-US"/>
    </w:rPr>
  </w:style>
  <w:style w:type="paragraph" w:styleId="Revision">
    <w:name w:val="Revision"/>
    <w:hidden/>
    <w:uiPriority w:val="99"/>
    <w:semiHidden/>
    <w:rsid w:val="00B35854"/>
    <w:rPr>
      <w:sz w:val="24"/>
      <w:szCs w:val="24"/>
      <w:lang w:val="en-US" w:eastAsia="en-US"/>
    </w:rPr>
  </w:style>
  <w:style w:type="character" w:styleId="UnresolvedMention">
    <w:name w:val="Unresolved Mention"/>
    <w:uiPriority w:val="99"/>
    <w:semiHidden/>
    <w:unhideWhenUsed/>
    <w:rsid w:val="008307C2"/>
    <w:rPr>
      <w:color w:val="605E5C"/>
      <w:shd w:val="clear" w:color="auto" w:fill="E1DFDD"/>
    </w:rPr>
  </w:style>
  <w:style w:type="character" w:customStyle="1" w:styleId="ListParagraphChar">
    <w:name w:val="List Paragraph Char"/>
    <w:aliases w:val="Bullet point Char,List Paragraph1 Char,List Paragraph11 Char,Recommendation Char"/>
    <w:link w:val="ListParagraph"/>
    <w:uiPriority w:val="34"/>
    <w:locked/>
    <w:rsid w:val="00080EBB"/>
    <w:rPr>
      <w:sz w:val="24"/>
      <w:szCs w:val="24"/>
      <w:lang w:eastAsia="en-US"/>
    </w:rPr>
  </w:style>
  <w:style w:type="paragraph" w:styleId="FootnoteText">
    <w:name w:val="footnote text"/>
    <w:basedOn w:val="Normal"/>
    <w:link w:val="FootnoteTextChar"/>
    <w:uiPriority w:val="99"/>
    <w:semiHidden/>
    <w:unhideWhenUsed/>
    <w:rsid w:val="00BC3E38"/>
    <w:rPr>
      <w:sz w:val="20"/>
      <w:szCs w:val="20"/>
    </w:rPr>
  </w:style>
  <w:style w:type="character" w:customStyle="1" w:styleId="FootnoteTextChar">
    <w:name w:val="Footnote Text Char"/>
    <w:basedOn w:val="DefaultParagraphFont"/>
    <w:link w:val="FootnoteText"/>
    <w:uiPriority w:val="99"/>
    <w:semiHidden/>
    <w:rsid w:val="00BC3E38"/>
    <w:rPr>
      <w:lang w:eastAsia="en-US"/>
    </w:rPr>
  </w:style>
  <w:style w:type="character" w:styleId="FootnoteReference">
    <w:name w:val="footnote reference"/>
    <w:basedOn w:val="DefaultParagraphFont"/>
    <w:uiPriority w:val="99"/>
    <w:semiHidden/>
    <w:unhideWhenUsed/>
    <w:rsid w:val="00BC3E38"/>
    <w:rPr>
      <w:vertAlign w:val="superscript"/>
    </w:rPr>
  </w:style>
  <w:style w:type="character" w:customStyle="1" w:styleId="Heading1Char">
    <w:name w:val="Heading 1 Char"/>
    <w:basedOn w:val="DefaultParagraphFont"/>
    <w:link w:val="Heading1"/>
    <w:uiPriority w:val="9"/>
    <w:rsid w:val="0003623C"/>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03623C"/>
    <w:pPr>
      <w:spacing w:line="259" w:lineRule="auto"/>
      <w:outlineLvl w:val="9"/>
    </w:pPr>
    <w:rPr>
      <w:lang w:val="en-US"/>
    </w:rPr>
  </w:style>
  <w:style w:type="paragraph" w:styleId="TOC1">
    <w:name w:val="toc 1"/>
    <w:basedOn w:val="Normal"/>
    <w:next w:val="Normal"/>
    <w:autoRedefine/>
    <w:uiPriority w:val="39"/>
    <w:unhideWhenUsed/>
    <w:rsid w:val="00597A80"/>
    <w:pPr>
      <w:tabs>
        <w:tab w:val="right" w:pos="4978"/>
      </w:tabs>
      <w:spacing w:after="240"/>
    </w:pPr>
    <w:rPr>
      <w:rFonts w:ascii="Arial" w:hAnsi="Arial" w:cs="Arial"/>
      <w:noProof/>
      <w:color w:val="007CA5"/>
      <w:sz w:val="22"/>
      <w:szCs w:val="22"/>
    </w:rPr>
  </w:style>
  <w:style w:type="paragraph" w:styleId="TOC2">
    <w:name w:val="toc 2"/>
    <w:basedOn w:val="Normal"/>
    <w:next w:val="Normal"/>
    <w:autoRedefine/>
    <w:uiPriority w:val="39"/>
    <w:unhideWhenUsed/>
    <w:rsid w:val="00651D8B"/>
    <w:pPr>
      <w:tabs>
        <w:tab w:val="right" w:pos="4978"/>
        <w:tab w:val="right" w:pos="6379"/>
      </w:tabs>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21539">
      <w:bodyDiv w:val="1"/>
      <w:marLeft w:val="0"/>
      <w:marRight w:val="0"/>
      <w:marTop w:val="0"/>
      <w:marBottom w:val="0"/>
      <w:divBdr>
        <w:top w:val="none" w:sz="0" w:space="0" w:color="auto"/>
        <w:left w:val="none" w:sz="0" w:space="0" w:color="auto"/>
        <w:bottom w:val="none" w:sz="0" w:space="0" w:color="auto"/>
        <w:right w:val="none" w:sz="0" w:space="0" w:color="auto"/>
      </w:divBdr>
    </w:div>
    <w:div w:id="621347786">
      <w:bodyDiv w:val="1"/>
      <w:marLeft w:val="0"/>
      <w:marRight w:val="0"/>
      <w:marTop w:val="0"/>
      <w:marBottom w:val="0"/>
      <w:divBdr>
        <w:top w:val="none" w:sz="0" w:space="0" w:color="auto"/>
        <w:left w:val="none" w:sz="0" w:space="0" w:color="auto"/>
        <w:bottom w:val="none" w:sz="0" w:space="0" w:color="auto"/>
        <w:right w:val="none" w:sz="0" w:space="0" w:color="auto"/>
      </w:divBdr>
    </w:div>
    <w:div w:id="1127311909">
      <w:bodyDiv w:val="1"/>
      <w:marLeft w:val="0"/>
      <w:marRight w:val="0"/>
      <w:marTop w:val="0"/>
      <w:marBottom w:val="0"/>
      <w:divBdr>
        <w:top w:val="none" w:sz="0" w:space="0" w:color="auto"/>
        <w:left w:val="none" w:sz="0" w:space="0" w:color="auto"/>
        <w:bottom w:val="none" w:sz="0" w:space="0" w:color="auto"/>
        <w:right w:val="none" w:sz="0" w:space="0" w:color="auto"/>
      </w:divBdr>
    </w:div>
    <w:div w:id="1228999693">
      <w:bodyDiv w:val="1"/>
      <w:marLeft w:val="0"/>
      <w:marRight w:val="0"/>
      <w:marTop w:val="0"/>
      <w:marBottom w:val="0"/>
      <w:divBdr>
        <w:top w:val="none" w:sz="0" w:space="0" w:color="auto"/>
        <w:left w:val="none" w:sz="0" w:space="0" w:color="auto"/>
        <w:bottom w:val="none" w:sz="0" w:space="0" w:color="auto"/>
        <w:right w:val="none" w:sz="0" w:space="0" w:color="auto"/>
      </w:divBdr>
    </w:div>
    <w:div w:id="1397976507">
      <w:bodyDiv w:val="1"/>
      <w:marLeft w:val="0"/>
      <w:marRight w:val="0"/>
      <w:marTop w:val="0"/>
      <w:marBottom w:val="0"/>
      <w:divBdr>
        <w:top w:val="none" w:sz="0" w:space="0" w:color="auto"/>
        <w:left w:val="none" w:sz="0" w:space="0" w:color="auto"/>
        <w:bottom w:val="none" w:sz="0" w:space="0" w:color="auto"/>
        <w:right w:val="none" w:sz="0" w:space="0" w:color="auto"/>
      </w:divBdr>
    </w:div>
    <w:div w:id="1401444551">
      <w:bodyDiv w:val="1"/>
      <w:marLeft w:val="0"/>
      <w:marRight w:val="0"/>
      <w:marTop w:val="0"/>
      <w:marBottom w:val="0"/>
      <w:divBdr>
        <w:top w:val="none" w:sz="0" w:space="0" w:color="auto"/>
        <w:left w:val="none" w:sz="0" w:space="0" w:color="auto"/>
        <w:bottom w:val="none" w:sz="0" w:space="0" w:color="auto"/>
        <w:right w:val="none" w:sz="0" w:space="0" w:color="auto"/>
      </w:divBdr>
    </w:div>
    <w:div w:id="1451365412">
      <w:bodyDiv w:val="1"/>
      <w:marLeft w:val="0"/>
      <w:marRight w:val="0"/>
      <w:marTop w:val="0"/>
      <w:marBottom w:val="0"/>
      <w:divBdr>
        <w:top w:val="none" w:sz="0" w:space="0" w:color="auto"/>
        <w:left w:val="none" w:sz="0" w:space="0" w:color="auto"/>
        <w:bottom w:val="none" w:sz="0" w:space="0" w:color="auto"/>
        <w:right w:val="none" w:sz="0" w:space="0" w:color="auto"/>
      </w:divBdr>
    </w:div>
    <w:div w:id="1490712750">
      <w:bodyDiv w:val="1"/>
      <w:marLeft w:val="0"/>
      <w:marRight w:val="0"/>
      <w:marTop w:val="0"/>
      <w:marBottom w:val="0"/>
      <w:divBdr>
        <w:top w:val="none" w:sz="0" w:space="0" w:color="auto"/>
        <w:left w:val="none" w:sz="0" w:space="0" w:color="auto"/>
        <w:bottom w:val="none" w:sz="0" w:space="0" w:color="auto"/>
        <w:right w:val="none" w:sz="0" w:space="0" w:color="auto"/>
      </w:divBdr>
    </w:div>
    <w:div w:id="1508054926">
      <w:bodyDiv w:val="1"/>
      <w:marLeft w:val="0"/>
      <w:marRight w:val="0"/>
      <w:marTop w:val="0"/>
      <w:marBottom w:val="0"/>
      <w:divBdr>
        <w:top w:val="none" w:sz="0" w:space="0" w:color="auto"/>
        <w:left w:val="none" w:sz="0" w:space="0" w:color="auto"/>
        <w:bottom w:val="none" w:sz="0" w:space="0" w:color="auto"/>
        <w:right w:val="none" w:sz="0" w:space="0" w:color="auto"/>
      </w:divBdr>
    </w:div>
    <w:div w:id="1729567314">
      <w:bodyDiv w:val="1"/>
      <w:marLeft w:val="0"/>
      <w:marRight w:val="0"/>
      <w:marTop w:val="0"/>
      <w:marBottom w:val="0"/>
      <w:divBdr>
        <w:top w:val="none" w:sz="0" w:space="0" w:color="auto"/>
        <w:left w:val="none" w:sz="0" w:space="0" w:color="auto"/>
        <w:bottom w:val="none" w:sz="0" w:space="0" w:color="auto"/>
        <w:right w:val="none" w:sz="0" w:space="0" w:color="auto"/>
      </w:divBdr>
    </w:div>
    <w:div w:id="1810974893">
      <w:bodyDiv w:val="1"/>
      <w:marLeft w:val="0"/>
      <w:marRight w:val="0"/>
      <w:marTop w:val="0"/>
      <w:marBottom w:val="0"/>
      <w:divBdr>
        <w:top w:val="none" w:sz="0" w:space="0" w:color="auto"/>
        <w:left w:val="none" w:sz="0" w:space="0" w:color="auto"/>
        <w:bottom w:val="none" w:sz="0" w:space="0" w:color="auto"/>
        <w:right w:val="none" w:sz="0" w:space="0" w:color="auto"/>
      </w:divBdr>
    </w:div>
    <w:div w:id="2027822088">
      <w:bodyDiv w:val="1"/>
      <w:marLeft w:val="0"/>
      <w:marRight w:val="0"/>
      <w:marTop w:val="0"/>
      <w:marBottom w:val="0"/>
      <w:divBdr>
        <w:top w:val="none" w:sz="0" w:space="0" w:color="auto"/>
        <w:left w:val="none" w:sz="0" w:space="0" w:color="auto"/>
        <w:bottom w:val="none" w:sz="0" w:space="0" w:color="auto"/>
        <w:right w:val="none" w:sz="0" w:space="0" w:color="auto"/>
      </w:divBdr>
    </w:div>
    <w:div w:id="2036030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6.xml"/><Relationship Id="rId39" Type="http://schemas.openxmlformats.org/officeDocument/2006/relationships/footer" Target="footer13.xml"/><Relationship Id="rId21" Type="http://schemas.openxmlformats.org/officeDocument/2006/relationships/image" Target="media/image5.png"/><Relationship Id="rId34" Type="http://schemas.openxmlformats.org/officeDocument/2006/relationships/hyperlink" Target="http://www.justice.vic.gov.au/safer-communities/protecting-children-and-families/failure-to-protect-a-new-criminal-offence-to" TargetMode="External"/><Relationship Id="rId42" Type="http://schemas.openxmlformats.org/officeDocument/2006/relationships/footer" Target="footer1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10.xm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www.vrqa.vic.gov.au/registration/Pages/schcricos.aspx" TargetMode="External"/><Relationship Id="rId36" Type="http://schemas.openxmlformats.org/officeDocument/2006/relationships/hyperlink" Target="http://www.health.vic.gov.au/covid-19/pandemic-order-register" TargetMode="External"/><Relationship Id="rId10" Type="http://schemas.openxmlformats.org/officeDocument/2006/relationships/footnotes" Target="footnotes.xml"/><Relationship Id="rId19" Type="http://schemas.openxmlformats.org/officeDocument/2006/relationships/image" Target="media/image30.png"/><Relationship Id="rId31" Type="http://schemas.openxmlformats.org/officeDocument/2006/relationships/footer" Target="footer9.xml"/><Relationship Id="rId44"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www.vcaa.vic.edu.au/administration/schooladministration/authorisation/Pages/index.aspx" TargetMode="External"/><Relationship Id="rId30" Type="http://schemas.openxmlformats.org/officeDocument/2006/relationships/footer" Target="footer8.xml"/><Relationship Id="rId35" Type="http://schemas.openxmlformats.org/officeDocument/2006/relationships/hyperlink" Target="http://www.ccyp.vic.gov.au" TargetMode="External"/><Relationship Id="rId43"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http://www.justice.vic.gov.au/safer-communities/protecting-children-and-families/failure-to-disclose-offence" TargetMode="External"/><Relationship Id="rId38" Type="http://schemas.openxmlformats.org/officeDocument/2006/relationships/footer" Target="footer12.xml"/><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www.education.vic.gov.au/training/providers/rto/Pages/workplacelear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2017-06-28T06:00:00Z</PublishingStartDat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 xsi:nil="true"/>
  </documentManagement>
</p:properties>
</file>

<file path=customXml/itemProps1.xml><?xml version="1.0" encoding="utf-8"?>
<ds:datastoreItem xmlns:ds="http://schemas.openxmlformats.org/officeDocument/2006/customXml" ds:itemID="{5293FF8C-28E1-4A5B-B16B-9EC69CF014E3}">
  <ds:schemaRefs>
    <ds:schemaRef ds:uri="http://schemas.microsoft.com/sharepoint/v3/contenttype/forms"/>
  </ds:schemaRefs>
</ds:datastoreItem>
</file>

<file path=customXml/itemProps2.xml><?xml version="1.0" encoding="utf-8"?>
<ds:datastoreItem xmlns:ds="http://schemas.openxmlformats.org/officeDocument/2006/customXml" ds:itemID="{111F0D57-68A4-4CB6-A74A-92BD2934FD4A}">
  <ds:schemaRefs>
    <ds:schemaRef ds:uri="http://schemas.microsoft.com/office/2006/metadata/longProperties"/>
  </ds:schemaRefs>
</ds:datastoreItem>
</file>

<file path=customXml/itemProps3.xml><?xml version="1.0" encoding="utf-8"?>
<ds:datastoreItem xmlns:ds="http://schemas.openxmlformats.org/officeDocument/2006/customXml" ds:itemID="{2219F429-ADC9-4537-8A58-2B37CBAA6005}">
  <ds:schemaRefs>
    <ds:schemaRef ds:uri="http://schemas.openxmlformats.org/officeDocument/2006/bibliography"/>
  </ds:schemaRefs>
</ds:datastoreItem>
</file>

<file path=customXml/itemProps4.xml><?xml version="1.0" encoding="utf-8"?>
<ds:datastoreItem xmlns:ds="http://schemas.openxmlformats.org/officeDocument/2006/customXml" ds:itemID="{05DE8576-78C6-418F-86E6-762A96DE7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700F36-A99C-4A76-BF3E-833BAF8A9154}">
  <ds:schemaRefs>
    <ds:schemaRef ds:uri="http://schemas.microsoft.com/sharepoint/v3"/>
    <ds:schemaRef ds:uri="http://schemas.microsoft.com/office/infopath/2007/PartnerControls"/>
    <ds:schemaRef ds:uri="http://schemas.openxmlformats.org/package/2006/metadata/core-properties"/>
    <ds:schemaRef ds:uri="9ea43d84-5466-46df-83b3-8bfe0d77918b"/>
    <ds:schemaRef ds:uri="http://purl.org/dc/elements/1.1/"/>
    <ds:schemaRef ds:uri="333c6d5a-a791-4d07-8909-420569671128"/>
    <ds:schemaRef ds:uri="http://schemas.microsoft.com/office/2006/documentManagement/types"/>
    <ds:schemaRef ds:uri="http://purl.org/dc/dcmitype/"/>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5829</Words>
  <Characters>33229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Guidelines for Non-school Senior Secondary Education Providers: Minimum Standards for Registration to Provide an Accredited Senior Secondary Course</vt:lpstr>
    </vt:vector>
  </TitlesOfParts>
  <Company>Department of Education and Training</Company>
  <LinksUpToDate>false</LinksUpToDate>
  <CharactersWithSpaces>38981</CharactersWithSpaces>
  <SharedDoc>false</SharedDoc>
  <HLinks>
    <vt:vector size="48" baseType="variant">
      <vt:variant>
        <vt:i4>5767199</vt:i4>
      </vt:variant>
      <vt:variant>
        <vt:i4>21</vt:i4>
      </vt:variant>
      <vt:variant>
        <vt:i4>0</vt:i4>
      </vt:variant>
      <vt:variant>
        <vt:i4>5</vt:i4>
      </vt:variant>
      <vt:variant>
        <vt:lpwstr>http://www.education.vic.gov.au/training/providers/rto/Pages/workplacelearn.aspx</vt:lpwstr>
      </vt:variant>
      <vt:variant>
        <vt:lpwstr/>
      </vt:variant>
      <vt:variant>
        <vt:i4>1376276</vt:i4>
      </vt:variant>
      <vt:variant>
        <vt:i4>18</vt:i4>
      </vt:variant>
      <vt:variant>
        <vt:i4>0</vt:i4>
      </vt:variant>
      <vt:variant>
        <vt:i4>5</vt:i4>
      </vt:variant>
      <vt:variant>
        <vt:lpwstr>http://www.health.vic.gov.au/covid-19/pandemic-order-register</vt:lpwstr>
      </vt:variant>
      <vt:variant>
        <vt:lpwstr/>
      </vt:variant>
      <vt:variant>
        <vt:i4>5701637</vt:i4>
      </vt:variant>
      <vt:variant>
        <vt:i4>15</vt:i4>
      </vt:variant>
      <vt:variant>
        <vt:i4>0</vt:i4>
      </vt:variant>
      <vt:variant>
        <vt:i4>5</vt:i4>
      </vt:variant>
      <vt:variant>
        <vt:lpwstr>http://www.justice.vic.gov.au/safer-communities/protecting-children-and-families/failure-to-disclose-offence</vt:lpwstr>
      </vt:variant>
      <vt:variant>
        <vt:lpwstr/>
      </vt:variant>
      <vt:variant>
        <vt:i4>5701637</vt:i4>
      </vt:variant>
      <vt:variant>
        <vt:i4>12</vt:i4>
      </vt:variant>
      <vt:variant>
        <vt:i4>0</vt:i4>
      </vt:variant>
      <vt:variant>
        <vt:i4>5</vt:i4>
      </vt:variant>
      <vt:variant>
        <vt:lpwstr>http://www.justice.vic.gov.au/safer-communities/protecting-children-and-families/failure-to-disclose-offence</vt:lpwstr>
      </vt:variant>
      <vt:variant>
        <vt:lpwstr/>
      </vt:variant>
      <vt:variant>
        <vt:i4>5832731</vt:i4>
      </vt:variant>
      <vt:variant>
        <vt:i4>9</vt:i4>
      </vt:variant>
      <vt:variant>
        <vt:i4>0</vt:i4>
      </vt:variant>
      <vt:variant>
        <vt:i4>5</vt:i4>
      </vt:variant>
      <vt:variant>
        <vt:lpwstr>http://www.vrqa.vic.gov.au/registration/Pages/schcricos.aspx</vt:lpwstr>
      </vt:variant>
      <vt:variant>
        <vt:lpwstr/>
      </vt:variant>
      <vt:variant>
        <vt:i4>7405606</vt:i4>
      </vt:variant>
      <vt:variant>
        <vt:i4>6</vt:i4>
      </vt:variant>
      <vt:variant>
        <vt:i4>0</vt:i4>
      </vt:variant>
      <vt:variant>
        <vt:i4>5</vt:i4>
      </vt:variant>
      <vt:variant>
        <vt:lpwstr>http://www.vrqa.vic.gov.au/</vt:lpwstr>
      </vt:variant>
      <vt:variant>
        <vt:lpwstr/>
      </vt:variant>
      <vt:variant>
        <vt:i4>4521992</vt:i4>
      </vt:variant>
      <vt:variant>
        <vt:i4>3</vt:i4>
      </vt:variant>
      <vt:variant>
        <vt:i4>0</vt:i4>
      </vt:variant>
      <vt:variant>
        <vt:i4>5</vt:i4>
      </vt:variant>
      <vt:variant>
        <vt:lpwstr>../AppData/Local/Microsoft/Windows/INetCache/Content.Outlook/9MA79AM9/www.vrqa.vic.gov.au</vt:lpwstr>
      </vt:variant>
      <vt:variant>
        <vt:lpwstr/>
      </vt:variant>
      <vt:variant>
        <vt:i4>2752589</vt:i4>
      </vt:variant>
      <vt:variant>
        <vt:i4>0</vt:i4>
      </vt:variant>
      <vt:variant>
        <vt:i4>0</vt:i4>
      </vt:variant>
      <vt:variant>
        <vt:i4>5</vt:i4>
      </vt:variant>
      <vt:variant>
        <vt:lpwstr>mailto:vrqa.schools@education.vic.gov.au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Non-School Providers: Minimum Standards for Registration to Provide an Accredited Senior Secondary or Foundation Secondary Course</dc:title>
  <dc:subject>Guidelines for Non-school Senior Secondary Education Providers: Minimum Standards for Registration to Provide an Accredited Senior Secondary Course</dc:subject>
  <dc:creator>Tristan Tobin</dc:creator>
  <cp:keywords>senior secondary,school,education,registration,Non-school Senior Secondary Education Providers VRQA,Victorian Registration and Qualifications Authority, independent school, guidelines, guide, guide,VRQA, Victorian Registration and Qualifications Authority,management, complaints,authorised,standards, providers,registered,regulation</cp:keywords>
  <dc:description/>
  <cp:lastModifiedBy>Maryse Felicite</cp:lastModifiedBy>
  <cp:revision>3</cp:revision>
  <cp:lastPrinted>2022-05-16T02:04:00Z</cp:lastPrinted>
  <dcterms:created xsi:type="dcterms:W3CDTF">2022-06-07T03:16:00Z</dcterms:created>
  <dcterms:modified xsi:type="dcterms:W3CDTF">2022-07-22T04:37:00Z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{ece1f6d2-5884-4cc6-aff9-92ad1a78a74f}</vt:lpwstr>
  </property>
  <property fmtid="{D5CDD505-2E9C-101B-9397-08002B2CF9AE}" pid="8" name="RecordPoint_SubmissionCompleted">
    <vt:lpwstr>2017-06-26T08:11:34.2516991+10:00</vt:lpwstr>
  </property>
  <property fmtid="{D5CDD505-2E9C-101B-9397-08002B2CF9AE}" pid="9" name="RecordPoint_ActiveItemWebId">
    <vt:lpwstr>{c6ecb9a5-b6ae-4c95-870e-dffddeea389c}</vt:lpwstr>
  </property>
  <property fmtid="{D5CDD505-2E9C-101B-9397-08002B2CF9AE}" pid="10" name="RecordPoint_ActiveItemSiteId">
    <vt:lpwstr>{03dc8113-b288-4f44-a289-6e7ea0196235}</vt:lpwstr>
  </property>
  <property fmtid="{D5CDD505-2E9C-101B-9397-08002B2CF9AE}" pid="11" name="RecordPoint_ActiveItemListId">
    <vt:lpwstr>{a871fe60-a637-4709-8fca-5b441cb02982}</vt:lpwstr>
  </property>
  <property fmtid="{D5CDD505-2E9C-101B-9397-08002B2CF9AE}" pid="12" name="RecordPoint_RecordNumberSubmitted">
    <vt:lpwstr>R0000869014</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
  </property>
  <property fmtid="{D5CDD505-2E9C-101B-9397-08002B2CF9AE}" pid="17" name="DET_EDRMS_BusUnitTaxHTField0">
    <vt:lpwstr/>
  </property>
  <property fmtid="{D5CDD505-2E9C-101B-9397-08002B2CF9AE}" pid="18" name="TaxCatchAll">
    <vt:lpwstr>14;#Document|82a2edb4-a4c4-40b1-b05a-5fe52d42e4c4</vt:lpwstr>
  </property>
  <property fmtid="{D5CDD505-2E9C-101B-9397-08002B2CF9AE}" pid="19" name="DET_EDRMS_SecClassTaxHTField0">
    <vt:lpwstr/>
  </property>
  <property fmtid="{D5CDD505-2E9C-101B-9397-08002B2CF9AE}" pid="20" name="DET_EDRMS_Date">
    <vt:lpwstr/>
  </property>
  <property fmtid="{D5CDD505-2E9C-101B-9397-08002B2CF9AE}" pid="21" name="DET_EDRMS_Author">
    <vt:lpwstr>Victorian Registration and Qualifications Authority(VRQA)</vt:lpwstr>
  </property>
  <property fmtid="{D5CDD505-2E9C-101B-9397-08002B2CF9AE}" pid="22" name="DET_EDRMS_Category">
    <vt:lpwstr/>
  </property>
  <property fmtid="{D5CDD505-2E9C-101B-9397-08002B2CF9AE}" pid="23" name="Unit">
    <vt:lpwstr>Non School Senior Secondary</vt:lpwstr>
  </property>
  <property fmtid="{D5CDD505-2E9C-101B-9397-08002B2CF9AE}" pid="24" name="Document Status">
    <vt:lpwstr>5. Final Approved</vt:lpwstr>
  </property>
  <property fmtid="{D5CDD505-2E9C-101B-9397-08002B2CF9AE}" pid="25" name="Document Type">
    <vt:lpwstr>Guideline</vt:lpwstr>
  </property>
  <property fmtid="{D5CDD505-2E9C-101B-9397-08002B2CF9AE}" pid="26" name="PublishingContactName">
    <vt:lpwstr/>
  </property>
  <property fmtid="{D5CDD505-2E9C-101B-9397-08002B2CF9AE}" pid="27" name="DET_EDRMS_Description">
    <vt:lpwstr>Guidelines for Non-school Senior Secondary Education Providers: Minimum Standards for Registration to Provide an Accredited Senior Secondary Course</vt:lpwstr>
  </property>
  <property fmtid="{D5CDD505-2E9C-101B-9397-08002B2CF9AE}" pid="28" name="DEECD_Author">
    <vt:lpwstr/>
  </property>
  <property fmtid="{D5CDD505-2E9C-101B-9397-08002B2CF9AE}" pid="29" name="DEECD_SubjectCategory">
    <vt:lpwstr/>
  </property>
  <property fmtid="{D5CDD505-2E9C-101B-9397-08002B2CF9AE}" pid="30" name="DEECD_Audience">
    <vt:lpwstr/>
  </property>
  <property fmtid="{D5CDD505-2E9C-101B-9397-08002B2CF9AE}" pid="31" name="DEECD_ItemType">
    <vt:lpwstr>14;#Document|82a2edb4-a4c4-40b1-b05a-5fe52d42e4c4</vt:lpwstr>
  </property>
  <property fmtid="{D5CDD505-2E9C-101B-9397-08002B2CF9AE}" pid="32" name="IconOverlay">
    <vt:lpwstr/>
  </property>
  <property fmtid="{D5CDD505-2E9C-101B-9397-08002B2CF9AE}" pid="33" name="Date advice received">
    <vt:lpwstr/>
  </property>
  <property fmtid="{D5CDD505-2E9C-101B-9397-08002B2CF9AE}" pid="34" name="Year">
    <vt:lpwstr/>
  </property>
  <property fmtid="{D5CDD505-2E9C-101B-9397-08002B2CF9AE}" pid="35" name="Area">
    <vt:lpwstr/>
  </property>
  <property fmtid="{D5CDD505-2E9C-101B-9397-08002B2CF9AE}" pid="36" name="Who advised">
    <vt:lpwstr/>
  </property>
  <property fmtid="{D5CDD505-2E9C-101B-9397-08002B2CF9AE}" pid="37" name="Topic">
    <vt:lpwstr/>
  </property>
  <property fmtid="{D5CDD505-2E9C-101B-9397-08002B2CF9AE}" pid="38" name="Other party">
    <vt:lpwstr/>
  </property>
</Properties>
</file>