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50C7" w14:textId="033FC016" w:rsidR="00770CE2" w:rsidRPr="00E7450B" w:rsidRDefault="00A108DF" w:rsidP="00770CE2">
      <w:pPr>
        <w:pStyle w:val="VRQAbody"/>
        <w:sectPr w:rsidR="00770CE2" w:rsidRPr="00E7450B" w:rsidSect="00573D68">
          <w:headerReference w:type="even" r:id="rId14"/>
          <w:headerReference w:type="default" r:id="rId15"/>
          <w:footerReference w:type="even" r:id="rId16"/>
          <w:footerReference w:type="default" r:id="rId17"/>
          <w:footerReference w:type="first" r:id="rId18"/>
          <w:pgSz w:w="11900" w:h="16840"/>
          <w:pgMar w:top="680" w:right="845" w:bottom="851" w:left="851" w:header="620" w:footer="709" w:gutter="0"/>
          <w:cols w:num="2" w:space="227"/>
          <w:titlePg/>
          <w:docGrid w:linePitch="360"/>
        </w:sectPr>
      </w:pPr>
      <w:r>
        <w:rPr>
          <w:noProof/>
          <w:lang w:eastAsia="en-AU"/>
        </w:rPr>
        <mc:AlternateContent>
          <mc:Choice Requires="wps">
            <w:drawing>
              <wp:anchor distT="0" distB="0" distL="114300" distR="114300" simplePos="0" relativeHeight="251657216" behindDoc="0" locked="0" layoutInCell="1" allowOverlap="1" wp14:anchorId="6E53CBAD" wp14:editId="2C937BE9">
                <wp:simplePos x="0" y="0"/>
                <wp:positionH relativeFrom="column">
                  <wp:posOffset>-58420</wp:posOffset>
                </wp:positionH>
                <wp:positionV relativeFrom="paragraph">
                  <wp:posOffset>206375</wp:posOffset>
                </wp:positionV>
                <wp:extent cx="1679575" cy="855980"/>
                <wp:effectExtent l="0" t="0" r="635"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A256B" w14:textId="77777777" w:rsidR="00151C87" w:rsidRDefault="00A108DF">
                            <w:r>
                              <w:rPr>
                                <w:noProof/>
                                <w:lang w:eastAsia="en-AU"/>
                              </w:rPr>
                              <w:drawing>
                                <wp:inline distT="0" distB="0" distL="0" distR="0" wp14:anchorId="51F54700" wp14:editId="49B1B46D">
                                  <wp:extent cx="1492250" cy="767715"/>
                                  <wp:effectExtent l="0" t="0" r="0" b="0"/>
                                  <wp:docPr id="2" name="Picture 1"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QA colour noborder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2250" cy="7677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53CBAD" id="_x0000_t202" coordsize="21600,21600" o:spt="202" path="m,l,21600r21600,l21600,xe">
                <v:stroke joinstyle="miter"/>
                <v:path gradientshapeok="t" o:connecttype="rect"/>
              </v:shapetype>
              <v:shape id="Text Box 4" o:spid="_x0000_s1026" type="#_x0000_t202" style="position:absolute;margin-left:-4.6pt;margin-top:16.25pt;width:132.25pt;height:67.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" stroked="f">
                <v:textbox style="mso-fit-shape-to-text:t">
                  <w:txbxContent>
                    <w:p w14:paraId="626A256B" w14:textId="77777777" w:rsidR="00151C87" w:rsidRDefault="00A108DF">
                      <w:r>
                        <w:rPr>
                          <w:noProof/>
                          <w:lang w:eastAsia="en-AU"/>
                        </w:rPr>
                        <w:drawing>
                          <wp:inline distT="0" distB="0" distL="0" distR="0" wp14:anchorId="51F54700" wp14:editId="49B1B46D">
                            <wp:extent cx="1492250" cy="767715"/>
                            <wp:effectExtent l="0" t="0" r="0" b="0"/>
                            <wp:docPr id="2" name="Picture 1"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QA colour noborder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2250" cy="767715"/>
                                    </a:xfrm>
                                    <a:prstGeom prst="rect">
                                      <a:avLst/>
                                    </a:prstGeom>
                                    <a:noFill/>
                                    <a:ln>
                                      <a:noFill/>
                                    </a:ln>
                                  </pic:spPr>
                                </pic:pic>
                              </a:graphicData>
                            </a:graphic>
                          </wp:inline>
                        </w:drawing>
                      </w:r>
                    </w:p>
                  </w:txbxContent>
                </v:textbox>
              </v:shape>
            </w:pict>
          </mc:Fallback>
        </mc:AlternateContent>
      </w:r>
    </w:p>
    <w:p w14:paraId="6515AF78" w14:textId="24CD09C6" w:rsidR="00770CE2" w:rsidRPr="00061AD5" w:rsidRDefault="003D61D5" w:rsidP="00501559">
      <w:pPr>
        <w:pStyle w:val="VRQAHeadingnospace"/>
        <w:spacing w:before="2280" w:after="720"/>
        <w:rPr>
          <w:rStyle w:val="CharStyle98"/>
        </w:rPr>
        <w:sectPr w:rsidR="00770CE2" w:rsidRPr="00061AD5" w:rsidSect="002B5EE0">
          <w:type w:val="continuous"/>
          <w:pgSz w:w="11900" w:h="16840"/>
          <w:pgMar w:top="3686" w:right="845" w:bottom="851" w:left="851" w:header="709" w:footer="709" w:gutter="0"/>
          <w:cols w:space="227"/>
          <w:titlePg/>
          <w:docGrid w:linePitch="360"/>
        </w:sectPr>
      </w:pPr>
      <w:r>
        <w:rPr>
          <w:noProof/>
        </w:rPr>
        <mc:AlternateContent>
          <mc:Choice Requires="wps">
            <w:drawing>
              <wp:anchor distT="0" distB="0" distL="114300" distR="114300" simplePos="0" relativeHeight="251660288" behindDoc="0" locked="0" layoutInCell="1" allowOverlap="1" wp14:anchorId="0D60F3F2" wp14:editId="2B2BC776">
                <wp:simplePos x="0" y="0"/>
                <wp:positionH relativeFrom="column">
                  <wp:posOffset>5200650</wp:posOffset>
                </wp:positionH>
                <wp:positionV relativeFrom="paragraph">
                  <wp:posOffset>-654685</wp:posOffset>
                </wp:positionV>
                <wp:extent cx="1729212" cy="267077"/>
                <wp:effectExtent l="0" t="0" r="0" b="0"/>
                <wp:wrapNone/>
                <wp:docPr id="4" name="Text Box 4"/>
                <wp:cNvGraphicFramePr/>
                <a:graphic xmlns:a="http://schemas.openxmlformats.org/drawingml/2006/main">
                  <a:graphicData uri="http://schemas.microsoft.com/office/word/2010/wordprocessingShape">
                    <wps:wsp>
                      <wps:cNvSpPr txBox="1"/>
                      <wps:spPr>
                        <a:xfrm>
                          <a:off x="0" y="0"/>
                          <a:ext cx="1729212" cy="267077"/>
                        </a:xfrm>
                        <a:prstGeom prst="rect">
                          <a:avLst/>
                        </a:prstGeom>
                        <a:noFill/>
                        <a:ln w="6350">
                          <a:noFill/>
                        </a:ln>
                      </wps:spPr>
                      <wps:txbx>
                        <w:txbxContent>
                          <w:p w14:paraId="3B784D32" w14:textId="15FEAEFE" w:rsidR="003D61D5" w:rsidRPr="006A6242" w:rsidRDefault="003D61D5" w:rsidP="003D61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F3F2" id="_x0000_s1027" type="#_x0000_t202" style="position:absolute;margin-left:409.5pt;margin-top:-51.55pt;width:136.1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" filled="f" stroked="f" strokeweight=".5pt">
                <v:textbox>
                  <w:txbxContent>
                    <w:p w14:paraId="3B784D32" w14:textId="15FEAEFE" w:rsidR="003D61D5" w:rsidRPr="006A6242" w:rsidRDefault="003D61D5" w:rsidP="003D61D5">
                      <w:pPr>
                        <w:jc w:val="center"/>
                        <w:rPr>
                          <w:b/>
                          <w:bCs/>
                        </w:rPr>
                      </w:pPr>
                    </w:p>
                  </w:txbxContent>
                </v:textbox>
              </v:shape>
            </w:pict>
          </mc:Fallback>
        </mc:AlternateContent>
      </w:r>
      <w:r w:rsidR="00A108DF">
        <w:rPr>
          <w:noProof/>
          <w:lang w:val="en-AU" w:eastAsia="en-AU"/>
        </w:rPr>
        <mc:AlternateContent>
          <mc:Choice Requires="wps">
            <w:drawing>
              <wp:anchor distT="0" distB="0" distL="114300" distR="114300" simplePos="0" relativeHeight="251658240" behindDoc="0" locked="0" layoutInCell="1" allowOverlap="1" wp14:anchorId="2F46F4DA" wp14:editId="502C0AFD">
                <wp:simplePos x="0" y="0"/>
                <wp:positionH relativeFrom="column">
                  <wp:posOffset>4860290</wp:posOffset>
                </wp:positionH>
                <wp:positionV relativeFrom="paragraph">
                  <wp:posOffset>46355</wp:posOffset>
                </wp:positionV>
                <wp:extent cx="1185545" cy="664845"/>
                <wp:effectExtent l="0" t="1905"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64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225F4" w14:textId="77777777" w:rsidR="00D46D4A" w:rsidRDefault="00A108DF">
                            <w:r>
                              <w:rPr>
                                <w:noProof/>
                                <w:lang w:eastAsia="en-AU"/>
                              </w:rPr>
                              <w:drawing>
                                <wp:inline distT="0" distB="0" distL="0" distR="0" wp14:anchorId="416382E1" wp14:editId="21A0BDF1">
                                  <wp:extent cx="1000760" cy="569595"/>
                                  <wp:effectExtent l="0" t="0" r="0" b="0"/>
                                  <wp:docPr id="21" name="Picture 21" descr="C:\Users\09787924\AppData\Local\Microsoft\Windows\INetCache\Content.Word\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9787924\AppData\Local\Microsoft\Windows\INetCache\Content.Word\Victoria_State_Gov_logo_black_rg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760" cy="569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6F4DA" id="Text Box 5" o:spid="_x0000_s1028" type="#_x0000_t202" style="position:absolute;margin-left:382.7pt;margin-top:3.65pt;width:93.35pt;height:52.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" stroked="f">
                <v:textbox style="mso-fit-shape-to-text:t">
                  <w:txbxContent>
                    <w:p w14:paraId="7E0225F4" w14:textId="77777777" w:rsidR="00D46D4A" w:rsidRDefault="00A108DF">
                      <w:r>
                        <w:rPr>
                          <w:noProof/>
                          <w:lang w:eastAsia="en-AU"/>
                        </w:rPr>
                        <w:drawing>
                          <wp:inline distT="0" distB="0" distL="0" distR="0" wp14:anchorId="416382E1" wp14:editId="21A0BDF1">
                            <wp:extent cx="1000760" cy="569595"/>
                            <wp:effectExtent l="0" t="0" r="0" b="0"/>
                            <wp:docPr id="21" name="Picture 21" descr="C:\Users\09787924\AppData\Local\Microsoft\Windows\INetCache\Content.Word\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9787924\AppData\Local\Microsoft\Windows\INetCache\Content.Word\Victoria_State_Gov_logo_black_rg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760" cy="569595"/>
                                    </a:xfrm>
                                    <a:prstGeom prst="rect">
                                      <a:avLst/>
                                    </a:prstGeom>
                                    <a:noFill/>
                                    <a:ln>
                                      <a:noFill/>
                                    </a:ln>
                                  </pic:spPr>
                                </pic:pic>
                              </a:graphicData>
                            </a:graphic>
                          </wp:inline>
                        </w:drawing>
                      </w:r>
                    </w:p>
                  </w:txbxContent>
                </v:textbox>
              </v:shape>
            </w:pict>
          </mc:Fallback>
        </mc:AlternateContent>
      </w:r>
      <w:r w:rsidR="00770CE2">
        <w:t>Co</w:t>
      </w:r>
      <w:r w:rsidR="00023F54">
        <w:t>m</w:t>
      </w:r>
      <w:r w:rsidR="00770CE2">
        <w:t>plaints Management</w:t>
      </w:r>
      <w:r w:rsidR="001F00FB">
        <w:t xml:space="preserve"> Policy</w:t>
      </w:r>
      <w:r w:rsidR="00770CE2" w:rsidRPr="00E7450B">
        <w:t xml:space="preserve"> </w:t>
      </w:r>
    </w:p>
    <w:p w14:paraId="0BF96BE2" w14:textId="77777777" w:rsidR="00404FBD" w:rsidRPr="00881C57" w:rsidRDefault="00770CE2" w:rsidP="00A24A49">
      <w:pPr>
        <w:pStyle w:val="VRQAsubhead1"/>
      </w:pPr>
      <w:r w:rsidRPr="00A24A49">
        <w:t>Purpose</w:t>
      </w:r>
    </w:p>
    <w:p w14:paraId="7AAC760B" w14:textId="77777777" w:rsidR="00881C57" w:rsidRPr="00C31411" w:rsidRDefault="00881C57" w:rsidP="00404FBD">
      <w:pPr>
        <w:tabs>
          <w:tab w:val="left" w:pos="0"/>
        </w:tabs>
        <w:suppressAutoHyphens/>
        <w:spacing w:before="120" w:after="120" w:line="240" w:lineRule="atLeast"/>
        <w:rPr>
          <w:rFonts w:cs="Arial"/>
          <w:color w:val="103D64"/>
          <w:sz w:val="24"/>
          <w:szCs w:val="24"/>
        </w:rPr>
      </w:pPr>
      <w:r w:rsidRPr="00C31411">
        <w:rPr>
          <w:rFonts w:eastAsia="Arial" w:cs="Arial"/>
          <w:color w:val="103D64"/>
          <w:sz w:val="24"/>
          <w:szCs w:val="24"/>
          <w:lang w:val="en-GB"/>
        </w:rPr>
        <w:t xml:space="preserve">The Complaints Management Policy </w:t>
      </w:r>
      <w:r w:rsidR="00404FBD" w:rsidRPr="00C31411">
        <w:rPr>
          <w:rFonts w:cs="Arial"/>
          <w:color w:val="103D64"/>
          <w:sz w:val="24"/>
          <w:szCs w:val="24"/>
        </w:rPr>
        <w:t>guides the Victorian Registration and Qualifications Authority’s (VRQA) response to</w:t>
      </w:r>
      <w:r w:rsidR="00F74C12" w:rsidRPr="00C31411">
        <w:rPr>
          <w:rFonts w:cs="Arial"/>
          <w:color w:val="103D64"/>
          <w:sz w:val="24"/>
          <w:szCs w:val="24"/>
        </w:rPr>
        <w:t>,</w:t>
      </w:r>
      <w:r w:rsidR="00404FBD" w:rsidRPr="00C31411">
        <w:rPr>
          <w:rFonts w:cs="Arial"/>
          <w:color w:val="103D64"/>
          <w:sz w:val="24"/>
          <w:szCs w:val="24"/>
        </w:rPr>
        <w:t xml:space="preserve"> and management of</w:t>
      </w:r>
      <w:r w:rsidR="00F74C12" w:rsidRPr="00C31411">
        <w:rPr>
          <w:rFonts w:cs="Arial"/>
          <w:color w:val="103D64"/>
          <w:sz w:val="24"/>
          <w:szCs w:val="24"/>
        </w:rPr>
        <w:t>,</w:t>
      </w:r>
      <w:r w:rsidR="00404FBD" w:rsidRPr="00C31411">
        <w:rPr>
          <w:rFonts w:cs="Arial"/>
          <w:color w:val="103D64"/>
          <w:sz w:val="24"/>
          <w:szCs w:val="24"/>
        </w:rPr>
        <w:t xml:space="preserve"> the complaints it receives in relation to organisations registered by the VRQA and home schooling. </w:t>
      </w:r>
    </w:p>
    <w:p w14:paraId="453985FF"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Definitions and acronyms used in this policy are at </w:t>
      </w:r>
      <w:r w:rsidRPr="00C31411">
        <w:rPr>
          <w:rFonts w:cs="Arial"/>
          <w:b/>
          <w:color w:val="53565A"/>
        </w:rPr>
        <w:t>Appendix 1</w:t>
      </w:r>
      <w:r w:rsidRPr="00C31411">
        <w:rPr>
          <w:rFonts w:cs="Arial"/>
          <w:color w:val="53565A"/>
        </w:rPr>
        <w:t>.</w:t>
      </w:r>
    </w:p>
    <w:p w14:paraId="4AD6672C"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Legislation that provides the basis for</w:t>
      </w:r>
      <w:r w:rsidR="00F74C12" w:rsidRPr="00C31411">
        <w:rPr>
          <w:rFonts w:cs="Arial"/>
          <w:color w:val="53565A"/>
        </w:rPr>
        <w:t>,</w:t>
      </w:r>
      <w:r w:rsidRPr="00C31411">
        <w:rPr>
          <w:rFonts w:cs="Arial"/>
          <w:color w:val="53565A"/>
        </w:rPr>
        <w:t xml:space="preserve"> and informs this policy</w:t>
      </w:r>
      <w:r w:rsidR="00F74C12" w:rsidRPr="00C31411">
        <w:rPr>
          <w:rFonts w:cs="Arial"/>
          <w:color w:val="53565A"/>
        </w:rPr>
        <w:t>,</w:t>
      </w:r>
      <w:r w:rsidRPr="00C31411">
        <w:rPr>
          <w:rFonts w:cs="Arial"/>
          <w:color w:val="53565A"/>
        </w:rPr>
        <w:t xml:space="preserve"> is at </w:t>
      </w:r>
      <w:r w:rsidRPr="00C31411">
        <w:rPr>
          <w:rFonts w:cs="Arial"/>
          <w:b/>
          <w:color w:val="53565A"/>
        </w:rPr>
        <w:t>Appendix 2</w:t>
      </w:r>
      <w:r w:rsidRPr="00C31411">
        <w:rPr>
          <w:rFonts w:cs="Arial"/>
          <w:color w:val="53565A"/>
        </w:rPr>
        <w:t>.</w:t>
      </w:r>
    </w:p>
    <w:p w14:paraId="1E40CD2A" w14:textId="77777777" w:rsidR="00404FBD" w:rsidRPr="00881C57" w:rsidRDefault="00404FBD" w:rsidP="001B4C99">
      <w:pPr>
        <w:pStyle w:val="VRQAsubhead1"/>
      </w:pPr>
      <w:r w:rsidRPr="00881C57">
        <w:t>Policy statement</w:t>
      </w:r>
    </w:p>
    <w:p w14:paraId="370B975B" w14:textId="30293922"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VRQA believes an effective complaints </w:t>
      </w:r>
      <w:r w:rsidR="00F74C12" w:rsidRPr="00C31411">
        <w:rPr>
          <w:rFonts w:cs="Arial"/>
          <w:color w:val="53565A"/>
        </w:rPr>
        <w:t xml:space="preserve">management </w:t>
      </w:r>
      <w:r w:rsidRPr="00C31411">
        <w:rPr>
          <w:rFonts w:cs="Arial"/>
          <w:color w:val="53565A"/>
        </w:rPr>
        <w:t>policy and associated procedures are integral to its overall regulatory function</w:t>
      </w:r>
      <w:r w:rsidR="00282319">
        <w:rPr>
          <w:rFonts w:cs="Arial"/>
          <w:color w:val="53565A"/>
        </w:rPr>
        <w:t>.</w:t>
      </w:r>
      <w:r w:rsidR="00D41F99" w:rsidRPr="00C31411">
        <w:rPr>
          <w:rFonts w:cs="Arial"/>
          <w:color w:val="53565A"/>
        </w:rPr>
        <w:t xml:space="preserve"> As highlighted in the </w:t>
      </w:r>
      <w:r w:rsidRPr="000560BD">
        <w:rPr>
          <w:rFonts w:cs="Arial"/>
          <w:i/>
          <w:iCs/>
          <w:color w:val="53565A"/>
        </w:rPr>
        <w:t xml:space="preserve">VRQA </w:t>
      </w:r>
      <w:r w:rsidR="00053416" w:rsidRPr="000560BD">
        <w:rPr>
          <w:rFonts w:cs="Arial"/>
          <w:i/>
          <w:iCs/>
          <w:color w:val="53565A"/>
        </w:rPr>
        <w:t>Regulatory Approach Statement 2022</w:t>
      </w:r>
      <w:r w:rsidR="00D41F99" w:rsidRPr="00C837A8">
        <w:rPr>
          <w:rFonts w:cs="Arial"/>
          <w:color w:val="53565A"/>
        </w:rPr>
        <w:t xml:space="preserve">, </w:t>
      </w:r>
      <w:r w:rsidR="00053416" w:rsidRPr="00C837A8">
        <w:rPr>
          <w:rFonts w:cs="Arial"/>
          <w:color w:val="53565A"/>
        </w:rPr>
        <w:t xml:space="preserve">the VRQA seeks to eliminate or minimise harm and the risk of harm, to children, students, apprentices and trainees receiving education and training services within our scope of regulation. Effective complaints management helps achieve this. </w:t>
      </w:r>
    </w:p>
    <w:p w14:paraId="52BA4264" w14:textId="4F9FCCD4"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The outcomes of complaint</w:t>
      </w:r>
      <w:r w:rsidR="00F74C12" w:rsidRPr="00C31411">
        <w:rPr>
          <w:rFonts w:cs="Arial"/>
          <w:color w:val="53565A"/>
        </w:rPr>
        <w:t>s</w:t>
      </w:r>
      <w:r w:rsidRPr="00C31411">
        <w:rPr>
          <w:rFonts w:cs="Arial"/>
          <w:color w:val="53565A"/>
        </w:rPr>
        <w:t xml:space="preserve"> investigations inform the risk</w:t>
      </w:r>
      <w:r w:rsidR="006E45C0">
        <w:rPr>
          <w:rFonts w:cs="Arial"/>
          <w:color w:val="53565A"/>
        </w:rPr>
        <w:t>-</w:t>
      </w:r>
      <w:r w:rsidRPr="00C31411">
        <w:rPr>
          <w:rFonts w:cs="Arial"/>
          <w:color w:val="53565A"/>
        </w:rPr>
        <w:t xml:space="preserve">management strategies of other VRQA regulatory functions. The review and analysis of complaints investigations may also provide information that the VRQA shares with the </w:t>
      </w:r>
      <w:r w:rsidR="00846445" w:rsidRPr="00C31411">
        <w:rPr>
          <w:rFonts w:cs="Arial"/>
          <w:color w:val="53565A"/>
        </w:rPr>
        <w:t xml:space="preserve">Secretary, </w:t>
      </w:r>
      <w:r w:rsidRPr="00C31411">
        <w:rPr>
          <w:rFonts w:cs="Arial"/>
          <w:color w:val="53565A"/>
        </w:rPr>
        <w:t>Department of Education and Training</w:t>
      </w:r>
      <w:r w:rsidR="00846445" w:rsidRPr="00C31411">
        <w:rPr>
          <w:rFonts w:cs="Arial"/>
          <w:color w:val="53565A"/>
        </w:rPr>
        <w:t xml:space="preserve"> (DET)</w:t>
      </w:r>
      <w:r w:rsidRPr="00C31411">
        <w:rPr>
          <w:rFonts w:cs="Arial"/>
          <w:color w:val="53565A"/>
        </w:rPr>
        <w:t xml:space="preserve">, a Commonwealth Government Department or another registering body in accordance with information sharing provisions under the </w:t>
      </w:r>
      <w:r w:rsidRPr="00C31411">
        <w:rPr>
          <w:rFonts w:cs="Arial"/>
          <w:i/>
          <w:color w:val="53565A"/>
        </w:rPr>
        <w:t>Education and Training Reform Act 2006</w:t>
      </w:r>
      <w:r w:rsidRPr="00C31411">
        <w:rPr>
          <w:rFonts w:cs="Arial"/>
          <w:color w:val="53565A"/>
        </w:rPr>
        <w:t xml:space="preserve"> (the Act).</w:t>
      </w:r>
    </w:p>
    <w:p w14:paraId="4E91E958"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In doing so, the VRQA contributes to continuous improvement in education and training, adding public value to the overall compliance systems for Victoria’s education and training sector.</w:t>
      </w:r>
    </w:p>
    <w:p w14:paraId="4EB1A7D7" w14:textId="4D5FE46B" w:rsidR="00404FBD" w:rsidRPr="00C31411" w:rsidRDefault="00F74C12" w:rsidP="00404FBD">
      <w:pPr>
        <w:tabs>
          <w:tab w:val="left" w:pos="0"/>
        </w:tabs>
        <w:suppressAutoHyphens/>
        <w:spacing w:before="120" w:after="120" w:line="240" w:lineRule="atLeast"/>
        <w:rPr>
          <w:rFonts w:cs="Arial"/>
          <w:color w:val="53565A"/>
        </w:rPr>
      </w:pPr>
      <w:r w:rsidRPr="00C31411">
        <w:rPr>
          <w:rFonts w:cs="Arial"/>
          <w:color w:val="53565A"/>
        </w:rPr>
        <w:t xml:space="preserve">The VRQA recognises that, from time to time, VRQA officers </w:t>
      </w:r>
      <w:r w:rsidR="00D2361D">
        <w:rPr>
          <w:rFonts w:cs="Arial"/>
          <w:color w:val="53565A"/>
        </w:rPr>
        <w:t xml:space="preserve">may </w:t>
      </w:r>
      <w:r w:rsidRPr="00C31411">
        <w:rPr>
          <w:rFonts w:cs="Arial"/>
          <w:color w:val="53565A"/>
        </w:rPr>
        <w:t xml:space="preserve">receive complaints and enquiries </w:t>
      </w:r>
      <w:r w:rsidR="00D2361D">
        <w:rPr>
          <w:rFonts w:cs="Arial"/>
          <w:color w:val="53565A"/>
        </w:rPr>
        <w:t>that</w:t>
      </w:r>
      <w:r w:rsidRPr="00C31411">
        <w:rPr>
          <w:rFonts w:cs="Arial"/>
          <w:color w:val="53565A"/>
        </w:rPr>
        <w:t xml:space="preserve"> include allegations of sexual and physical abuse or other potentially criminal matters. </w:t>
      </w:r>
      <w:r w:rsidR="00404FBD" w:rsidRPr="00C31411">
        <w:rPr>
          <w:rFonts w:cs="Arial"/>
          <w:color w:val="53565A"/>
        </w:rPr>
        <w:t xml:space="preserve">The </w:t>
      </w:r>
      <w:r w:rsidR="00404FBD" w:rsidRPr="00C31411">
        <w:rPr>
          <w:rFonts w:cs="Arial"/>
          <w:i/>
          <w:color w:val="53565A"/>
        </w:rPr>
        <w:t>VRQA Complaints Management Procedure</w:t>
      </w:r>
      <w:r w:rsidR="00404FBD" w:rsidRPr="00C31411">
        <w:rPr>
          <w:rFonts w:cs="Arial"/>
          <w:color w:val="53565A"/>
        </w:rPr>
        <w:t xml:space="preserve"> includes specific steps to enable a timely and appropriate response to such matters. </w:t>
      </w:r>
    </w:p>
    <w:p w14:paraId="1080B8E7" w14:textId="77777777" w:rsidR="00404FBD" w:rsidRPr="00881C57" w:rsidRDefault="00404FBD" w:rsidP="001B4C99">
      <w:pPr>
        <w:pStyle w:val="VRQAsubhead1"/>
      </w:pPr>
      <w:r w:rsidRPr="00881C57">
        <w:t xml:space="preserve">Complaints covered by this policy </w:t>
      </w:r>
    </w:p>
    <w:p w14:paraId="35422892" w14:textId="2C30FDB5"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The VRQA investigates complaints:</w:t>
      </w:r>
    </w:p>
    <w:p w14:paraId="060FE48E" w14:textId="6E88FF10" w:rsidR="00D05445" w:rsidRPr="00C2608C" w:rsidRDefault="00D05445" w:rsidP="00406FC9">
      <w:pPr>
        <w:numPr>
          <w:ilvl w:val="0"/>
          <w:numId w:val="16"/>
        </w:numPr>
        <w:suppressAutoHyphens/>
        <w:spacing w:before="120" w:after="60" w:line="240" w:lineRule="atLeast"/>
        <w:rPr>
          <w:rFonts w:cs="Arial"/>
          <w:color w:val="53565A"/>
        </w:rPr>
      </w:pPr>
      <w:r w:rsidRPr="00C2608C">
        <w:rPr>
          <w:rFonts w:cs="Arial"/>
          <w:color w:val="53565A"/>
        </w:rPr>
        <w:t>against VRQA-registered school boarding premises</w:t>
      </w:r>
    </w:p>
    <w:p w14:paraId="461B3AC9" w14:textId="1FF7F21C" w:rsidR="00404FBD" w:rsidRPr="00C31411" w:rsidRDefault="00404FBD" w:rsidP="00406FC9">
      <w:pPr>
        <w:numPr>
          <w:ilvl w:val="0"/>
          <w:numId w:val="16"/>
        </w:numPr>
        <w:suppressAutoHyphens/>
        <w:spacing w:before="120" w:after="60" w:line="240" w:lineRule="atLeast"/>
        <w:rPr>
          <w:rFonts w:cs="Arial"/>
          <w:color w:val="53565A"/>
        </w:rPr>
      </w:pPr>
      <w:r w:rsidRPr="00C31411">
        <w:rPr>
          <w:rFonts w:cs="Arial"/>
          <w:color w:val="53565A"/>
        </w:rPr>
        <w:t>against VRQA-registered training organisations (RTOs)</w:t>
      </w:r>
    </w:p>
    <w:p w14:paraId="1DAB1161" w14:textId="696BEDDC" w:rsidR="00580858" w:rsidRDefault="00580858" w:rsidP="00406FC9">
      <w:pPr>
        <w:numPr>
          <w:ilvl w:val="0"/>
          <w:numId w:val="16"/>
        </w:numPr>
        <w:suppressAutoHyphens/>
        <w:spacing w:before="60" w:after="60" w:line="240" w:lineRule="atLeast"/>
        <w:rPr>
          <w:rFonts w:cs="Arial"/>
          <w:color w:val="53565A"/>
        </w:rPr>
      </w:pPr>
      <w:r>
        <w:rPr>
          <w:rFonts w:cs="Arial"/>
          <w:color w:val="53565A"/>
        </w:rPr>
        <w:t>against VRQA authorised officers or contractors engaged to undertake functions of the authority</w:t>
      </w:r>
    </w:p>
    <w:p w14:paraId="184DAADB" w14:textId="77777777" w:rsidR="0083502E" w:rsidRDefault="00D05445" w:rsidP="00406FC9">
      <w:pPr>
        <w:pStyle w:val="ListParagraph"/>
        <w:numPr>
          <w:ilvl w:val="0"/>
          <w:numId w:val="16"/>
        </w:numPr>
        <w:rPr>
          <w:rFonts w:cs="Arial"/>
          <w:color w:val="53565A"/>
        </w:rPr>
      </w:pPr>
      <w:r w:rsidRPr="00D05445">
        <w:rPr>
          <w:rFonts w:cs="Arial"/>
          <w:color w:val="53565A"/>
        </w:rPr>
        <w:t>about the service provided by the VRQA</w:t>
      </w:r>
    </w:p>
    <w:p w14:paraId="6B8D8E7F" w14:textId="559202B8" w:rsidR="00D05445" w:rsidRDefault="0083502E" w:rsidP="00406FC9">
      <w:pPr>
        <w:pStyle w:val="ListParagraph"/>
        <w:numPr>
          <w:ilvl w:val="0"/>
          <w:numId w:val="16"/>
        </w:numPr>
        <w:rPr>
          <w:rFonts w:cs="Arial"/>
          <w:color w:val="53565A"/>
        </w:rPr>
      </w:pPr>
      <w:r>
        <w:rPr>
          <w:rFonts w:cs="Arial"/>
          <w:color w:val="53565A"/>
        </w:rPr>
        <w:t>about</w:t>
      </w:r>
      <w:r w:rsidR="00D05445" w:rsidRPr="00D05445">
        <w:rPr>
          <w:rFonts w:cs="Arial"/>
          <w:color w:val="53565A"/>
        </w:rPr>
        <w:t xml:space="preserve"> interactions with VRQA staff </w:t>
      </w:r>
    </w:p>
    <w:p w14:paraId="7A89A314" w14:textId="77777777" w:rsidR="00D05445" w:rsidRPr="00C2608C" w:rsidRDefault="00D05445" w:rsidP="00406FC9">
      <w:pPr>
        <w:numPr>
          <w:ilvl w:val="0"/>
          <w:numId w:val="16"/>
        </w:numPr>
        <w:suppressAutoHyphens/>
        <w:spacing w:before="60" w:after="60" w:line="240" w:lineRule="atLeast"/>
        <w:rPr>
          <w:rFonts w:cs="Arial"/>
          <w:color w:val="53565A"/>
        </w:rPr>
      </w:pPr>
      <w:r w:rsidRPr="00C2608C">
        <w:rPr>
          <w:rFonts w:cs="Arial"/>
          <w:color w:val="53565A"/>
        </w:rPr>
        <w:t xml:space="preserve">about the VRQA’s role in relation to the performance of its functions as an information sharing entity under the Child Information Sharing Scheme and Family Violence Information Sharing Scheme  </w:t>
      </w:r>
    </w:p>
    <w:p w14:paraId="46C68058" w14:textId="77777777" w:rsidR="00A00FD1" w:rsidRPr="00C31411" w:rsidRDefault="00404FBD" w:rsidP="00406FC9">
      <w:pPr>
        <w:numPr>
          <w:ilvl w:val="0"/>
          <w:numId w:val="16"/>
        </w:numPr>
        <w:suppressAutoHyphens/>
        <w:spacing w:before="60" w:after="60" w:line="240" w:lineRule="atLeast"/>
        <w:rPr>
          <w:rFonts w:cs="Arial"/>
          <w:color w:val="53565A"/>
        </w:rPr>
      </w:pPr>
      <w:r w:rsidRPr="00C31411">
        <w:rPr>
          <w:rFonts w:cs="Arial"/>
          <w:color w:val="53565A"/>
        </w:rPr>
        <w:t>against VRQA-registered independent schools</w:t>
      </w:r>
    </w:p>
    <w:p w14:paraId="48367C19" w14:textId="1F50AC45" w:rsidR="00404FBD" w:rsidRPr="00C31411" w:rsidRDefault="00404FBD" w:rsidP="00406FC9">
      <w:pPr>
        <w:numPr>
          <w:ilvl w:val="0"/>
          <w:numId w:val="16"/>
        </w:numPr>
        <w:suppressAutoHyphens/>
        <w:spacing w:before="60" w:after="60" w:line="240" w:lineRule="atLeast"/>
        <w:rPr>
          <w:rFonts w:cs="Arial"/>
          <w:color w:val="53565A"/>
        </w:rPr>
      </w:pPr>
      <w:r w:rsidRPr="00C31411">
        <w:rPr>
          <w:rFonts w:cs="Arial"/>
          <w:color w:val="53565A"/>
        </w:rPr>
        <w:t xml:space="preserve">against non-school senior secondary </w:t>
      </w:r>
      <w:r w:rsidR="00314549">
        <w:rPr>
          <w:rFonts w:cs="Arial"/>
          <w:color w:val="53565A"/>
        </w:rPr>
        <w:t xml:space="preserve">or foundation secondary </w:t>
      </w:r>
      <w:r w:rsidRPr="00C31411">
        <w:rPr>
          <w:rFonts w:cs="Arial"/>
          <w:color w:val="53565A"/>
        </w:rPr>
        <w:t xml:space="preserve">providers </w:t>
      </w:r>
    </w:p>
    <w:p w14:paraId="6D439389" w14:textId="77777777" w:rsidR="00404FBD" w:rsidRPr="00C31411" w:rsidRDefault="00404FBD" w:rsidP="00406FC9">
      <w:pPr>
        <w:numPr>
          <w:ilvl w:val="0"/>
          <w:numId w:val="16"/>
        </w:numPr>
        <w:suppressAutoHyphens/>
        <w:spacing w:before="60" w:after="60" w:line="240" w:lineRule="atLeast"/>
        <w:rPr>
          <w:rFonts w:cs="Arial"/>
          <w:color w:val="53565A"/>
        </w:rPr>
      </w:pPr>
      <w:r w:rsidRPr="00C31411">
        <w:rPr>
          <w:rFonts w:cs="Arial"/>
          <w:color w:val="53565A"/>
        </w:rPr>
        <w:lastRenderedPageBreak/>
        <w:t>against parents of children registered for home schooling</w:t>
      </w:r>
    </w:p>
    <w:p w14:paraId="547FE169" w14:textId="552D9F7E" w:rsidR="00404FBD" w:rsidRPr="00C31411" w:rsidRDefault="00404FBD" w:rsidP="00406FC9">
      <w:pPr>
        <w:numPr>
          <w:ilvl w:val="0"/>
          <w:numId w:val="16"/>
        </w:numPr>
        <w:suppressAutoHyphens/>
        <w:spacing w:before="60" w:after="60" w:line="240" w:lineRule="atLeast"/>
        <w:rPr>
          <w:rFonts w:cs="Arial"/>
          <w:color w:val="53565A"/>
        </w:rPr>
      </w:pPr>
      <w:r w:rsidRPr="00C31411">
        <w:rPr>
          <w:rFonts w:cs="Arial"/>
          <w:color w:val="53565A"/>
        </w:rPr>
        <w:t>against student exchange organisations</w:t>
      </w:r>
    </w:p>
    <w:p w14:paraId="48F74FB0" w14:textId="77777777" w:rsidR="00A00FD1" w:rsidRPr="00C31411" w:rsidRDefault="00404FBD" w:rsidP="00406FC9">
      <w:pPr>
        <w:numPr>
          <w:ilvl w:val="0"/>
          <w:numId w:val="16"/>
        </w:numPr>
        <w:suppressAutoHyphens/>
        <w:spacing w:before="60" w:after="120" w:line="240" w:lineRule="atLeast"/>
        <w:rPr>
          <w:rFonts w:cs="Arial"/>
          <w:color w:val="53565A"/>
        </w:rPr>
      </w:pPr>
      <w:r w:rsidRPr="00C31411">
        <w:rPr>
          <w:rFonts w:cs="Arial"/>
          <w:color w:val="53565A"/>
        </w:rPr>
        <w:t>against VRQA-approved employers of apprentices</w:t>
      </w:r>
      <w:r w:rsidR="006E45C0">
        <w:rPr>
          <w:rFonts w:cs="Arial"/>
          <w:color w:val="53565A"/>
        </w:rPr>
        <w:t xml:space="preserve"> </w:t>
      </w:r>
      <w:r w:rsidR="00C87831">
        <w:rPr>
          <w:rFonts w:cs="Arial"/>
          <w:color w:val="53565A"/>
        </w:rPr>
        <w:t>or</w:t>
      </w:r>
      <w:r w:rsidR="006E45C0">
        <w:rPr>
          <w:rFonts w:cs="Arial"/>
          <w:color w:val="53565A"/>
        </w:rPr>
        <w:t xml:space="preserve"> trainees</w:t>
      </w:r>
      <w:r w:rsidR="00D867D5" w:rsidRPr="00C31411">
        <w:rPr>
          <w:rFonts w:cs="Arial"/>
          <w:color w:val="53565A"/>
        </w:rPr>
        <w:t>.</w:t>
      </w:r>
      <w:r w:rsidRPr="00C31411">
        <w:rPr>
          <w:rFonts w:cs="Arial"/>
          <w:color w:val="53565A"/>
        </w:rPr>
        <w:tab/>
      </w:r>
    </w:p>
    <w:p w14:paraId="52B8E4E9" w14:textId="606C6FE0" w:rsidR="00404FBD" w:rsidRPr="00FE670A" w:rsidRDefault="00404FBD">
      <w:pPr>
        <w:pStyle w:val="VRQAsubhead2"/>
      </w:pPr>
      <w:r w:rsidRPr="00FE670A">
        <w:t>Complaints against Catholic or government schools</w:t>
      </w:r>
    </w:p>
    <w:p w14:paraId="1A328D8C"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Where complaints fall within scope</w:t>
      </w:r>
      <w:r w:rsidR="0031681A" w:rsidRPr="00C31411">
        <w:rPr>
          <w:rFonts w:cs="Arial"/>
          <w:color w:val="53565A"/>
        </w:rPr>
        <w:t>,</w:t>
      </w:r>
      <w:r w:rsidRPr="00C31411">
        <w:rPr>
          <w:rFonts w:cs="Arial"/>
          <w:color w:val="53565A"/>
        </w:rPr>
        <w:t xml:space="preserve"> and are about government or Catholic schools, the VRQA refers complainants </w:t>
      </w:r>
      <w:r w:rsidR="00232EB4">
        <w:rPr>
          <w:rFonts w:cs="Arial"/>
          <w:color w:val="53565A"/>
        </w:rPr>
        <w:t xml:space="preserve">to the respective Review Body. </w:t>
      </w:r>
    </w:p>
    <w:p w14:paraId="206CF19A"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Review B</w:t>
      </w:r>
      <w:r w:rsidR="00070DDE" w:rsidRPr="00C31411">
        <w:rPr>
          <w:rFonts w:cs="Arial"/>
          <w:color w:val="53565A"/>
        </w:rPr>
        <w:t>odies are approved under the</w:t>
      </w:r>
      <w:r w:rsidRPr="00C31411">
        <w:rPr>
          <w:rFonts w:cs="Arial"/>
          <w:color w:val="53565A"/>
        </w:rPr>
        <w:t xml:space="preserve"> Act, a</w:t>
      </w:r>
      <w:r w:rsidR="00D867D5" w:rsidRPr="00C31411">
        <w:rPr>
          <w:rFonts w:cs="Arial"/>
          <w:color w:val="53565A"/>
        </w:rPr>
        <w:t xml:space="preserve">nd defined by </w:t>
      </w:r>
      <w:r w:rsidRPr="00C31411">
        <w:rPr>
          <w:rFonts w:cs="Arial"/>
          <w:color w:val="53565A"/>
        </w:rPr>
        <w:t>memoranda of understanding between the VRQA and:</w:t>
      </w:r>
    </w:p>
    <w:p w14:paraId="0E7D6E33" w14:textId="0458DA8F" w:rsidR="00404FBD" w:rsidRPr="00C31411" w:rsidRDefault="00914053" w:rsidP="009A0FC1">
      <w:pPr>
        <w:suppressAutoHyphens/>
        <w:spacing w:before="12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846445" w:rsidRPr="00C31411">
        <w:rPr>
          <w:rFonts w:cs="Arial"/>
          <w:color w:val="53565A"/>
        </w:rPr>
        <w:t>DET</w:t>
      </w:r>
      <w:r w:rsidR="00404FBD" w:rsidRPr="00C31411">
        <w:rPr>
          <w:rFonts w:cs="Arial"/>
          <w:color w:val="53565A"/>
        </w:rPr>
        <w:t xml:space="preserve"> </w:t>
      </w:r>
    </w:p>
    <w:p w14:paraId="7CF9586A" w14:textId="77777777" w:rsidR="00404FBD" w:rsidRPr="00C31411" w:rsidRDefault="00914053" w:rsidP="009A0FC1">
      <w:pPr>
        <w:suppressAutoHyphens/>
        <w:spacing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the Catholic Education Commission of Victoria (CECV)</w:t>
      </w:r>
    </w:p>
    <w:p w14:paraId="04C1DC10" w14:textId="5CDB709C" w:rsidR="00404FBD" w:rsidRPr="00C31411" w:rsidRDefault="00404FBD" w:rsidP="007E167B">
      <w:pPr>
        <w:tabs>
          <w:tab w:val="left" w:pos="0"/>
        </w:tabs>
        <w:suppressAutoHyphens/>
        <w:spacing w:before="60" w:line="240" w:lineRule="atLeast"/>
        <w:rPr>
          <w:rFonts w:cs="Arial"/>
          <w:color w:val="53565A"/>
        </w:rPr>
      </w:pPr>
      <w:r w:rsidRPr="00C31411">
        <w:rPr>
          <w:rFonts w:cs="Arial"/>
          <w:color w:val="53565A"/>
        </w:rPr>
        <w:t xml:space="preserve">Review Bodies investigate complaints against their respective schools according to </w:t>
      </w:r>
      <w:r w:rsidR="001B4C99">
        <w:rPr>
          <w:rFonts w:cs="Arial"/>
          <w:color w:val="53565A"/>
        </w:rPr>
        <w:t>their</w:t>
      </w:r>
      <w:r w:rsidRPr="00C31411">
        <w:rPr>
          <w:rFonts w:cs="Arial"/>
          <w:color w:val="53565A"/>
        </w:rPr>
        <w:t xml:space="preserve"> system policies and procedures and report the outcome of the investigation to the VRQA. All government and Catholic schools must have a complaints policy </w:t>
      </w:r>
      <w:r w:rsidR="00D2361D">
        <w:rPr>
          <w:rFonts w:cs="Arial"/>
          <w:color w:val="53565A"/>
        </w:rPr>
        <w:t>that</w:t>
      </w:r>
      <w:r w:rsidRPr="00C31411">
        <w:rPr>
          <w:rFonts w:cs="Arial"/>
          <w:color w:val="53565A"/>
        </w:rPr>
        <w:t xml:space="preserve"> is compliant with the minimum standards for school registration.</w:t>
      </w:r>
    </w:p>
    <w:p w14:paraId="1C24078A" w14:textId="77777777" w:rsidR="00404FBD" w:rsidRPr="008B7A2E" w:rsidRDefault="00404FBD" w:rsidP="001B4C99">
      <w:pPr>
        <w:pStyle w:val="VRQAsubhead1"/>
      </w:pPr>
      <w:r w:rsidRPr="008B7A2E">
        <w:t xml:space="preserve">Complaints not covered by this policy </w:t>
      </w:r>
    </w:p>
    <w:p w14:paraId="2D41F5AD"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The VRQA cannot investigate complaints about:</w:t>
      </w:r>
    </w:p>
    <w:p w14:paraId="567ABEB2" w14:textId="74B74A3D" w:rsidR="00404FBD" w:rsidRDefault="00914053" w:rsidP="009A0FC1">
      <w:pPr>
        <w:suppressAutoHyphens/>
        <w:spacing w:before="12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refunds</w:t>
      </w:r>
      <w:r w:rsidR="00A6558A">
        <w:rPr>
          <w:rFonts w:cs="Arial"/>
          <w:color w:val="53565A"/>
        </w:rPr>
        <w:t>/fees</w:t>
      </w:r>
    </w:p>
    <w:p w14:paraId="3826C793" w14:textId="01906292" w:rsidR="00A6558A" w:rsidRDefault="00EC0166" w:rsidP="002C0ED0">
      <w:pPr>
        <w:suppressAutoHyphens/>
        <w:spacing w:before="120" w:after="60" w:line="240" w:lineRule="atLeast"/>
        <w:ind w:left="284" w:hanging="284"/>
        <w:rPr>
          <w:rFonts w:cs="Arial"/>
          <w:color w:val="53565A"/>
        </w:rPr>
      </w:pPr>
      <w:r w:rsidRPr="00C31411">
        <w:rPr>
          <w:rFonts w:cs="Arial"/>
          <w:color w:val="53565A"/>
        </w:rPr>
        <w:t xml:space="preserve">• </w:t>
      </w:r>
      <w:r w:rsidRPr="00C31411">
        <w:rPr>
          <w:rFonts w:cs="Arial"/>
          <w:color w:val="53565A"/>
        </w:rPr>
        <w:tab/>
      </w:r>
      <w:r w:rsidR="00404FBD" w:rsidRPr="00C31411">
        <w:rPr>
          <w:rFonts w:cs="Arial"/>
          <w:color w:val="53565A"/>
        </w:rPr>
        <w:t>personal disputes between trainers and students</w:t>
      </w:r>
    </w:p>
    <w:p w14:paraId="68542316" w14:textId="59223274" w:rsidR="00BC1034" w:rsidRPr="002C0ED0" w:rsidRDefault="00A6558A" w:rsidP="00BC1034">
      <w:pPr>
        <w:suppressAutoHyphens/>
        <w:spacing w:before="60" w:after="60" w:line="240" w:lineRule="atLeast"/>
        <w:ind w:left="284" w:hanging="284"/>
        <w:rPr>
          <w:rFonts w:cs="Arial"/>
          <w:color w:val="53565A"/>
        </w:rPr>
      </w:pPr>
      <w:r w:rsidRPr="00C31411">
        <w:rPr>
          <w:rFonts w:cs="Arial"/>
          <w:color w:val="53565A"/>
        </w:rPr>
        <w:t xml:space="preserve">• </w:t>
      </w:r>
      <w:r w:rsidRPr="00C31411">
        <w:rPr>
          <w:rFonts w:cs="Arial"/>
          <w:color w:val="53565A"/>
        </w:rPr>
        <w:tab/>
      </w:r>
      <w:r w:rsidR="00BC1034" w:rsidRPr="002C0ED0">
        <w:rPr>
          <w:rFonts w:cs="Arial"/>
          <w:color w:val="53565A"/>
        </w:rPr>
        <w:t>a decision about the registration of Victorian children for home schooling, such as a decision to decline an application or not continue the registration of a child. If you are not satisfied with such a decision, you can appeal by requesting an internal review by the VRQA subcommittee.</w:t>
      </w:r>
    </w:p>
    <w:p w14:paraId="06B7C075" w14:textId="6D1A6B4B" w:rsidR="00BC1034" w:rsidRPr="002C0ED0" w:rsidRDefault="00914053" w:rsidP="00BC1034">
      <w:pPr>
        <w:suppressAutoHyphens/>
        <w:spacing w:before="6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disputes between an employer and an apprentice</w:t>
      </w:r>
      <w:r w:rsidR="001B4C99">
        <w:rPr>
          <w:rFonts w:cs="Arial"/>
          <w:color w:val="53565A"/>
        </w:rPr>
        <w:t xml:space="preserve"> or trainee</w:t>
      </w:r>
      <w:r w:rsidR="00404FBD" w:rsidRPr="00C31411">
        <w:rPr>
          <w:rFonts w:cs="Arial"/>
          <w:color w:val="53565A"/>
        </w:rPr>
        <w:t xml:space="preserve"> about their training contract</w:t>
      </w:r>
      <w:r w:rsidR="00BC1034">
        <w:rPr>
          <w:rFonts w:cs="Arial"/>
          <w:color w:val="53565A"/>
        </w:rPr>
        <w:t xml:space="preserve">. </w:t>
      </w:r>
      <w:r w:rsidR="00BC1034" w:rsidRPr="002C0ED0">
        <w:rPr>
          <w:rFonts w:cs="Arial"/>
          <w:color w:val="53565A"/>
        </w:rPr>
        <w:t xml:space="preserve">Please note that the VRQA has a separate process for such disputes (see </w:t>
      </w:r>
      <w:r w:rsidR="00BC1034" w:rsidRPr="00C158B5">
        <w:rPr>
          <w:rFonts w:cs="Arial"/>
          <w:b/>
          <w:bCs/>
          <w:color w:val="53565A"/>
        </w:rPr>
        <w:t>Appendix 2</w:t>
      </w:r>
      <w:r w:rsidR="00C158B5">
        <w:rPr>
          <w:rFonts w:cs="Arial"/>
          <w:b/>
          <w:bCs/>
          <w:color w:val="53565A"/>
        </w:rPr>
        <w:t xml:space="preserve"> </w:t>
      </w:r>
      <w:r w:rsidR="00C158B5">
        <w:rPr>
          <w:rFonts w:cs="Arial"/>
          <w:color w:val="53565A"/>
        </w:rPr>
        <w:t>–</w:t>
      </w:r>
      <w:r w:rsidR="00BC1034" w:rsidRPr="002C0ED0">
        <w:rPr>
          <w:rFonts w:cs="Arial"/>
          <w:color w:val="53565A"/>
        </w:rPr>
        <w:t xml:space="preserve"> The following matters are not covered by this policy)   </w:t>
      </w:r>
    </w:p>
    <w:p w14:paraId="3CDF09B5" w14:textId="0343BFD0" w:rsidR="00404FBD" w:rsidRPr="002C0ED0" w:rsidRDefault="00914053" w:rsidP="009A0FC1">
      <w:pPr>
        <w:suppressAutoHyphens/>
        <w:spacing w:before="60" w:after="60" w:line="240" w:lineRule="atLeast"/>
        <w:ind w:left="284" w:hanging="284"/>
        <w:rPr>
          <w:rFonts w:cs="Arial"/>
          <w:color w:val="53565A"/>
        </w:rPr>
      </w:pPr>
      <w:r w:rsidRPr="00C31411">
        <w:rPr>
          <w:rFonts w:cs="Arial"/>
          <w:color w:val="53565A"/>
        </w:rPr>
        <w:t>•</w:t>
      </w:r>
      <w:r w:rsidR="0009349B" w:rsidRPr="00C31411">
        <w:rPr>
          <w:rFonts w:cs="Arial"/>
          <w:color w:val="53565A"/>
        </w:rPr>
        <w:tab/>
      </w:r>
      <w:r w:rsidR="003756AA" w:rsidRPr="002C0ED0">
        <w:rPr>
          <w:rFonts w:cs="Arial"/>
          <w:color w:val="53565A"/>
        </w:rPr>
        <w:t xml:space="preserve">matters under the </w:t>
      </w:r>
      <w:r w:rsidR="003756AA" w:rsidRPr="009E2414">
        <w:rPr>
          <w:rFonts w:cs="Arial"/>
          <w:i/>
          <w:iCs/>
          <w:color w:val="53565A"/>
        </w:rPr>
        <w:t>Public Interest Disclosures Act 2012</w:t>
      </w:r>
      <w:r w:rsidR="003756AA" w:rsidRPr="002C0ED0">
        <w:rPr>
          <w:rFonts w:cs="Arial"/>
          <w:color w:val="53565A"/>
        </w:rPr>
        <w:t xml:space="preserve"> (see </w:t>
      </w:r>
      <w:r w:rsidR="003756AA" w:rsidRPr="00465AE2">
        <w:rPr>
          <w:rFonts w:cs="Arial"/>
          <w:b/>
          <w:bCs/>
          <w:color w:val="53565A"/>
        </w:rPr>
        <w:t>Appendix 2</w:t>
      </w:r>
      <w:r w:rsidR="003756AA" w:rsidRPr="002C0ED0">
        <w:rPr>
          <w:rFonts w:cs="Arial"/>
          <w:color w:val="53565A"/>
        </w:rPr>
        <w:t xml:space="preserve"> for more information)</w:t>
      </w:r>
    </w:p>
    <w:p w14:paraId="5384311B" w14:textId="2791C66A" w:rsidR="00404FBD" w:rsidRPr="00C31411" w:rsidRDefault="00914053" w:rsidP="009A0FC1">
      <w:pPr>
        <w:suppressAutoHyphens/>
        <w:spacing w:before="6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 xml:space="preserve">outcomes of a ruling of the </w:t>
      </w:r>
      <w:r w:rsidR="008A2EE7">
        <w:rPr>
          <w:rFonts w:cs="Arial"/>
          <w:color w:val="53565A"/>
        </w:rPr>
        <w:t>Victorian</w:t>
      </w:r>
      <w:r w:rsidR="008A2EE7" w:rsidRPr="00C31411">
        <w:rPr>
          <w:rFonts w:cs="Arial"/>
          <w:color w:val="53565A"/>
        </w:rPr>
        <w:t xml:space="preserve"> </w:t>
      </w:r>
      <w:r w:rsidR="00404FBD" w:rsidRPr="00C31411">
        <w:rPr>
          <w:rFonts w:cs="Arial"/>
          <w:color w:val="53565A"/>
        </w:rPr>
        <w:t>Information Commissioner</w:t>
      </w:r>
    </w:p>
    <w:p w14:paraId="115CB62C" w14:textId="77777777" w:rsidR="00404FBD" w:rsidRPr="00C31411" w:rsidRDefault="00914053" w:rsidP="009A0FC1">
      <w:pPr>
        <w:suppressAutoHyphens/>
        <w:spacing w:before="6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reviews of grievances lodged by public service employees</w:t>
      </w:r>
    </w:p>
    <w:p w14:paraId="2CC575E6" w14:textId="3BA0CD02" w:rsidR="00404FBD" w:rsidRPr="002C0ED0" w:rsidRDefault="00914053" w:rsidP="009A0FC1">
      <w:pPr>
        <w:suppressAutoHyphens/>
        <w:spacing w:before="6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occupational health and safety</w:t>
      </w:r>
      <w:r w:rsidR="003756AA">
        <w:rPr>
          <w:rFonts w:cs="Arial"/>
          <w:color w:val="53565A"/>
        </w:rPr>
        <w:t xml:space="preserve"> </w:t>
      </w:r>
      <w:r w:rsidR="003756AA" w:rsidRPr="002C0ED0">
        <w:rPr>
          <w:rFonts w:cs="Arial"/>
          <w:color w:val="53565A"/>
        </w:rPr>
        <w:t>(such matters would likely be referred to WorkSafe Victoria)</w:t>
      </w:r>
    </w:p>
    <w:p w14:paraId="2E48D013" w14:textId="77777777" w:rsidR="00404FBD" w:rsidRPr="00C31411" w:rsidRDefault="00914053" w:rsidP="009A0FC1">
      <w:pPr>
        <w:suppressAutoHyphens/>
        <w:spacing w:before="6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payment and industrial conditions</w:t>
      </w:r>
    </w:p>
    <w:p w14:paraId="0B888225" w14:textId="44BB1B2C" w:rsidR="003756AA" w:rsidRPr="002C0ED0" w:rsidRDefault="00914053" w:rsidP="003756AA">
      <w:pPr>
        <w:suppressAutoHyphens/>
        <w:spacing w:before="60" w:after="12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Reportable Conduct</w:t>
      </w:r>
      <w:r w:rsidR="003756AA">
        <w:rPr>
          <w:rFonts w:cs="Arial"/>
          <w:color w:val="53565A"/>
        </w:rPr>
        <w:t xml:space="preserve"> </w:t>
      </w:r>
      <w:r w:rsidR="003756AA" w:rsidRPr="002C0ED0">
        <w:rPr>
          <w:rFonts w:cs="Arial"/>
          <w:color w:val="53565A"/>
        </w:rPr>
        <w:t xml:space="preserve">(under the </w:t>
      </w:r>
      <w:r w:rsidR="003756AA" w:rsidRPr="00465AE2">
        <w:rPr>
          <w:rFonts w:cs="Arial"/>
          <w:i/>
          <w:iCs/>
          <w:color w:val="53565A"/>
        </w:rPr>
        <w:t>Child Wellbeing and Safety Act 2005</w:t>
      </w:r>
      <w:r w:rsidR="003756AA" w:rsidRPr="002C0ED0">
        <w:rPr>
          <w:rFonts w:cs="Arial"/>
          <w:color w:val="53565A"/>
        </w:rPr>
        <w:t>)</w:t>
      </w:r>
    </w:p>
    <w:p w14:paraId="082A7C91" w14:textId="77777777" w:rsidR="00404FBD" w:rsidRPr="008B7A2E" w:rsidRDefault="00404FBD" w:rsidP="001B4C99">
      <w:pPr>
        <w:pStyle w:val="VRQAsubhead1"/>
      </w:pPr>
      <w:r w:rsidRPr="008B7A2E">
        <w:t>Handling complaints</w:t>
      </w:r>
    </w:p>
    <w:p w14:paraId="60F98949" w14:textId="77777777" w:rsidR="00404FBD" w:rsidRPr="00C31411" w:rsidRDefault="00404FBD" w:rsidP="001B4C99">
      <w:pPr>
        <w:pStyle w:val="VRQAsubhead2"/>
      </w:pPr>
      <w:r w:rsidRPr="00C31411">
        <w:t>The power to investigate</w:t>
      </w:r>
    </w:p>
    <w:p w14:paraId="6014A1B7" w14:textId="5A01ED6C"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The VRQA investigates complaints</w:t>
      </w:r>
      <w:r w:rsidR="00846445" w:rsidRPr="00C31411">
        <w:rPr>
          <w:rFonts w:cs="Arial"/>
          <w:color w:val="53565A"/>
        </w:rPr>
        <w:t xml:space="preserve"> under the provisions of the</w:t>
      </w:r>
      <w:r w:rsidRPr="00C31411">
        <w:rPr>
          <w:rFonts w:cs="Arial"/>
          <w:color w:val="53565A"/>
        </w:rPr>
        <w:t xml:space="preserve"> Act and Education and Training Reform Regulations 2017 (ETR Regulations)</w:t>
      </w:r>
      <w:r w:rsidR="003756AA">
        <w:rPr>
          <w:rFonts w:cs="Arial"/>
          <w:color w:val="53565A"/>
        </w:rPr>
        <w:t xml:space="preserve">, </w:t>
      </w:r>
      <w:r w:rsidR="003756AA" w:rsidRPr="002C0ED0">
        <w:rPr>
          <w:rFonts w:cs="Arial"/>
          <w:color w:val="53565A"/>
        </w:rPr>
        <w:t>as well as under other Acts and Regulations</w:t>
      </w:r>
      <w:r w:rsidR="00361DC6">
        <w:rPr>
          <w:rFonts w:cs="Arial"/>
          <w:color w:val="53565A"/>
        </w:rPr>
        <w:t>.</w:t>
      </w:r>
    </w:p>
    <w:p w14:paraId="128CCE69"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Details of these are at </w:t>
      </w:r>
      <w:r w:rsidRPr="00C31411">
        <w:rPr>
          <w:rFonts w:cs="Arial"/>
          <w:b/>
          <w:color w:val="53565A"/>
        </w:rPr>
        <w:t>Appendix 2</w:t>
      </w:r>
      <w:r w:rsidRPr="00C31411">
        <w:rPr>
          <w:rFonts w:cs="Arial"/>
          <w:color w:val="53565A"/>
        </w:rPr>
        <w:t>.</w:t>
      </w:r>
    </w:p>
    <w:p w14:paraId="3ED75F52" w14:textId="77777777" w:rsidR="00404FBD" w:rsidRPr="00C31411" w:rsidRDefault="00404FBD" w:rsidP="001B4C99">
      <w:pPr>
        <w:pStyle w:val="VRQAsubhead2"/>
      </w:pPr>
      <w:r w:rsidRPr="00C31411">
        <w:t>Procedural fairness</w:t>
      </w:r>
    </w:p>
    <w:p w14:paraId="6770AA13"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The person or body against whom an allegation is made must be affor</w:t>
      </w:r>
      <w:r w:rsidR="00232EB4">
        <w:rPr>
          <w:rFonts w:cs="Arial"/>
          <w:color w:val="53565A"/>
        </w:rPr>
        <w:t>ded procedural fairness.</w:t>
      </w:r>
      <w:r w:rsidRPr="00C31411">
        <w:rPr>
          <w:rFonts w:cs="Arial"/>
          <w:color w:val="53565A"/>
        </w:rPr>
        <w:t xml:space="preserve"> </w:t>
      </w:r>
    </w:p>
    <w:p w14:paraId="68397A36" w14:textId="1E75A40E"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Procedural fairness generally requires that decision-mak</w:t>
      </w:r>
      <w:r w:rsidR="00D867D5" w:rsidRPr="00C31411">
        <w:rPr>
          <w:rFonts w:cs="Arial"/>
          <w:color w:val="53565A"/>
        </w:rPr>
        <w:t xml:space="preserve">ing </w:t>
      </w:r>
      <w:proofErr w:type="gramStart"/>
      <w:r w:rsidR="00D867D5" w:rsidRPr="00C31411">
        <w:rPr>
          <w:rFonts w:cs="Arial"/>
          <w:color w:val="53565A"/>
        </w:rPr>
        <w:t>is</w:t>
      </w:r>
      <w:proofErr w:type="gramEnd"/>
      <w:r w:rsidR="00D867D5" w:rsidRPr="00C31411">
        <w:rPr>
          <w:rFonts w:cs="Arial"/>
          <w:color w:val="53565A"/>
        </w:rPr>
        <w:t xml:space="preserve"> based on sound evidence, and</w:t>
      </w:r>
      <w:r w:rsidRPr="00C31411">
        <w:rPr>
          <w:rFonts w:cs="Arial"/>
          <w:color w:val="53565A"/>
        </w:rPr>
        <w:t xml:space="preserve"> that the person</w:t>
      </w:r>
      <w:r w:rsidR="001B4C99">
        <w:rPr>
          <w:rFonts w:cs="Arial"/>
          <w:color w:val="53565A"/>
        </w:rPr>
        <w:t xml:space="preserve"> or </w:t>
      </w:r>
      <w:r w:rsidRPr="00C31411">
        <w:rPr>
          <w:rFonts w:cs="Arial"/>
          <w:color w:val="53565A"/>
        </w:rPr>
        <w:t xml:space="preserve">body against whom an allegation is made has the right to: </w:t>
      </w:r>
    </w:p>
    <w:p w14:paraId="00124542" w14:textId="77777777" w:rsidR="00404FBD" w:rsidRPr="00C31411" w:rsidRDefault="00914053" w:rsidP="009A0FC1">
      <w:pPr>
        <w:suppressAutoHyphens/>
        <w:spacing w:before="12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 xml:space="preserve">be informed about the substance of the allegations </w:t>
      </w:r>
      <w:r w:rsidR="0031681A" w:rsidRPr="00C31411">
        <w:rPr>
          <w:rFonts w:cs="Arial"/>
          <w:color w:val="53565A"/>
        </w:rPr>
        <w:t xml:space="preserve">made </w:t>
      </w:r>
      <w:r w:rsidR="00404FBD" w:rsidRPr="00C31411">
        <w:rPr>
          <w:rFonts w:cs="Arial"/>
          <w:color w:val="53565A"/>
        </w:rPr>
        <w:t>against them and the evidence forming the basis for those allegations</w:t>
      </w:r>
    </w:p>
    <w:p w14:paraId="57F7AE12" w14:textId="77777777" w:rsidR="00404FBD" w:rsidRPr="00C31411" w:rsidRDefault="00914053" w:rsidP="00CA0198">
      <w:pPr>
        <w:suppressAutoHyphens/>
        <w:spacing w:before="60" w:after="12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be given the opportunity to respond to the allegations before a final decision is made.</w:t>
      </w:r>
    </w:p>
    <w:p w14:paraId="53DDD21D" w14:textId="097AC4E7" w:rsidR="00404FBD" w:rsidRPr="00C31411" w:rsidRDefault="00404FBD" w:rsidP="00835C32">
      <w:pPr>
        <w:tabs>
          <w:tab w:val="left" w:pos="0"/>
        </w:tabs>
        <w:suppressAutoHyphens/>
        <w:spacing w:before="120" w:after="120" w:line="240" w:lineRule="atLeast"/>
        <w:rPr>
          <w:rFonts w:cs="Arial"/>
          <w:color w:val="53565A"/>
        </w:rPr>
      </w:pPr>
      <w:r w:rsidRPr="00C31411">
        <w:rPr>
          <w:rFonts w:cs="Arial"/>
          <w:color w:val="53565A"/>
        </w:rPr>
        <w:lastRenderedPageBreak/>
        <w:t>Where possible, the VRQA will also endeavour to ensure that the person or body against whom an allegation is made:</w:t>
      </w:r>
    </w:p>
    <w:p w14:paraId="7FD28763" w14:textId="77777777" w:rsidR="00404FBD" w:rsidRPr="00C31411" w:rsidRDefault="00914053" w:rsidP="009A0FC1">
      <w:pPr>
        <w:suppressAutoHyphens/>
        <w:spacing w:before="120" w:after="6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404FBD" w:rsidRPr="00C31411">
        <w:rPr>
          <w:rFonts w:cs="Arial"/>
          <w:color w:val="53565A"/>
        </w:rPr>
        <w:t>is informed about the substance of any adverse comment that may be included in any report arising from an investigation</w:t>
      </w:r>
    </w:p>
    <w:p w14:paraId="4AA0CD89" w14:textId="222374DF" w:rsidR="00404FBD" w:rsidRPr="00C31411" w:rsidRDefault="00914053" w:rsidP="009A0FC1">
      <w:pPr>
        <w:suppressAutoHyphens/>
        <w:spacing w:before="60" w:after="120" w:line="240" w:lineRule="atLeast"/>
        <w:ind w:left="284" w:hanging="284"/>
        <w:rPr>
          <w:rFonts w:cs="Arial"/>
          <w:color w:val="53565A"/>
        </w:rPr>
      </w:pPr>
      <w:r w:rsidRPr="00C31411">
        <w:rPr>
          <w:rFonts w:cs="Arial"/>
          <w:color w:val="53565A"/>
        </w:rPr>
        <w:t xml:space="preserve">• </w:t>
      </w:r>
      <w:r w:rsidR="0009349B" w:rsidRPr="00C31411">
        <w:rPr>
          <w:rFonts w:cs="Arial"/>
          <w:color w:val="53565A"/>
        </w:rPr>
        <w:tab/>
      </w:r>
      <w:r w:rsidR="001B4C99" w:rsidRPr="00C31411">
        <w:rPr>
          <w:rFonts w:cs="Arial"/>
          <w:color w:val="53565A"/>
        </w:rPr>
        <w:t>ha</w:t>
      </w:r>
      <w:r w:rsidR="001B4C99">
        <w:rPr>
          <w:rFonts w:cs="Arial"/>
          <w:color w:val="53565A"/>
        </w:rPr>
        <w:t>s</w:t>
      </w:r>
      <w:r w:rsidR="001B4C99" w:rsidRPr="00C31411">
        <w:rPr>
          <w:rFonts w:cs="Arial"/>
          <w:color w:val="53565A"/>
        </w:rPr>
        <w:t xml:space="preserve"> </w:t>
      </w:r>
      <w:r w:rsidR="00404FBD" w:rsidRPr="00C31411">
        <w:rPr>
          <w:rFonts w:cs="Arial"/>
          <w:color w:val="53565A"/>
        </w:rPr>
        <w:t>their side of the story set out fairly in any report.</w:t>
      </w:r>
    </w:p>
    <w:p w14:paraId="2E699727" w14:textId="77777777" w:rsidR="00404FBD" w:rsidRPr="00C31411" w:rsidRDefault="00404FBD" w:rsidP="001B4C99">
      <w:pPr>
        <w:pStyle w:val="VRQAsubhead2"/>
      </w:pPr>
      <w:r w:rsidRPr="001B4C99">
        <w:t>Confidentiality</w:t>
      </w:r>
    </w:p>
    <w:p w14:paraId="1B948C21" w14:textId="72B7DEB2" w:rsidR="00352F7B" w:rsidRPr="00352F7B" w:rsidRDefault="00352F7B" w:rsidP="00352F7B">
      <w:pPr>
        <w:pStyle w:val="VRQAsubhead1"/>
        <w:rPr>
          <w:rFonts w:eastAsia="Times New Roman"/>
          <w:b w:val="0"/>
          <w:color w:val="53565A"/>
          <w:sz w:val="20"/>
          <w:szCs w:val="20"/>
          <w:lang w:val="en-AU"/>
        </w:rPr>
      </w:pPr>
      <w:r w:rsidRPr="00352F7B">
        <w:rPr>
          <w:rFonts w:eastAsia="Times New Roman"/>
          <w:b w:val="0"/>
          <w:color w:val="53565A"/>
          <w:sz w:val="20"/>
          <w:szCs w:val="20"/>
          <w:lang w:val="en-AU"/>
        </w:rPr>
        <w:t xml:space="preserve">In all cases, the VRQA will contact </w:t>
      </w:r>
      <w:r>
        <w:rPr>
          <w:rFonts w:eastAsia="Times New Roman"/>
          <w:b w:val="0"/>
          <w:color w:val="53565A"/>
          <w:sz w:val="20"/>
          <w:szCs w:val="20"/>
          <w:lang w:val="en-AU"/>
        </w:rPr>
        <w:t>a</w:t>
      </w:r>
      <w:r w:rsidRPr="00352F7B">
        <w:rPr>
          <w:rFonts w:eastAsia="Times New Roman"/>
          <w:b w:val="0"/>
          <w:color w:val="53565A"/>
          <w:sz w:val="20"/>
          <w:szCs w:val="20"/>
          <w:lang w:val="en-AU"/>
        </w:rPr>
        <w:t xml:space="preserve"> complainant to ascertain whether they wish </w:t>
      </w:r>
      <w:r w:rsidR="0044714D">
        <w:rPr>
          <w:rFonts w:eastAsia="Times New Roman"/>
          <w:b w:val="0"/>
          <w:color w:val="53565A"/>
          <w:sz w:val="20"/>
          <w:szCs w:val="20"/>
          <w:lang w:val="en-AU"/>
        </w:rPr>
        <w:t xml:space="preserve">that </w:t>
      </w:r>
      <w:r w:rsidRPr="00352F7B">
        <w:rPr>
          <w:rFonts w:eastAsia="Times New Roman"/>
          <w:b w:val="0"/>
          <w:color w:val="53565A"/>
          <w:sz w:val="20"/>
          <w:szCs w:val="20"/>
          <w:lang w:val="en-AU"/>
        </w:rPr>
        <w:t xml:space="preserve">their identity be kept confidential, and whether it will be practicable to do so. </w:t>
      </w:r>
    </w:p>
    <w:p w14:paraId="2CD08B6E" w14:textId="48C70A03" w:rsidR="00352F7B" w:rsidRPr="00352F7B" w:rsidRDefault="00352F7B" w:rsidP="00352F7B">
      <w:pPr>
        <w:pStyle w:val="VRQAsubhead1"/>
        <w:rPr>
          <w:rFonts w:eastAsia="Times New Roman"/>
          <w:b w:val="0"/>
          <w:color w:val="53565A"/>
          <w:sz w:val="20"/>
          <w:szCs w:val="20"/>
          <w:lang w:val="en-AU"/>
        </w:rPr>
      </w:pPr>
      <w:r w:rsidRPr="00352F7B">
        <w:rPr>
          <w:rFonts w:eastAsia="Times New Roman"/>
          <w:b w:val="0"/>
          <w:color w:val="53565A"/>
          <w:sz w:val="20"/>
          <w:szCs w:val="20"/>
          <w:lang w:val="en-AU"/>
        </w:rPr>
        <w:t>In most circumstances, the VRQA will need to disclose the complainant's identity to the respondent to afford them the ability to respond to allegations</w:t>
      </w:r>
      <w:r w:rsidR="0044714D">
        <w:rPr>
          <w:rFonts w:eastAsia="Times New Roman"/>
          <w:b w:val="0"/>
          <w:color w:val="53565A"/>
          <w:sz w:val="20"/>
          <w:szCs w:val="20"/>
          <w:lang w:val="en-AU"/>
        </w:rPr>
        <w:t xml:space="preserve"> in full</w:t>
      </w:r>
      <w:r w:rsidRPr="00352F7B">
        <w:rPr>
          <w:rFonts w:eastAsia="Times New Roman"/>
          <w:b w:val="0"/>
          <w:color w:val="53565A"/>
          <w:sz w:val="20"/>
          <w:szCs w:val="20"/>
          <w:lang w:val="en-AU"/>
        </w:rPr>
        <w:t xml:space="preserve">. </w:t>
      </w:r>
    </w:p>
    <w:p w14:paraId="6EFA3B24" w14:textId="668C103A" w:rsidR="00016E1B" w:rsidRPr="002C0ED0" w:rsidRDefault="00352F7B" w:rsidP="00016E1B">
      <w:pPr>
        <w:pStyle w:val="VRQAsubhead1"/>
        <w:rPr>
          <w:rFonts w:eastAsia="Times New Roman"/>
          <w:b w:val="0"/>
          <w:color w:val="53565A"/>
          <w:sz w:val="20"/>
          <w:szCs w:val="20"/>
          <w:lang w:val="en-AU"/>
        </w:rPr>
      </w:pPr>
      <w:r w:rsidRPr="00352F7B">
        <w:rPr>
          <w:rFonts w:eastAsia="Times New Roman"/>
          <w:b w:val="0"/>
          <w:color w:val="53565A"/>
          <w:sz w:val="20"/>
          <w:szCs w:val="20"/>
          <w:lang w:val="en-AU"/>
        </w:rPr>
        <w:t xml:space="preserve">In exceptional circumstances, the VRQA may investigate complaints without disclosing the complainant’s identity. </w:t>
      </w:r>
      <w:r w:rsidR="00C13825">
        <w:rPr>
          <w:rFonts w:eastAsia="Times New Roman"/>
          <w:b w:val="0"/>
          <w:color w:val="53565A"/>
          <w:sz w:val="20"/>
          <w:szCs w:val="20"/>
          <w:lang w:val="en-AU"/>
        </w:rPr>
        <w:t>H</w:t>
      </w:r>
      <w:r w:rsidR="00016E1B" w:rsidRPr="002C0ED0">
        <w:rPr>
          <w:rFonts w:eastAsia="Times New Roman"/>
          <w:b w:val="0"/>
          <w:color w:val="53565A"/>
          <w:sz w:val="20"/>
          <w:szCs w:val="20"/>
          <w:lang w:val="en-AU"/>
        </w:rPr>
        <w:t>owever</w:t>
      </w:r>
      <w:r w:rsidR="00C13825" w:rsidRPr="002C0ED0">
        <w:rPr>
          <w:rFonts w:eastAsia="Times New Roman"/>
          <w:b w:val="0"/>
          <w:color w:val="53565A"/>
          <w:sz w:val="20"/>
          <w:szCs w:val="20"/>
          <w:lang w:val="en-AU"/>
        </w:rPr>
        <w:t>,</w:t>
      </w:r>
      <w:r w:rsidR="00016E1B" w:rsidRPr="002C0ED0">
        <w:rPr>
          <w:rFonts w:eastAsia="Times New Roman"/>
          <w:b w:val="0"/>
          <w:color w:val="53565A"/>
          <w:sz w:val="20"/>
          <w:szCs w:val="20"/>
          <w:lang w:val="en-AU"/>
        </w:rPr>
        <w:t xml:space="preserve"> as a consequence the information provided to the complainant regarding the VRQA’s actions may be limited.    </w:t>
      </w:r>
    </w:p>
    <w:p w14:paraId="10BBBF14" w14:textId="56B210B1" w:rsidR="00016E1B" w:rsidRPr="002C0ED0" w:rsidRDefault="00016E1B" w:rsidP="00016E1B">
      <w:pPr>
        <w:pStyle w:val="Default"/>
        <w:jc w:val="both"/>
        <w:rPr>
          <w:color w:val="53565A"/>
          <w:sz w:val="20"/>
          <w:szCs w:val="20"/>
          <w:lang w:eastAsia="en-US"/>
        </w:rPr>
      </w:pPr>
      <w:r w:rsidRPr="002C0ED0">
        <w:rPr>
          <w:color w:val="53565A"/>
          <w:sz w:val="20"/>
          <w:szCs w:val="20"/>
          <w:lang w:eastAsia="en-US"/>
        </w:rPr>
        <w:t xml:space="preserve">All information supplied to the VRQA in connection with a complaint will be held by the VRQA and such information will not be disclosed to parties outside of the complaint, </w:t>
      </w:r>
      <w:r w:rsidR="006E4CD4">
        <w:rPr>
          <w:color w:val="53565A"/>
          <w:sz w:val="20"/>
          <w:szCs w:val="20"/>
          <w:lang w:eastAsia="en-US"/>
        </w:rPr>
        <w:t>with</w:t>
      </w:r>
      <w:r w:rsidRPr="002C0ED0">
        <w:rPr>
          <w:color w:val="53565A"/>
          <w:sz w:val="20"/>
          <w:szCs w:val="20"/>
          <w:lang w:eastAsia="en-US"/>
        </w:rPr>
        <w:t xml:space="preserve"> the following exceptions:</w:t>
      </w:r>
    </w:p>
    <w:p w14:paraId="0D9E246E" w14:textId="77777777" w:rsidR="00016E1B" w:rsidRPr="002C0ED0" w:rsidRDefault="00016E1B" w:rsidP="00406FC9">
      <w:pPr>
        <w:pStyle w:val="Default"/>
        <w:numPr>
          <w:ilvl w:val="0"/>
          <w:numId w:val="17"/>
        </w:numPr>
        <w:spacing w:before="120" w:after="60"/>
        <w:ind w:left="284" w:hanging="284"/>
        <w:jc w:val="both"/>
        <w:rPr>
          <w:color w:val="53565A"/>
          <w:sz w:val="20"/>
          <w:szCs w:val="20"/>
          <w:lang w:eastAsia="en-US"/>
        </w:rPr>
      </w:pPr>
      <w:r w:rsidRPr="002C0ED0">
        <w:rPr>
          <w:color w:val="53565A"/>
          <w:sz w:val="20"/>
          <w:szCs w:val="20"/>
          <w:lang w:eastAsia="en-US"/>
        </w:rPr>
        <w:t>to the VRQA’s professional advisors</w:t>
      </w:r>
    </w:p>
    <w:p w14:paraId="06E8525A" w14:textId="77777777" w:rsidR="00016E1B" w:rsidRPr="002C0ED0" w:rsidRDefault="00016E1B" w:rsidP="00406FC9">
      <w:pPr>
        <w:pStyle w:val="Default"/>
        <w:numPr>
          <w:ilvl w:val="0"/>
          <w:numId w:val="17"/>
        </w:numPr>
        <w:spacing w:before="120" w:after="60"/>
        <w:ind w:left="284" w:hanging="284"/>
        <w:jc w:val="both"/>
        <w:rPr>
          <w:color w:val="53565A"/>
          <w:sz w:val="20"/>
          <w:szCs w:val="20"/>
          <w:lang w:eastAsia="en-US"/>
        </w:rPr>
      </w:pPr>
      <w:r w:rsidRPr="002C0ED0">
        <w:rPr>
          <w:color w:val="53565A"/>
          <w:sz w:val="20"/>
          <w:szCs w:val="20"/>
          <w:lang w:eastAsia="en-US"/>
        </w:rPr>
        <w:t>as authorised under sections 4.9.4 and 5.5.26 of the Act</w:t>
      </w:r>
    </w:p>
    <w:p w14:paraId="19ABF7A0" w14:textId="10345499" w:rsidR="00016E1B" w:rsidRPr="002C0ED0" w:rsidRDefault="00016E1B" w:rsidP="00406FC9">
      <w:pPr>
        <w:pStyle w:val="Default"/>
        <w:numPr>
          <w:ilvl w:val="0"/>
          <w:numId w:val="17"/>
        </w:numPr>
        <w:spacing w:before="120" w:after="60"/>
        <w:ind w:left="284" w:hanging="284"/>
        <w:jc w:val="both"/>
        <w:rPr>
          <w:color w:val="53565A"/>
          <w:sz w:val="20"/>
          <w:szCs w:val="20"/>
          <w:lang w:eastAsia="en-US"/>
        </w:rPr>
      </w:pPr>
      <w:r w:rsidRPr="002C0ED0">
        <w:rPr>
          <w:color w:val="53565A"/>
          <w:sz w:val="20"/>
          <w:szCs w:val="20"/>
          <w:lang w:eastAsia="en-US"/>
        </w:rPr>
        <w:t xml:space="preserve">the VRQA is a prescribed information sharing entity under Part 6A of the </w:t>
      </w:r>
      <w:r w:rsidRPr="006E4CD4">
        <w:rPr>
          <w:i/>
          <w:iCs/>
          <w:color w:val="53565A"/>
          <w:sz w:val="20"/>
          <w:szCs w:val="20"/>
          <w:lang w:eastAsia="en-US"/>
        </w:rPr>
        <w:t>Child Wellbeing and Safety Act 2005</w:t>
      </w:r>
      <w:r w:rsidRPr="002C0ED0">
        <w:rPr>
          <w:color w:val="53565A"/>
          <w:sz w:val="20"/>
          <w:szCs w:val="20"/>
          <w:lang w:eastAsia="en-US"/>
        </w:rPr>
        <w:t xml:space="preserve"> and Schedule 1 of the Child Wellbeing and Safety (Information </w:t>
      </w:r>
      <w:r w:rsidR="00923D46" w:rsidRPr="002C0ED0">
        <w:rPr>
          <w:color w:val="53565A"/>
          <w:sz w:val="20"/>
          <w:szCs w:val="20"/>
          <w:lang w:eastAsia="en-US"/>
        </w:rPr>
        <w:t xml:space="preserve">Sharing) </w:t>
      </w:r>
      <w:r w:rsidRPr="002C0ED0">
        <w:rPr>
          <w:color w:val="53565A"/>
          <w:sz w:val="20"/>
          <w:szCs w:val="20"/>
          <w:lang w:eastAsia="en-US"/>
        </w:rPr>
        <w:t xml:space="preserve">Regulations 2018, and can request and disclose confidential information about any person with another prescribed information entity for the purposes of promoting the wellbeing or safety of a child or group of children </w:t>
      </w:r>
    </w:p>
    <w:p w14:paraId="7547800D" w14:textId="743C1B33" w:rsidR="00016E1B" w:rsidRPr="002C0ED0" w:rsidRDefault="00016E1B" w:rsidP="00406FC9">
      <w:pPr>
        <w:pStyle w:val="Default"/>
        <w:numPr>
          <w:ilvl w:val="0"/>
          <w:numId w:val="17"/>
        </w:numPr>
        <w:spacing w:before="120" w:after="60"/>
        <w:ind w:left="284" w:hanging="284"/>
        <w:jc w:val="both"/>
        <w:rPr>
          <w:color w:val="53565A"/>
          <w:sz w:val="20"/>
          <w:szCs w:val="20"/>
          <w:lang w:eastAsia="en-US"/>
        </w:rPr>
      </w:pPr>
      <w:r w:rsidRPr="002C0ED0">
        <w:rPr>
          <w:color w:val="53565A"/>
          <w:sz w:val="20"/>
          <w:szCs w:val="20"/>
          <w:lang w:eastAsia="en-US"/>
        </w:rPr>
        <w:t xml:space="preserve">where disclosure is required under the </w:t>
      </w:r>
      <w:r w:rsidRPr="004B646D">
        <w:rPr>
          <w:i/>
          <w:iCs/>
          <w:color w:val="53565A"/>
          <w:sz w:val="20"/>
          <w:szCs w:val="20"/>
          <w:lang w:eastAsia="en-US"/>
        </w:rPr>
        <w:t>Freedom of Information Act 1982</w:t>
      </w:r>
      <w:r w:rsidRPr="002C0ED0">
        <w:rPr>
          <w:color w:val="53565A"/>
          <w:sz w:val="20"/>
          <w:szCs w:val="20"/>
          <w:lang w:eastAsia="en-US"/>
        </w:rPr>
        <w:t xml:space="preserve"> (Vic</w:t>
      </w:r>
      <w:r w:rsidR="00350934" w:rsidRPr="002C0ED0">
        <w:rPr>
          <w:color w:val="53565A"/>
          <w:sz w:val="20"/>
          <w:szCs w:val="20"/>
          <w:lang w:eastAsia="en-US"/>
        </w:rPr>
        <w:t>.</w:t>
      </w:r>
      <w:r w:rsidRPr="002C0ED0">
        <w:rPr>
          <w:color w:val="53565A"/>
          <w:sz w:val="20"/>
          <w:szCs w:val="20"/>
          <w:lang w:eastAsia="en-US"/>
        </w:rPr>
        <w:t xml:space="preserve">) (FOI Act) </w:t>
      </w:r>
    </w:p>
    <w:p w14:paraId="53086523" w14:textId="77777777" w:rsidR="00016E1B" w:rsidRPr="002C0ED0" w:rsidRDefault="00016E1B" w:rsidP="00406FC9">
      <w:pPr>
        <w:pStyle w:val="Default"/>
        <w:numPr>
          <w:ilvl w:val="0"/>
          <w:numId w:val="17"/>
        </w:numPr>
        <w:spacing w:before="120" w:after="60"/>
        <w:ind w:left="284" w:hanging="284"/>
        <w:jc w:val="both"/>
        <w:rPr>
          <w:color w:val="53565A"/>
          <w:sz w:val="20"/>
          <w:szCs w:val="20"/>
          <w:lang w:eastAsia="en-US"/>
        </w:rPr>
      </w:pPr>
      <w:r w:rsidRPr="002C0ED0">
        <w:rPr>
          <w:color w:val="53565A"/>
          <w:sz w:val="20"/>
          <w:szCs w:val="20"/>
          <w:lang w:eastAsia="en-US"/>
        </w:rPr>
        <w:t xml:space="preserve">where use or disclosure is otherwise required, permitted or authorised by law.  </w:t>
      </w:r>
    </w:p>
    <w:p w14:paraId="4028B13C" w14:textId="47A74840" w:rsidR="00404FBD" w:rsidRPr="001B4C99" w:rsidRDefault="00404FBD" w:rsidP="00352F7B">
      <w:pPr>
        <w:pStyle w:val="VRQAsubhead1"/>
      </w:pPr>
      <w:r w:rsidRPr="001B4C99">
        <w:t xml:space="preserve">Lodging a </w:t>
      </w:r>
      <w:r w:rsidR="001B4C99">
        <w:t>c</w:t>
      </w:r>
      <w:r w:rsidRPr="001B4C99">
        <w:t xml:space="preserve">omplaint </w:t>
      </w:r>
    </w:p>
    <w:p w14:paraId="7424265B" w14:textId="3E50185E" w:rsidR="00F81CBC"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All complaints must be </w:t>
      </w:r>
      <w:r w:rsidR="00D33CAD">
        <w:rPr>
          <w:rFonts w:cs="Arial"/>
          <w:color w:val="53565A"/>
        </w:rPr>
        <w:t>made</w:t>
      </w:r>
      <w:r w:rsidRPr="00C31411">
        <w:rPr>
          <w:rFonts w:cs="Arial"/>
          <w:color w:val="53565A"/>
        </w:rPr>
        <w:t xml:space="preserve"> in writing </w:t>
      </w:r>
      <w:r w:rsidR="00016E1B" w:rsidRPr="002C0ED0">
        <w:rPr>
          <w:rFonts w:cs="Arial"/>
          <w:color w:val="53565A"/>
        </w:rPr>
        <w:t>no more than 12 months after the complainant first became aware of the</w:t>
      </w:r>
      <w:r w:rsidR="00016E1B" w:rsidRPr="00016E1B">
        <w:rPr>
          <w:rFonts w:cs="Arial"/>
          <w:color w:val="FF0000"/>
        </w:rPr>
        <w:t xml:space="preserve"> </w:t>
      </w:r>
      <w:r w:rsidRPr="00C31411">
        <w:rPr>
          <w:rFonts w:cs="Arial"/>
          <w:color w:val="53565A"/>
        </w:rPr>
        <w:t>facts giving rise to the complaint.</w:t>
      </w:r>
    </w:p>
    <w:p w14:paraId="29E06FEA" w14:textId="77777777" w:rsidR="00404FBD" w:rsidRPr="00C31411" w:rsidRDefault="00404FBD" w:rsidP="001B4C99">
      <w:pPr>
        <w:pStyle w:val="VRQAsubhead2"/>
      </w:pPr>
      <w:r w:rsidRPr="00C31411">
        <w:t>All written complaints to be registered</w:t>
      </w:r>
    </w:p>
    <w:p w14:paraId="22322B6B" w14:textId="4BDBBF35"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VRQA registers all complaints that are received in writing. The VRQA receives complaints through </w:t>
      </w:r>
      <w:r w:rsidR="00EC0166">
        <w:rPr>
          <w:rFonts w:cs="Arial"/>
          <w:color w:val="53565A"/>
        </w:rPr>
        <w:t>the</w:t>
      </w:r>
      <w:r w:rsidRPr="00C31411">
        <w:rPr>
          <w:rFonts w:cs="Arial"/>
          <w:color w:val="53565A"/>
        </w:rPr>
        <w:t xml:space="preserve"> complaint portal</w:t>
      </w:r>
      <w:r w:rsidR="00EC0166">
        <w:rPr>
          <w:rFonts w:cs="Arial"/>
          <w:color w:val="53565A"/>
        </w:rPr>
        <w:t xml:space="preserve"> on the VRQA website</w:t>
      </w:r>
      <w:r w:rsidRPr="00C31411">
        <w:rPr>
          <w:rFonts w:cs="Arial"/>
          <w:color w:val="53565A"/>
        </w:rPr>
        <w:t>, email</w:t>
      </w:r>
      <w:r w:rsidR="00EC0166">
        <w:rPr>
          <w:rFonts w:cs="Arial"/>
          <w:color w:val="53565A"/>
        </w:rPr>
        <w:t xml:space="preserve">, </w:t>
      </w:r>
      <w:r w:rsidRPr="00C31411">
        <w:rPr>
          <w:rFonts w:cs="Arial"/>
          <w:color w:val="53565A"/>
        </w:rPr>
        <w:t>fax and the post.</w:t>
      </w:r>
      <w:r w:rsidR="0031681A" w:rsidRPr="00C31411">
        <w:rPr>
          <w:rFonts w:cs="Arial"/>
          <w:color w:val="53565A"/>
        </w:rPr>
        <w:t xml:space="preserve"> </w:t>
      </w:r>
      <w:r w:rsidRPr="00C31411">
        <w:rPr>
          <w:rFonts w:cs="Arial"/>
          <w:color w:val="53565A"/>
        </w:rPr>
        <w:t xml:space="preserve">Further details are set out in the </w:t>
      </w:r>
      <w:r w:rsidRPr="00C31411">
        <w:rPr>
          <w:rFonts w:cs="Arial"/>
          <w:i/>
          <w:color w:val="53565A"/>
        </w:rPr>
        <w:t>VRQA Complain</w:t>
      </w:r>
      <w:r w:rsidR="00170AC3" w:rsidRPr="00C31411">
        <w:rPr>
          <w:rFonts w:cs="Arial"/>
          <w:i/>
          <w:color w:val="53565A"/>
        </w:rPr>
        <w:t>ts Management Procedure</w:t>
      </w:r>
      <w:r w:rsidRPr="00C31411">
        <w:rPr>
          <w:rFonts w:cs="Arial"/>
          <w:color w:val="53565A"/>
        </w:rPr>
        <w:t>.</w:t>
      </w:r>
    </w:p>
    <w:p w14:paraId="79B85F51" w14:textId="77777777" w:rsidR="00404FBD" w:rsidRPr="008B7A2E" w:rsidRDefault="00404FBD" w:rsidP="001B4C99">
      <w:pPr>
        <w:pStyle w:val="VRQAsubhead1"/>
      </w:pPr>
      <w:r w:rsidRPr="008B7A2E">
        <w:t>Review rights</w:t>
      </w:r>
    </w:p>
    <w:p w14:paraId="312D9027" w14:textId="35BCBE45"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Where a complainant is not satisfied with the outcome of their complaint, they have the right </w:t>
      </w:r>
      <w:r w:rsidR="00E52A55" w:rsidRPr="00C31411">
        <w:rPr>
          <w:rFonts w:cs="Arial"/>
          <w:color w:val="53565A"/>
        </w:rPr>
        <w:t>to</w:t>
      </w:r>
      <w:r w:rsidR="00E52A55" w:rsidRPr="00F81CBC">
        <w:rPr>
          <w:rFonts w:cs="Arial"/>
          <w:color w:val="53565A"/>
        </w:rPr>
        <w:t xml:space="preserve"> request</w:t>
      </w:r>
      <w:r w:rsidRPr="00F81CBC">
        <w:rPr>
          <w:rFonts w:cs="Arial"/>
          <w:color w:val="53565A"/>
        </w:rPr>
        <w:t xml:space="preserve"> </w:t>
      </w:r>
      <w:r w:rsidR="001B4C99">
        <w:rPr>
          <w:rFonts w:cs="Arial"/>
          <w:color w:val="53565A"/>
        </w:rPr>
        <w:t xml:space="preserve">the </w:t>
      </w:r>
      <w:r w:rsidRPr="00F81CBC">
        <w:rPr>
          <w:rFonts w:cs="Arial"/>
          <w:color w:val="53565A"/>
        </w:rPr>
        <w:t>VRQA review</w:t>
      </w:r>
      <w:r w:rsidR="001B4C99">
        <w:rPr>
          <w:rFonts w:cs="Arial"/>
          <w:color w:val="53565A"/>
        </w:rPr>
        <w:t>s</w:t>
      </w:r>
      <w:r w:rsidRPr="00F81CBC">
        <w:rPr>
          <w:rFonts w:cs="Arial"/>
          <w:color w:val="53565A"/>
        </w:rPr>
        <w:t xml:space="preserve"> their </w:t>
      </w:r>
      <w:r w:rsidR="00580858">
        <w:rPr>
          <w:rFonts w:cs="Arial"/>
          <w:color w:val="53565A"/>
        </w:rPr>
        <w:t xml:space="preserve">matter. </w:t>
      </w:r>
      <w:r w:rsidRPr="00C31411">
        <w:rPr>
          <w:rFonts w:cs="Arial"/>
          <w:color w:val="53565A"/>
        </w:rPr>
        <w:t xml:space="preserve">Further details are set out in the </w:t>
      </w:r>
      <w:r w:rsidRPr="00C31411">
        <w:rPr>
          <w:rFonts w:cs="Arial"/>
          <w:i/>
          <w:color w:val="53565A"/>
        </w:rPr>
        <w:t xml:space="preserve">VRQA </w:t>
      </w:r>
      <w:r w:rsidR="00170AC3" w:rsidRPr="00C31411">
        <w:rPr>
          <w:rFonts w:cs="Arial"/>
          <w:i/>
          <w:color w:val="53565A"/>
        </w:rPr>
        <w:t>Complaints Management Procedure</w:t>
      </w:r>
      <w:r w:rsidRPr="00C31411">
        <w:rPr>
          <w:rFonts w:cs="Arial"/>
          <w:color w:val="53565A"/>
        </w:rPr>
        <w:t>.</w:t>
      </w:r>
    </w:p>
    <w:p w14:paraId="3BFFE709" w14:textId="77777777" w:rsidR="00404FBD" w:rsidRPr="008B7A2E" w:rsidRDefault="00404FBD" w:rsidP="001B4C99">
      <w:pPr>
        <w:pStyle w:val="VRQAsubhead1"/>
      </w:pPr>
      <w:r w:rsidRPr="008B7A2E">
        <w:t>Referral of matters</w:t>
      </w:r>
    </w:p>
    <w:p w14:paraId="634F06F4" w14:textId="71717581"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If the VRQA considers that the complaint falls within the jurisdiction of another body, the VRQA </w:t>
      </w:r>
      <w:r w:rsidR="004100B1" w:rsidRPr="002C0ED0">
        <w:rPr>
          <w:rFonts w:cs="Arial"/>
          <w:color w:val="53565A"/>
        </w:rPr>
        <w:t>will inform the complainant and on occasion may</w:t>
      </w:r>
      <w:r w:rsidR="004100B1" w:rsidRPr="004100B1">
        <w:rPr>
          <w:rFonts w:cs="Arial"/>
          <w:color w:val="53565A"/>
        </w:rPr>
        <w:t xml:space="preserve"> </w:t>
      </w:r>
      <w:r w:rsidRPr="00C31411">
        <w:rPr>
          <w:rFonts w:cs="Arial"/>
          <w:color w:val="53565A"/>
        </w:rPr>
        <w:t xml:space="preserve">refer the matter to the other body. </w:t>
      </w:r>
    </w:p>
    <w:p w14:paraId="69CAB1CE" w14:textId="77777777" w:rsidR="00404FBD" w:rsidRPr="008B7A2E" w:rsidRDefault="00404FBD" w:rsidP="001B4C99">
      <w:pPr>
        <w:pStyle w:val="VRQAsubhead1"/>
      </w:pPr>
      <w:r w:rsidRPr="008B7A2E">
        <w:t>Subpoenas</w:t>
      </w:r>
    </w:p>
    <w:p w14:paraId="20140CA5" w14:textId="5B8B6E8F"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VRQA must comply with subpoenas issued by courts or tribunals </w:t>
      </w:r>
      <w:r w:rsidR="00D2361D">
        <w:rPr>
          <w:rFonts w:cs="Arial"/>
          <w:color w:val="53565A"/>
        </w:rPr>
        <w:t>that</w:t>
      </w:r>
      <w:r w:rsidRPr="00C31411">
        <w:rPr>
          <w:rFonts w:cs="Arial"/>
          <w:color w:val="53565A"/>
        </w:rPr>
        <w:t xml:space="preserve"> require it </w:t>
      </w:r>
      <w:r w:rsidR="00D2361D">
        <w:rPr>
          <w:rFonts w:cs="Arial"/>
          <w:color w:val="53565A"/>
        </w:rPr>
        <w:t xml:space="preserve">to </w:t>
      </w:r>
      <w:r w:rsidRPr="00C31411">
        <w:rPr>
          <w:rFonts w:cs="Arial"/>
          <w:color w:val="53565A"/>
        </w:rPr>
        <w:t>produce documents. In some cases, the identity of the complainant may be disclosed where documents are produced to courts or tribunals.</w:t>
      </w:r>
    </w:p>
    <w:p w14:paraId="3C35E37E" w14:textId="5438E508" w:rsidR="00404FBD" w:rsidRPr="008B7A2E" w:rsidRDefault="00404FBD" w:rsidP="001B4C99">
      <w:pPr>
        <w:pStyle w:val="VRQAsubhead1"/>
      </w:pPr>
      <w:r w:rsidRPr="008B7A2E">
        <w:lastRenderedPageBreak/>
        <w:t>Defamation and breach of confidence</w:t>
      </w:r>
    </w:p>
    <w:p w14:paraId="7A653289"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It is important that complaints are accurate, focus on the relevant facts and do not breach a legal duty to maintain confidentiality. </w:t>
      </w:r>
    </w:p>
    <w:p w14:paraId="1750A2D7" w14:textId="666E4A00" w:rsidR="00F81CBC"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VRQA is bound by the </w:t>
      </w:r>
      <w:r w:rsidRPr="00C31411">
        <w:rPr>
          <w:rFonts w:cs="Arial"/>
          <w:i/>
          <w:color w:val="53565A"/>
        </w:rPr>
        <w:t xml:space="preserve">Freedom of Information Act </w:t>
      </w:r>
      <w:r w:rsidRPr="00D33CAD">
        <w:rPr>
          <w:rFonts w:cs="Arial"/>
          <w:i/>
          <w:color w:val="53565A"/>
        </w:rPr>
        <w:t>1982</w:t>
      </w:r>
      <w:r w:rsidRPr="007B2BF3">
        <w:rPr>
          <w:rFonts w:cs="Arial"/>
          <w:i/>
          <w:color w:val="53565A"/>
        </w:rPr>
        <w:t xml:space="preserve"> </w:t>
      </w:r>
      <w:r w:rsidRPr="007B2BF3">
        <w:rPr>
          <w:rFonts w:cs="Arial"/>
          <w:color w:val="53565A"/>
        </w:rPr>
        <w:t>(Vic</w:t>
      </w:r>
      <w:r w:rsidR="007B2BF3" w:rsidRPr="007B2BF3">
        <w:rPr>
          <w:rFonts w:cs="Arial"/>
          <w:color w:val="53565A"/>
        </w:rPr>
        <w:t>.</w:t>
      </w:r>
      <w:r w:rsidRPr="007B2BF3">
        <w:rPr>
          <w:rFonts w:cs="Arial"/>
          <w:color w:val="53565A"/>
        </w:rPr>
        <w:t>)</w:t>
      </w:r>
      <w:r w:rsidR="00D33CAD">
        <w:rPr>
          <w:rFonts w:cs="Arial"/>
          <w:i/>
          <w:color w:val="53565A"/>
        </w:rPr>
        <w:t xml:space="preserve">, the Privacy and Data Protection Act 2014 </w:t>
      </w:r>
      <w:r w:rsidR="00D33CAD" w:rsidRPr="00C96291">
        <w:rPr>
          <w:rFonts w:cs="Arial"/>
          <w:color w:val="53565A"/>
        </w:rPr>
        <w:t>(Vic</w:t>
      </w:r>
      <w:r w:rsidR="00C96291">
        <w:rPr>
          <w:rFonts w:cs="Arial"/>
          <w:color w:val="53565A"/>
        </w:rPr>
        <w:t>.</w:t>
      </w:r>
      <w:r w:rsidR="00D33CAD" w:rsidRPr="00C96291">
        <w:rPr>
          <w:rFonts w:cs="Arial"/>
          <w:color w:val="53565A"/>
        </w:rPr>
        <w:t>)</w:t>
      </w:r>
      <w:r w:rsidRPr="00C31411">
        <w:rPr>
          <w:rFonts w:cs="Arial"/>
          <w:color w:val="53565A"/>
        </w:rPr>
        <w:t xml:space="preserve"> and the </w:t>
      </w:r>
      <w:r w:rsidRPr="00C31411">
        <w:rPr>
          <w:rFonts w:cs="Arial"/>
          <w:i/>
          <w:color w:val="53565A"/>
        </w:rPr>
        <w:t>Defamation Act 2005</w:t>
      </w:r>
      <w:r w:rsidR="00C96291" w:rsidRPr="00C96291">
        <w:rPr>
          <w:rFonts w:cs="Arial"/>
          <w:color w:val="53565A"/>
        </w:rPr>
        <w:t xml:space="preserve"> (Vic.)</w:t>
      </w:r>
      <w:r w:rsidRPr="00C31411">
        <w:rPr>
          <w:rFonts w:cs="Arial"/>
          <w:color w:val="53565A"/>
        </w:rPr>
        <w:t xml:space="preserve">. Further details and references about this are at </w:t>
      </w:r>
      <w:r w:rsidRPr="00C31411">
        <w:rPr>
          <w:rFonts w:cs="Arial"/>
          <w:b/>
          <w:color w:val="53565A"/>
        </w:rPr>
        <w:t>Appendix 2</w:t>
      </w:r>
      <w:r w:rsidRPr="00C31411">
        <w:rPr>
          <w:rFonts w:cs="Arial"/>
          <w:color w:val="53565A"/>
        </w:rPr>
        <w:t>.</w:t>
      </w:r>
    </w:p>
    <w:p w14:paraId="0B83C955" w14:textId="77777777" w:rsidR="00404FBD" w:rsidRPr="008B7A2E" w:rsidRDefault="00404FBD" w:rsidP="001B4C99">
      <w:pPr>
        <w:pStyle w:val="VRQAsubhead1"/>
      </w:pPr>
      <w:r w:rsidRPr="008B7A2E">
        <w:t xml:space="preserve">Declining to investigate </w:t>
      </w:r>
    </w:p>
    <w:p w14:paraId="59CF7055" w14:textId="69055938"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Subject to any legislative requirement, the VRQA reserves </w:t>
      </w:r>
      <w:r w:rsidR="00861E02">
        <w:rPr>
          <w:rFonts w:cs="Arial"/>
          <w:color w:val="53565A"/>
        </w:rPr>
        <w:t>its</w:t>
      </w:r>
      <w:r w:rsidRPr="00C31411">
        <w:rPr>
          <w:rFonts w:cs="Arial"/>
          <w:color w:val="53565A"/>
        </w:rPr>
        <w:t xml:space="preserve"> right to decline to investigate any complaint if it considers any one or more of the following </w:t>
      </w:r>
      <w:r w:rsidR="00861E02">
        <w:rPr>
          <w:rFonts w:cs="Arial"/>
          <w:color w:val="53565A"/>
        </w:rPr>
        <w:t>circumstances</w:t>
      </w:r>
      <w:r w:rsidR="001B4C99" w:rsidRPr="00C31411">
        <w:rPr>
          <w:rFonts w:cs="Arial"/>
          <w:color w:val="53565A"/>
        </w:rPr>
        <w:t xml:space="preserve"> </w:t>
      </w:r>
      <w:r w:rsidRPr="00C31411">
        <w:rPr>
          <w:rFonts w:cs="Arial"/>
          <w:color w:val="53565A"/>
        </w:rPr>
        <w:t>exist:</w:t>
      </w:r>
    </w:p>
    <w:p w14:paraId="06155E66" w14:textId="0D3CB102" w:rsidR="00404FBD" w:rsidRDefault="00861E02" w:rsidP="00580858">
      <w:pPr>
        <w:numPr>
          <w:ilvl w:val="0"/>
          <w:numId w:val="8"/>
        </w:numPr>
        <w:suppressAutoHyphens/>
        <w:spacing w:before="120" w:after="60" w:line="240" w:lineRule="atLeast"/>
        <w:rPr>
          <w:rFonts w:cs="Arial"/>
          <w:color w:val="53565A"/>
        </w:rPr>
      </w:pPr>
      <w:r>
        <w:rPr>
          <w:rFonts w:cs="Arial"/>
          <w:color w:val="53565A"/>
        </w:rPr>
        <w:t>T</w:t>
      </w:r>
      <w:r w:rsidR="00404FBD" w:rsidRPr="00C31411">
        <w:rPr>
          <w:rFonts w:cs="Arial"/>
          <w:color w:val="53565A"/>
        </w:rPr>
        <w:t>he complaint is</w:t>
      </w:r>
      <w:r w:rsidR="00CB465A">
        <w:rPr>
          <w:rFonts w:cs="Arial"/>
          <w:color w:val="53565A"/>
        </w:rPr>
        <w:t xml:space="preserve"> trivial,</w:t>
      </w:r>
      <w:r w:rsidR="00404FBD" w:rsidRPr="00C31411">
        <w:rPr>
          <w:rFonts w:cs="Arial"/>
          <w:color w:val="53565A"/>
        </w:rPr>
        <w:t xml:space="preserve"> </w:t>
      </w:r>
      <w:r w:rsidR="00580858">
        <w:rPr>
          <w:rFonts w:cs="Arial"/>
          <w:color w:val="53565A"/>
        </w:rPr>
        <w:t>vexatious or without</w:t>
      </w:r>
      <w:r w:rsidR="009A0FC1" w:rsidRPr="00C31411">
        <w:rPr>
          <w:rFonts w:cs="Arial"/>
          <w:color w:val="53565A"/>
        </w:rPr>
        <w:t xml:space="preserve"> substance</w:t>
      </w:r>
      <w:r w:rsidR="007B2BF3">
        <w:rPr>
          <w:rFonts w:cs="Arial"/>
          <w:color w:val="53565A"/>
        </w:rPr>
        <w:t>.</w:t>
      </w:r>
    </w:p>
    <w:p w14:paraId="7CD329A5" w14:textId="6C5F5046" w:rsidR="00580858" w:rsidRDefault="00861E02" w:rsidP="00D67CE4">
      <w:pPr>
        <w:numPr>
          <w:ilvl w:val="0"/>
          <w:numId w:val="8"/>
        </w:numPr>
        <w:suppressAutoHyphens/>
        <w:spacing w:before="120" w:after="60" w:line="240" w:lineRule="atLeast"/>
        <w:rPr>
          <w:rFonts w:cs="Arial"/>
          <w:color w:val="53565A"/>
        </w:rPr>
      </w:pPr>
      <w:r>
        <w:rPr>
          <w:rFonts w:cs="Arial"/>
          <w:color w:val="53565A"/>
        </w:rPr>
        <w:t>T</w:t>
      </w:r>
      <w:r w:rsidR="00580858">
        <w:rPr>
          <w:rFonts w:cs="Arial"/>
          <w:color w:val="53565A"/>
        </w:rPr>
        <w:t>he complainant has failed to:</w:t>
      </w:r>
    </w:p>
    <w:p w14:paraId="4BF1A0CB" w14:textId="77777777" w:rsidR="00FE4DED" w:rsidRDefault="00FE4DED" w:rsidP="00D67CE4">
      <w:pPr>
        <w:numPr>
          <w:ilvl w:val="0"/>
          <w:numId w:val="9"/>
        </w:numPr>
        <w:suppressAutoHyphens/>
        <w:spacing w:before="120" w:after="60" w:line="240" w:lineRule="atLeast"/>
        <w:ind w:left="709" w:hanging="349"/>
        <w:rPr>
          <w:rFonts w:cs="Arial"/>
          <w:color w:val="53565A"/>
        </w:rPr>
      </w:pPr>
      <w:r w:rsidRPr="00C31411">
        <w:rPr>
          <w:rFonts w:cs="Arial"/>
          <w:color w:val="53565A"/>
        </w:rPr>
        <w:t>provide sufficient details to enable the VRQA to investigate the complaint or to provide sufficient details to the person against whom the allegation is made</w:t>
      </w:r>
    </w:p>
    <w:p w14:paraId="0FB25D59" w14:textId="1F977043" w:rsidR="00FE4DED" w:rsidRPr="00D67CE4" w:rsidRDefault="00FE4DED" w:rsidP="00D67CE4">
      <w:pPr>
        <w:numPr>
          <w:ilvl w:val="0"/>
          <w:numId w:val="9"/>
        </w:numPr>
        <w:suppressAutoHyphens/>
        <w:spacing w:before="120" w:after="60" w:line="240" w:lineRule="atLeast"/>
        <w:ind w:left="709" w:hanging="349"/>
        <w:rPr>
          <w:rFonts w:cs="Arial"/>
          <w:color w:val="53565A"/>
        </w:rPr>
      </w:pPr>
      <w:r w:rsidRPr="00D67CE4">
        <w:rPr>
          <w:rFonts w:cs="Arial"/>
          <w:color w:val="53565A"/>
        </w:rPr>
        <w:t>cooperate with the VRQA in dealing with the complaint without reasonable excuse</w:t>
      </w:r>
      <w:r w:rsidR="00861E02">
        <w:rPr>
          <w:rFonts w:cs="Arial"/>
          <w:color w:val="53565A"/>
        </w:rPr>
        <w:t>.</w:t>
      </w:r>
    </w:p>
    <w:p w14:paraId="48B3CB64" w14:textId="0FBA844C" w:rsidR="00FE4DED" w:rsidRDefault="00861E02" w:rsidP="00FE4DED">
      <w:pPr>
        <w:numPr>
          <w:ilvl w:val="0"/>
          <w:numId w:val="8"/>
        </w:numPr>
        <w:suppressAutoHyphens/>
        <w:spacing w:before="120" w:after="60" w:line="240" w:lineRule="atLeast"/>
        <w:rPr>
          <w:rFonts w:cs="Arial"/>
          <w:color w:val="53565A"/>
        </w:rPr>
      </w:pPr>
      <w:r>
        <w:rPr>
          <w:rFonts w:cs="Arial"/>
          <w:color w:val="53565A"/>
        </w:rPr>
        <w:t>T</w:t>
      </w:r>
      <w:r w:rsidR="00FE4DED" w:rsidRPr="00C31411">
        <w:rPr>
          <w:rFonts w:cs="Arial"/>
          <w:color w:val="53565A"/>
        </w:rPr>
        <w:t>he VRQA is unable to contact the complainant following reasonable attempts to do so</w:t>
      </w:r>
      <w:r>
        <w:rPr>
          <w:rFonts w:cs="Arial"/>
          <w:color w:val="53565A"/>
        </w:rPr>
        <w:t>.</w:t>
      </w:r>
      <w:r w:rsidR="00FE4DED" w:rsidRPr="00C31411">
        <w:rPr>
          <w:rFonts w:cs="Arial"/>
          <w:color w:val="53565A"/>
        </w:rPr>
        <w:t xml:space="preserve"> </w:t>
      </w:r>
    </w:p>
    <w:p w14:paraId="348E8DAD" w14:textId="017215CE" w:rsidR="00D67CE4" w:rsidRDefault="00861E02" w:rsidP="00FE4DED">
      <w:pPr>
        <w:numPr>
          <w:ilvl w:val="0"/>
          <w:numId w:val="8"/>
        </w:numPr>
        <w:suppressAutoHyphens/>
        <w:spacing w:before="120" w:after="60" w:line="240" w:lineRule="atLeast"/>
        <w:rPr>
          <w:rFonts w:cs="Arial"/>
          <w:color w:val="53565A"/>
        </w:rPr>
      </w:pPr>
      <w:r>
        <w:rPr>
          <w:rFonts w:cs="Arial"/>
          <w:color w:val="53565A"/>
        </w:rPr>
        <w:t>T</w:t>
      </w:r>
      <w:r w:rsidR="00D67CE4">
        <w:rPr>
          <w:rFonts w:cs="Arial"/>
          <w:color w:val="53565A"/>
        </w:rPr>
        <w:t>he complaint is, in the VRQA’s opinion, more appropriate to be dealt with by another person, body, court or tribunal</w:t>
      </w:r>
      <w:r>
        <w:rPr>
          <w:rFonts w:cs="Arial"/>
          <w:color w:val="53565A"/>
        </w:rPr>
        <w:t>.</w:t>
      </w:r>
    </w:p>
    <w:p w14:paraId="5BDDF139" w14:textId="10BB2A2C" w:rsidR="00D67CE4" w:rsidRDefault="00861E02" w:rsidP="00FE4DED">
      <w:pPr>
        <w:numPr>
          <w:ilvl w:val="0"/>
          <w:numId w:val="8"/>
        </w:numPr>
        <w:suppressAutoHyphens/>
        <w:spacing w:before="120" w:after="60" w:line="240" w:lineRule="atLeast"/>
        <w:rPr>
          <w:rFonts w:cs="Arial"/>
          <w:color w:val="53565A"/>
        </w:rPr>
      </w:pPr>
      <w:r>
        <w:rPr>
          <w:rFonts w:cs="Arial"/>
          <w:color w:val="53565A"/>
        </w:rPr>
        <w:t>T</w:t>
      </w:r>
      <w:r w:rsidR="00D67CE4">
        <w:rPr>
          <w:rFonts w:cs="Arial"/>
          <w:color w:val="53565A"/>
        </w:rPr>
        <w:t>he complainant has already made a complaint to another person, body, court or tribunal and the person, body, court or tribunal</w:t>
      </w:r>
      <w:r>
        <w:rPr>
          <w:rFonts w:cs="Arial"/>
          <w:color w:val="53565A"/>
        </w:rPr>
        <w:t xml:space="preserve"> that:</w:t>
      </w:r>
      <w:r w:rsidR="00D67CE4">
        <w:rPr>
          <w:rFonts w:cs="Arial"/>
          <w:color w:val="53565A"/>
        </w:rPr>
        <w:t xml:space="preserve"> </w:t>
      </w:r>
    </w:p>
    <w:p w14:paraId="6C7C0D91" w14:textId="77777777" w:rsidR="00861E02" w:rsidRDefault="00D67CE4" w:rsidP="00861E02">
      <w:pPr>
        <w:numPr>
          <w:ilvl w:val="0"/>
          <w:numId w:val="10"/>
        </w:numPr>
        <w:suppressAutoHyphens/>
        <w:spacing w:before="120" w:after="60" w:line="240" w:lineRule="atLeast"/>
        <w:rPr>
          <w:rFonts w:cs="Arial"/>
          <w:color w:val="53565A"/>
        </w:rPr>
      </w:pPr>
      <w:r>
        <w:rPr>
          <w:rFonts w:cs="Arial"/>
          <w:color w:val="53565A"/>
        </w:rPr>
        <w:t>has investigated, dealt with or is dealing with the complaint</w:t>
      </w:r>
      <w:r w:rsidR="00861E02">
        <w:rPr>
          <w:rFonts w:cs="Arial"/>
          <w:color w:val="53565A"/>
        </w:rPr>
        <w:t>,</w:t>
      </w:r>
      <w:r>
        <w:rPr>
          <w:rFonts w:cs="Arial"/>
          <w:color w:val="53565A"/>
        </w:rPr>
        <w:t xml:space="preserve"> or</w:t>
      </w:r>
    </w:p>
    <w:p w14:paraId="6E216929" w14:textId="77777777" w:rsidR="00D67CE4" w:rsidRPr="00861E02" w:rsidRDefault="00D67CE4" w:rsidP="00861E02">
      <w:pPr>
        <w:numPr>
          <w:ilvl w:val="0"/>
          <w:numId w:val="12"/>
        </w:numPr>
        <w:suppressAutoHyphens/>
        <w:spacing w:before="120" w:after="60" w:line="240" w:lineRule="atLeast"/>
        <w:rPr>
          <w:rFonts w:cs="Arial"/>
          <w:color w:val="53565A"/>
        </w:rPr>
      </w:pPr>
      <w:r w:rsidRPr="00861E02">
        <w:rPr>
          <w:rFonts w:cs="Arial"/>
          <w:color w:val="53565A"/>
        </w:rPr>
        <w:t>has not yet had a reasonable opportunity to investigate or deal with the complaint.</w:t>
      </w:r>
    </w:p>
    <w:p w14:paraId="12CC42E8" w14:textId="774DA583" w:rsidR="00FE4DED" w:rsidRDefault="00FE4DED" w:rsidP="00173DA4">
      <w:pPr>
        <w:suppressAutoHyphens/>
        <w:spacing w:before="120" w:after="60" w:line="240" w:lineRule="atLeast"/>
        <w:ind w:left="284" w:hanging="284"/>
        <w:rPr>
          <w:rFonts w:cs="Arial"/>
          <w:color w:val="53565A"/>
        </w:rPr>
      </w:pPr>
      <w:r>
        <w:rPr>
          <w:rFonts w:cs="Arial"/>
          <w:color w:val="53565A"/>
        </w:rPr>
        <w:t>f.</w:t>
      </w:r>
      <w:r w:rsidR="004E3E27">
        <w:rPr>
          <w:rFonts w:cs="Arial"/>
          <w:color w:val="53565A"/>
        </w:rPr>
        <w:tab/>
      </w:r>
      <w:r w:rsidR="00861E02">
        <w:rPr>
          <w:rFonts w:cs="Arial"/>
          <w:color w:val="53565A"/>
        </w:rPr>
        <w:t>T</w:t>
      </w:r>
      <w:r w:rsidRPr="00C31411">
        <w:rPr>
          <w:rFonts w:cs="Arial"/>
          <w:color w:val="53565A"/>
        </w:rPr>
        <w:t>he subject matter of the complaint falls outside the VRQA's functions or its legislative jurisdiction</w:t>
      </w:r>
      <w:r w:rsidR="00861E02">
        <w:rPr>
          <w:rFonts w:cs="Arial"/>
          <w:color w:val="53565A"/>
        </w:rPr>
        <w:t>.</w:t>
      </w:r>
    </w:p>
    <w:p w14:paraId="412F7F3F" w14:textId="0E9DBAF1" w:rsidR="00FE4DED" w:rsidRDefault="004E3E27" w:rsidP="00FE4DED">
      <w:pPr>
        <w:suppressAutoHyphens/>
        <w:spacing w:before="60" w:after="120" w:line="240" w:lineRule="atLeast"/>
        <w:ind w:left="284" w:hanging="284"/>
        <w:rPr>
          <w:rFonts w:cs="Arial"/>
          <w:color w:val="53565A"/>
        </w:rPr>
      </w:pPr>
      <w:r>
        <w:rPr>
          <w:rFonts w:cs="Arial"/>
          <w:color w:val="53565A"/>
        </w:rPr>
        <w:t>g.</w:t>
      </w:r>
      <w:r>
        <w:rPr>
          <w:rFonts w:cs="Arial"/>
          <w:color w:val="53565A"/>
        </w:rPr>
        <w:tab/>
      </w:r>
      <w:r w:rsidR="00861E02">
        <w:rPr>
          <w:rFonts w:cs="Arial"/>
          <w:color w:val="53565A"/>
        </w:rPr>
        <w:t>T</w:t>
      </w:r>
      <w:r w:rsidR="00FE4DED" w:rsidRPr="00C31411">
        <w:rPr>
          <w:rFonts w:cs="Arial"/>
          <w:color w:val="53565A"/>
        </w:rPr>
        <w:t>he VRQA forms the view, on reasonable grounds, that it is inappropriate to investigate the matter</w:t>
      </w:r>
      <w:r w:rsidR="00F412BD">
        <w:rPr>
          <w:rFonts w:cs="Arial"/>
          <w:color w:val="53565A"/>
        </w:rPr>
        <w:t>.</w:t>
      </w:r>
    </w:p>
    <w:p w14:paraId="1FEE414E" w14:textId="1DCD82CC" w:rsidR="00314A18" w:rsidRPr="00424F66" w:rsidRDefault="00314A18" w:rsidP="00FE4DED">
      <w:pPr>
        <w:suppressAutoHyphens/>
        <w:spacing w:before="60" w:after="120" w:line="240" w:lineRule="atLeast"/>
        <w:ind w:left="284" w:hanging="284"/>
        <w:rPr>
          <w:rFonts w:cs="Arial"/>
          <w:color w:val="FF0000"/>
        </w:rPr>
      </w:pPr>
      <w:r>
        <w:rPr>
          <w:rFonts w:cs="Arial"/>
          <w:color w:val="53565A"/>
        </w:rPr>
        <w:t>h.</w:t>
      </w:r>
      <w:r>
        <w:rPr>
          <w:rFonts w:cs="Arial"/>
          <w:color w:val="53565A"/>
        </w:rPr>
        <w:tab/>
      </w:r>
      <w:r w:rsidR="00424F66" w:rsidRPr="00A17D99">
        <w:rPr>
          <w:rFonts w:cs="Arial"/>
          <w:color w:val="53565A"/>
        </w:rPr>
        <w:t>The complainant did not make the complaint within 12 months after first becoming aware of the facts giving rise to the complaint.</w:t>
      </w:r>
    </w:p>
    <w:p w14:paraId="563159DE" w14:textId="77777777" w:rsidR="00404FBD" w:rsidRPr="008B7A2E" w:rsidRDefault="00404FBD" w:rsidP="001B4C99">
      <w:pPr>
        <w:pStyle w:val="VRQAsubhead1"/>
      </w:pPr>
      <w:r w:rsidRPr="008B7A2E">
        <w:t>Ceasing an investigation</w:t>
      </w:r>
    </w:p>
    <w:p w14:paraId="3E518C84" w14:textId="6436BFAF"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VRQA reserves </w:t>
      </w:r>
      <w:r w:rsidR="00861E02">
        <w:rPr>
          <w:rFonts w:cs="Arial"/>
          <w:color w:val="53565A"/>
        </w:rPr>
        <w:t>its</w:t>
      </w:r>
      <w:r w:rsidRPr="00C31411">
        <w:rPr>
          <w:rFonts w:cs="Arial"/>
          <w:color w:val="53565A"/>
        </w:rPr>
        <w:t xml:space="preserve"> right to cease investigating a matter for any reason listed in the previous paragraph. </w:t>
      </w:r>
    </w:p>
    <w:p w14:paraId="598868E3" w14:textId="77777777" w:rsidR="00404FBD" w:rsidRPr="008B7A2E" w:rsidRDefault="00404FBD" w:rsidP="001B4C99">
      <w:pPr>
        <w:pStyle w:val="VRQAsubhead1"/>
      </w:pPr>
      <w:r w:rsidRPr="008B7A2E">
        <w:t xml:space="preserve">Key principles of complaints handling </w:t>
      </w:r>
    </w:p>
    <w:p w14:paraId="612CAA80" w14:textId="02E517D5" w:rsidR="00404FBD" w:rsidRPr="00C31411" w:rsidRDefault="00404FBD" w:rsidP="009A4AB3">
      <w:pPr>
        <w:suppressAutoHyphens/>
        <w:spacing w:before="120" w:after="120"/>
        <w:rPr>
          <w:rFonts w:cs="Arial"/>
          <w:color w:val="53565A"/>
        </w:rPr>
      </w:pPr>
      <w:r w:rsidRPr="00C31411">
        <w:rPr>
          <w:rFonts w:cs="Arial"/>
          <w:b/>
          <w:color w:val="53565A"/>
        </w:rPr>
        <w:t>Access and transparency</w:t>
      </w:r>
      <w:r w:rsidR="008F4C97">
        <w:rPr>
          <w:rFonts w:cs="Arial"/>
          <w:color w:val="53565A"/>
        </w:rPr>
        <w:t xml:space="preserve"> </w:t>
      </w:r>
      <w:r w:rsidR="008F4C97" w:rsidRPr="00C31411">
        <w:rPr>
          <w:rFonts w:cs="Arial"/>
          <w:color w:val="53565A"/>
        </w:rPr>
        <w:t>–</w:t>
      </w:r>
      <w:r w:rsidRPr="00C31411">
        <w:rPr>
          <w:rFonts w:cs="Arial"/>
          <w:color w:val="53565A"/>
        </w:rPr>
        <w:t xml:space="preserve"> the VRQA will ensure that the </w:t>
      </w:r>
      <w:r w:rsidRPr="00C31411">
        <w:rPr>
          <w:rFonts w:cs="Arial"/>
          <w:i/>
          <w:color w:val="53565A"/>
        </w:rPr>
        <w:t xml:space="preserve">VRQA </w:t>
      </w:r>
      <w:r w:rsidR="00170AC3" w:rsidRPr="00C31411">
        <w:rPr>
          <w:rFonts w:cs="Arial"/>
          <w:i/>
          <w:color w:val="53565A"/>
        </w:rPr>
        <w:t>Complaints Management Procedure</w:t>
      </w:r>
      <w:r w:rsidRPr="00C31411">
        <w:rPr>
          <w:rFonts w:cs="Arial"/>
          <w:color w:val="53565A"/>
        </w:rPr>
        <w:t xml:space="preserve"> is easily accessible to the public and that the information it produces about the pro</w:t>
      </w:r>
      <w:r w:rsidR="009A4AB3" w:rsidRPr="00C31411">
        <w:rPr>
          <w:rFonts w:cs="Arial"/>
          <w:color w:val="53565A"/>
        </w:rPr>
        <w:t>cedures is clear and consistent</w:t>
      </w:r>
      <w:r w:rsidR="00044368">
        <w:rPr>
          <w:rFonts w:cs="Arial"/>
          <w:color w:val="53565A"/>
        </w:rPr>
        <w:t>.</w:t>
      </w:r>
    </w:p>
    <w:p w14:paraId="0995C8C5" w14:textId="2F969F29" w:rsidR="00404FBD" w:rsidRPr="00C31411" w:rsidRDefault="00404FBD" w:rsidP="009A4AB3">
      <w:pPr>
        <w:suppressAutoHyphens/>
        <w:spacing w:before="120" w:after="120"/>
        <w:rPr>
          <w:rFonts w:cs="Arial"/>
          <w:color w:val="53565A"/>
        </w:rPr>
      </w:pPr>
      <w:r w:rsidRPr="00C31411">
        <w:rPr>
          <w:rFonts w:cs="Arial"/>
          <w:b/>
          <w:color w:val="53565A"/>
        </w:rPr>
        <w:t>Accountability</w:t>
      </w:r>
      <w:r w:rsidR="008F4C97">
        <w:rPr>
          <w:rFonts w:cs="Arial"/>
          <w:color w:val="53565A"/>
        </w:rPr>
        <w:t xml:space="preserve"> </w:t>
      </w:r>
      <w:r w:rsidR="008F4C97" w:rsidRPr="00C31411">
        <w:rPr>
          <w:rFonts w:cs="Arial"/>
          <w:color w:val="53565A"/>
        </w:rPr>
        <w:t>–</w:t>
      </w:r>
      <w:r w:rsidRPr="00C31411">
        <w:rPr>
          <w:rFonts w:cs="Arial"/>
          <w:color w:val="53565A"/>
        </w:rPr>
        <w:t xml:space="preserve"> the VRQA wil</w:t>
      </w:r>
      <w:r w:rsidR="00035BD2" w:rsidRPr="00C31411">
        <w:rPr>
          <w:rFonts w:cs="Arial"/>
          <w:color w:val="53565A"/>
        </w:rPr>
        <w:t xml:space="preserve">l ensure the </w:t>
      </w:r>
      <w:r w:rsidR="00044368" w:rsidRPr="00C31411">
        <w:rPr>
          <w:rFonts w:cs="Arial"/>
          <w:i/>
          <w:color w:val="53565A"/>
        </w:rPr>
        <w:t xml:space="preserve">VRQA </w:t>
      </w:r>
      <w:r w:rsidR="00035BD2" w:rsidRPr="00C31411">
        <w:rPr>
          <w:rFonts w:cs="Arial"/>
          <w:i/>
          <w:color w:val="53565A"/>
        </w:rPr>
        <w:t>C</w:t>
      </w:r>
      <w:r w:rsidRPr="00C31411">
        <w:rPr>
          <w:rFonts w:cs="Arial"/>
          <w:i/>
          <w:color w:val="53565A"/>
        </w:rPr>
        <w:t xml:space="preserve">omplaints </w:t>
      </w:r>
      <w:r w:rsidR="00035BD2" w:rsidRPr="00C31411">
        <w:rPr>
          <w:rFonts w:cs="Arial"/>
          <w:i/>
          <w:color w:val="53565A"/>
        </w:rPr>
        <w:t>Management Procedure</w:t>
      </w:r>
      <w:r w:rsidRPr="00C31411">
        <w:rPr>
          <w:rFonts w:cs="Arial"/>
          <w:color w:val="53565A"/>
        </w:rPr>
        <w:t xml:space="preserve"> </w:t>
      </w:r>
      <w:r w:rsidR="00035BD2" w:rsidRPr="00C31411">
        <w:rPr>
          <w:rFonts w:cs="Arial"/>
          <w:color w:val="53565A"/>
        </w:rPr>
        <w:t>is</w:t>
      </w:r>
      <w:r w:rsidRPr="00C31411">
        <w:rPr>
          <w:rFonts w:cs="Arial"/>
          <w:color w:val="53565A"/>
        </w:rPr>
        <w:t xml:space="preserve"> open to scrutiny by relevant stakeholder</w:t>
      </w:r>
      <w:r w:rsidR="009A4AB3" w:rsidRPr="00C31411">
        <w:rPr>
          <w:rFonts w:cs="Arial"/>
          <w:color w:val="53565A"/>
        </w:rPr>
        <w:t>s and subject to ongoing review</w:t>
      </w:r>
      <w:r w:rsidR="00044368">
        <w:rPr>
          <w:rFonts w:cs="Arial"/>
          <w:color w:val="53565A"/>
        </w:rPr>
        <w:t>.</w:t>
      </w:r>
    </w:p>
    <w:p w14:paraId="5243DFFE" w14:textId="0C78D60C" w:rsidR="00404FBD" w:rsidRPr="00C31411" w:rsidRDefault="00404FBD" w:rsidP="009A4AB3">
      <w:pPr>
        <w:suppressAutoHyphens/>
        <w:spacing w:before="120" w:after="120"/>
        <w:rPr>
          <w:rFonts w:cs="Arial"/>
          <w:color w:val="53565A"/>
        </w:rPr>
      </w:pPr>
      <w:r w:rsidRPr="00C31411">
        <w:rPr>
          <w:rFonts w:cs="Arial"/>
          <w:b/>
          <w:color w:val="53565A"/>
        </w:rPr>
        <w:t>Comprehensiveness</w:t>
      </w:r>
      <w:r w:rsidR="008F4C97">
        <w:rPr>
          <w:rFonts w:cs="Arial"/>
          <w:color w:val="53565A"/>
        </w:rPr>
        <w:t xml:space="preserve"> </w:t>
      </w:r>
      <w:r w:rsidR="008F4C97" w:rsidRPr="00C31411">
        <w:rPr>
          <w:rFonts w:cs="Arial"/>
          <w:color w:val="53565A"/>
        </w:rPr>
        <w:t>–</w:t>
      </w:r>
      <w:r w:rsidRPr="00C31411">
        <w:rPr>
          <w:rFonts w:cs="Arial"/>
          <w:color w:val="53565A"/>
        </w:rPr>
        <w:t xml:space="preserve"> the VRQA will investigate complaints to the level warranted by t</w:t>
      </w:r>
      <w:r w:rsidR="009A4AB3" w:rsidRPr="00C31411">
        <w:rPr>
          <w:rFonts w:cs="Arial"/>
          <w:color w:val="53565A"/>
        </w:rPr>
        <w:t>he seriousness of the complaint</w:t>
      </w:r>
      <w:r w:rsidR="00044368">
        <w:rPr>
          <w:rFonts w:cs="Arial"/>
          <w:color w:val="53565A"/>
        </w:rPr>
        <w:t>.</w:t>
      </w:r>
    </w:p>
    <w:p w14:paraId="10F4F67B" w14:textId="7AF17569" w:rsidR="00FE4DED" w:rsidRDefault="00404FBD" w:rsidP="009A4AB3">
      <w:pPr>
        <w:suppressAutoHyphens/>
        <w:spacing w:before="120" w:after="120"/>
        <w:rPr>
          <w:rFonts w:cs="Arial"/>
          <w:color w:val="53565A"/>
        </w:rPr>
      </w:pPr>
      <w:r w:rsidRPr="00C31411">
        <w:rPr>
          <w:rFonts w:cs="Arial"/>
          <w:b/>
          <w:color w:val="53565A"/>
        </w:rPr>
        <w:t>Confidentiality</w:t>
      </w:r>
      <w:r w:rsidR="008F4C97">
        <w:rPr>
          <w:rFonts w:cs="Arial"/>
          <w:color w:val="53565A"/>
        </w:rPr>
        <w:t xml:space="preserve"> </w:t>
      </w:r>
      <w:r w:rsidR="008F4C97" w:rsidRPr="00C31411">
        <w:rPr>
          <w:rFonts w:cs="Arial"/>
          <w:color w:val="53565A"/>
        </w:rPr>
        <w:t>–</w:t>
      </w:r>
      <w:r w:rsidRPr="00C31411">
        <w:rPr>
          <w:rFonts w:cs="Arial"/>
          <w:color w:val="53565A"/>
        </w:rPr>
        <w:t xml:space="preserve"> this is dealt with </w:t>
      </w:r>
      <w:r w:rsidR="00170AC3" w:rsidRPr="00C31411">
        <w:rPr>
          <w:rFonts w:cs="Arial"/>
          <w:color w:val="53565A"/>
        </w:rPr>
        <w:t>in</w:t>
      </w:r>
      <w:r w:rsidR="00323F81">
        <w:rPr>
          <w:rFonts w:cs="Arial"/>
          <w:color w:val="53565A"/>
        </w:rPr>
        <w:t xml:space="preserve"> the</w:t>
      </w:r>
      <w:r w:rsidR="00170AC3" w:rsidRPr="00C31411">
        <w:rPr>
          <w:rFonts w:cs="Arial"/>
          <w:color w:val="53565A"/>
        </w:rPr>
        <w:t xml:space="preserve"> </w:t>
      </w:r>
      <w:r w:rsidR="00F5220F">
        <w:rPr>
          <w:rFonts w:cs="Arial"/>
          <w:color w:val="53565A"/>
        </w:rPr>
        <w:t>‘H</w:t>
      </w:r>
      <w:r w:rsidR="00170AC3" w:rsidRPr="00C31411">
        <w:rPr>
          <w:rFonts w:cs="Arial"/>
          <w:color w:val="53565A"/>
        </w:rPr>
        <w:t>andling complaints</w:t>
      </w:r>
      <w:r w:rsidR="00F5220F">
        <w:rPr>
          <w:rFonts w:cs="Arial"/>
          <w:color w:val="53565A"/>
        </w:rPr>
        <w:t>’</w:t>
      </w:r>
      <w:r w:rsidR="00DE0A89">
        <w:rPr>
          <w:rFonts w:cs="Arial"/>
          <w:color w:val="53565A"/>
        </w:rPr>
        <w:t xml:space="preserve"> section of this policy</w:t>
      </w:r>
      <w:r w:rsidR="00170AC3" w:rsidRPr="00C31411">
        <w:rPr>
          <w:rFonts w:cs="Arial"/>
          <w:color w:val="53565A"/>
        </w:rPr>
        <w:t xml:space="preserve">. </w:t>
      </w:r>
      <w:r w:rsidRPr="00C31411">
        <w:rPr>
          <w:rFonts w:cs="Arial"/>
          <w:color w:val="53565A"/>
        </w:rPr>
        <w:t>Generally,</w:t>
      </w:r>
      <w:r w:rsidR="009A4AB3" w:rsidRPr="00C31411">
        <w:rPr>
          <w:rFonts w:cs="Arial"/>
          <w:color w:val="53565A"/>
        </w:rPr>
        <w:t xml:space="preserve"> the VRQA will treat complaints </w:t>
      </w:r>
      <w:r w:rsidRPr="00C31411">
        <w:rPr>
          <w:rFonts w:cs="Arial"/>
          <w:color w:val="53565A"/>
        </w:rPr>
        <w:t xml:space="preserve">confidentially and maintain the anonymity of complainants where possible and requested except where the law otherwise requires. </w:t>
      </w:r>
      <w:r w:rsidR="00F5220F">
        <w:rPr>
          <w:rFonts w:cs="Arial"/>
          <w:color w:val="53565A"/>
        </w:rPr>
        <w:t>When</w:t>
      </w:r>
      <w:r w:rsidR="00F5220F" w:rsidRPr="00C31411">
        <w:rPr>
          <w:rFonts w:cs="Arial"/>
          <w:color w:val="53565A"/>
        </w:rPr>
        <w:t xml:space="preserve"> </w:t>
      </w:r>
      <w:r w:rsidRPr="00C31411">
        <w:rPr>
          <w:rFonts w:cs="Arial"/>
          <w:color w:val="53565A"/>
        </w:rPr>
        <w:t xml:space="preserve">handling complaints, the VRQA will comply with any requirements of the </w:t>
      </w:r>
      <w:r w:rsidRPr="00C31411">
        <w:rPr>
          <w:rFonts w:cs="Arial"/>
          <w:i/>
          <w:color w:val="53565A"/>
        </w:rPr>
        <w:t>Privacy and Data Protection Act 2014</w:t>
      </w:r>
      <w:r w:rsidRPr="00C31411">
        <w:rPr>
          <w:rFonts w:cs="Arial"/>
          <w:color w:val="53565A"/>
        </w:rPr>
        <w:t xml:space="preserve"> (Vic.) in relation</w:t>
      </w:r>
      <w:r w:rsidR="009A4AB3" w:rsidRPr="00C31411">
        <w:rPr>
          <w:rFonts w:cs="Arial"/>
          <w:color w:val="53565A"/>
        </w:rPr>
        <w:t xml:space="preserve"> to use of personal information</w:t>
      </w:r>
      <w:r w:rsidR="00044368">
        <w:rPr>
          <w:rFonts w:cs="Arial"/>
          <w:color w:val="53565A"/>
        </w:rPr>
        <w:t>.</w:t>
      </w:r>
    </w:p>
    <w:p w14:paraId="20A0930B" w14:textId="71E84514" w:rsidR="00404FBD" w:rsidRPr="00C31411" w:rsidRDefault="00404FBD" w:rsidP="009A4AB3">
      <w:pPr>
        <w:suppressAutoHyphens/>
        <w:spacing w:before="120" w:after="120"/>
        <w:rPr>
          <w:rFonts w:cs="Arial"/>
          <w:color w:val="53565A"/>
        </w:rPr>
      </w:pPr>
      <w:r w:rsidRPr="00C31411">
        <w:rPr>
          <w:rFonts w:cs="Arial"/>
          <w:b/>
          <w:color w:val="53565A"/>
        </w:rPr>
        <w:t>Fairness</w:t>
      </w:r>
      <w:r w:rsidR="008F4C97">
        <w:rPr>
          <w:rFonts w:cs="Arial"/>
          <w:color w:val="53565A"/>
        </w:rPr>
        <w:t xml:space="preserve"> </w:t>
      </w:r>
      <w:r w:rsidR="008F4C97" w:rsidRPr="00C31411">
        <w:rPr>
          <w:rFonts w:cs="Arial"/>
          <w:color w:val="53565A"/>
        </w:rPr>
        <w:t>–</w:t>
      </w:r>
      <w:r w:rsidRPr="00C31411">
        <w:rPr>
          <w:rFonts w:cs="Arial"/>
          <w:color w:val="53565A"/>
        </w:rPr>
        <w:t xml:space="preserve"> the VRQA will handle complaints in accordance with the requirements of procedural fairness set ou</w:t>
      </w:r>
      <w:r w:rsidR="009A4AB3" w:rsidRPr="00C31411">
        <w:rPr>
          <w:rFonts w:cs="Arial"/>
          <w:color w:val="53565A"/>
        </w:rPr>
        <w:t xml:space="preserve">t in </w:t>
      </w:r>
      <w:r w:rsidR="00323F81">
        <w:rPr>
          <w:rFonts w:cs="Arial"/>
          <w:color w:val="53565A"/>
        </w:rPr>
        <w:t xml:space="preserve">the </w:t>
      </w:r>
      <w:r w:rsidR="00F5220F">
        <w:rPr>
          <w:rFonts w:cs="Arial"/>
          <w:color w:val="53565A"/>
        </w:rPr>
        <w:t>‘H</w:t>
      </w:r>
      <w:r w:rsidR="009A4AB3" w:rsidRPr="00C31411">
        <w:rPr>
          <w:rFonts w:cs="Arial"/>
          <w:color w:val="53565A"/>
        </w:rPr>
        <w:t>andling complaints</w:t>
      </w:r>
      <w:r w:rsidR="00F5220F">
        <w:rPr>
          <w:rFonts w:cs="Arial"/>
          <w:color w:val="53565A"/>
        </w:rPr>
        <w:t>’</w:t>
      </w:r>
      <w:r w:rsidR="00323F81" w:rsidRPr="00323F81">
        <w:rPr>
          <w:rFonts w:cs="Arial"/>
          <w:color w:val="53565A"/>
        </w:rPr>
        <w:t xml:space="preserve"> </w:t>
      </w:r>
      <w:r w:rsidR="00323F81">
        <w:rPr>
          <w:rFonts w:cs="Arial"/>
          <w:color w:val="53565A"/>
        </w:rPr>
        <w:t>section of this policy</w:t>
      </w:r>
      <w:r w:rsidR="00323F81" w:rsidRPr="00C31411">
        <w:rPr>
          <w:rFonts w:cs="Arial"/>
          <w:color w:val="53565A"/>
        </w:rPr>
        <w:t>.</w:t>
      </w:r>
    </w:p>
    <w:p w14:paraId="4B35D5FA" w14:textId="511C7304" w:rsidR="00404FBD" w:rsidRPr="00C31411" w:rsidRDefault="00404FBD" w:rsidP="009A4AB3">
      <w:pPr>
        <w:suppressAutoHyphens/>
        <w:spacing w:before="120" w:after="120"/>
        <w:ind w:left="284" w:hanging="284"/>
        <w:rPr>
          <w:rFonts w:cs="Arial"/>
          <w:color w:val="53565A"/>
        </w:rPr>
      </w:pPr>
      <w:r w:rsidRPr="00C31411">
        <w:rPr>
          <w:rFonts w:cs="Arial"/>
          <w:b/>
          <w:color w:val="53565A"/>
        </w:rPr>
        <w:t>Responsiveness</w:t>
      </w:r>
      <w:r w:rsidRPr="00C31411">
        <w:rPr>
          <w:rFonts w:cs="Arial"/>
          <w:color w:val="53565A"/>
        </w:rPr>
        <w:t xml:space="preserve"> – the VRQA will set and follow timeframes for responding </w:t>
      </w:r>
      <w:r w:rsidR="009A4AB3" w:rsidRPr="00C31411">
        <w:rPr>
          <w:rFonts w:cs="Arial"/>
          <w:color w:val="53565A"/>
        </w:rPr>
        <w:t>to and investigating complaints</w:t>
      </w:r>
      <w:r w:rsidR="00044368">
        <w:rPr>
          <w:rFonts w:cs="Arial"/>
          <w:color w:val="53565A"/>
        </w:rPr>
        <w:t>.</w:t>
      </w:r>
    </w:p>
    <w:p w14:paraId="6B5EAE83" w14:textId="77777777" w:rsidR="00404FBD" w:rsidRPr="008B7A2E" w:rsidRDefault="00404FBD" w:rsidP="001B4C99">
      <w:pPr>
        <w:pStyle w:val="VRQAsubhead1"/>
      </w:pPr>
      <w:r w:rsidRPr="008B7A2E">
        <w:lastRenderedPageBreak/>
        <w:t>Responsibility</w:t>
      </w:r>
    </w:p>
    <w:p w14:paraId="2A59B780" w14:textId="77777777"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Overall responsibility for this policy rests with the Chief Executive O</w:t>
      </w:r>
      <w:r w:rsidR="00232EB4">
        <w:rPr>
          <w:rFonts w:cs="Arial"/>
          <w:color w:val="53565A"/>
        </w:rPr>
        <w:t xml:space="preserve">fficer (Director) of the VRQA. </w:t>
      </w:r>
    </w:p>
    <w:p w14:paraId="4EE17028" w14:textId="77777777" w:rsidR="00404FBD" w:rsidRPr="008B7A2E" w:rsidRDefault="00404FBD" w:rsidP="001B4C99">
      <w:pPr>
        <w:pStyle w:val="VRQAsubhead1"/>
      </w:pPr>
      <w:r w:rsidRPr="008B7A2E">
        <w:t>Associated Documents</w:t>
      </w:r>
    </w:p>
    <w:p w14:paraId="39989363" w14:textId="2C9A0393" w:rsidR="00404FBD" w:rsidRPr="00C31411" w:rsidRDefault="00404FBD" w:rsidP="00404FBD">
      <w:pPr>
        <w:tabs>
          <w:tab w:val="left" w:pos="0"/>
        </w:tabs>
        <w:suppressAutoHyphens/>
        <w:spacing w:before="120" w:after="120" w:line="240" w:lineRule="atLeast"/>
        <w:rPr>
          <w:rFonts w:cs="Arial"/>
          <w:color w:val="53565A"/>
        </w:rPr>
      </w:pPr>
      <w:r w:rsidRPr="00C31411">
        <w:rPr>
          <w:rFonts w:cs="Arial"/>
          <w:color w:val="53565A"/>
        </w:rPr>
        <w:t xml:space="preserve">The </w:t>
      </w:r>
      <w:r w:rsidRPr="00C31411">
        <w:rPr>
          <w:rFonts w:cs="Arial"/>
          <w:i/>
          <w:color w:val="53565A"/>
        </w:rPr>
        <w:t xml:space="preserve">VRQA </w:t>
      </w:r>
      <w:r w:rsidR="00E30FF9" w:rsidRPr="00C31411">
        <w:rPr>
          <w:rFonts w:cs="Arial"/>
          <w:i/>
          <w:color w:val="53565A"/>
        </w:rPr>
        <w:t>Complaints Management Procedure</w:t>
      </w:r>
      <w:r w:rsidRPr="00C31411">
        <w:rPr>
          <w:rFonts w:cs="Arial"/>
          <w:color w:val="53565A"/>
        </w:rPr>
        <w:t xml:space="preserve"> details the </w:t>
      </w:r>
      <w:r w:rsidR="00035BD2" w:rsidRPr="00C31411">
        <w:rPr>
          <w:rFonts w:cs="Arial"/>
          <w:color w:val="53565A"/>
        </w:rPr>
        <w:t>process</w:t>
      </w:r>
      <w:r w:rsidRPr="00C31411">
        <w:rPr>
          <w:rFonts w:cs="Arial"/>
          <w:color w:val="53565A"/>
        </w:rPr>
        <w:t xml:space="preserve"> and timeframe that will be followed in handling and investigating complaints </w:t>
      </w:r>
      <w:r w:rsidR="00D33CAD">
        <w:rPr>
          <w:rFonts w:cs="Arial"/>
          <w:color w:val="53565A"/>
        </w:rPr>
        <w:t>made to</w:t>
      </w:r>
      <w:r w:rsidR="00D33CAD" w:rsidRPr="00C31411">
        <w:rPr>
          <w:rFonts w:cs="Arial"/>
          <w:color w:val="53565A"/>
        </w:rPr>
        <w:t xml:space="preserve"> </w:t>
      </w:r>
      <w:r w:rsidRPr="00C31411">
        <w:rPr>
          <w:rFonts w:cs="Arial"/>
          <w:color w:val="53565A"/>
        </w:rPr>
        <w:t>the VRQA.</w:t>
      </w:r>
    </w:p>
    <w:p w14:paraId="2D5B032D" w14:textId="77777777" w:rsidR="00404FBD" w:rsidRPr="008B7A2E" w:rsidRDefault="00404FBD" w:rsidP="001B4C99">
      <w:pPr>
        <w:pStyle w:val="VRQAsubhead1"/>
      </w:pPr>
      <w:r w:rsidRPr="008B7A2E">
        <w:t xml:space="preserve">Resource Documents </w:t>
      </w:r>
    </w:p>
    <w:p w14:paraId="17959065" w14:textId="77777777" w:rsidR="00404FBD" w:rsidRPr="00C31411" w:rsidRDefault="00404FBD" w:rsidP="00CA0198">
      <w:pPr>
        <w:suppressAutoHyphens/>
        <w:spacing w:before="120" w:after="60" w:line="240" w:lineRule="atLeast"/>
        <w:ind w:left="284" w:hanging="284"/>
        <w:rPr>
          <w:rFonts w:cs="Arial"/>
          <w:color w:val="53565A"/>
        </w:rPr>
      </w:pPr>
      <w:r w:rsidRPr="00C31411">
        <w:rPr>
          <w:rFonts w:cs="Arial"/>
          <w:color w:val="53565A"/>
        </w:rPr>
        <w:t>•</w:t>
      </w:r>
      <w:r w:rsidRPr="00C31411">
        <w:rPr>
          <w:rFonts w:cs="Arial"/>
          <w:color w:val="53565A"/>
        </w:rPr>
        <w:tab/>
      </w:r>
      <w:r w:rsidRPr="008622A3">
        <w:rPr>
          <w:rFonts w:cs="Arial"/>
          <w:color w:val="53565A"/>
        </w:rPr>
        <w:t>National Code of Good Practice for Responding to Complaints about Vocational Education and Training Quality</w:t>
      </w:r>
    </w:p>
    <w:p w14:paraId="5FD12B43" w14:textId="77777777" w:rsidR="00404FBD" w:rsidRPr="00C31411" w:rsidRDefault="00404FBD" w:rsidP="00CA0198">
      <w:pPr>
        <w:suppressAutoHyphens/>
        <w:spacing w:before="60" w:after="60"/>
        <w:ind w:left="284" w:hanging="284"/>
        <w:rPr>
          <w:rFonts w:cs="Arial"/>
          <w:color w:val="53565A"/>
        </w:rPr>
      </w:pPr>
      <w:r w:rsidRPr="00C31411">
        <w:rPr>
          <w:rFonts w:cs="Arial"/>
          <w:color w:val="53565A"/>
        </w:rPr>
        <w:t>•</w:t>
      </w:r>
      <w:r w:rsidRPr="00C31411">
        <w:rPr>
          <w:rFonts w:cs="Arial"/>
          <w:color w:val="53565A"/>
        </w:rPr>
        <w:tab/>
        <w:t>Code of Conduct for Victorian Public Sector Employees</w:t>
      </w:r>
    </w:p>
    <w:p w14:paraId="16026434" w14:textId="77777777" w:rsidR="00404FBD" w:rsidRPr="00C31411" w:rsidRDefault="00404FBD" w:rsidP="00CA0198">
      <w:pPr>
        <w:suppressAutoHyphens/>
        <w:spacing w:before="60" w:after="60"/>
        <w:ind w:left="284" w:hanging="284"/>
        <w:rPr>
          <w:rFonts w:cs="Arial"/>
          <w:color w:val="53565A"/>
        </w:rPr>
      </w:pPr>
      <w:r w:rsidRPr="00C31411">
        <w:rPr>
          <w:rFonts w:cs="Arial"/>
          <w:color w:val="53565A"/>
        </w:rPr>
        <w:t>•</w:t>
      </w:r>
      <w:r w:rsidRPr="00C31411">
        <w:rPr>
          <w:rFonts w:cs="Arial"/>
          <w:color w:val="53565A"/>
        </w:rPr>
        <w:tab/>
        <w:t>Victorian Ombudsman’s Guide to Complaint Handling for Victorian Public Sector Agencies</w:t>
      </w:r>
    </w:p>
    <w:p w14:paraId="74CAE04D" w14:textId="77777777" w:rsidR="006415A0" w:rsidRPr="00C31411" w:rsidRDefault="00404FBD" w:rsidP="00CA0198">
      <w:pPr>
        <w:suppressAutoHyphens/>
        <w:spacing w:before="60" w:after="120" w:line="240" w:lineRule="atLeast"/>
        <w:ind w:left="284" w:hanging="284"/>
        <w:rPr>
          <w:rFonts w:cs="Arial"/>
          <w:color w:val="53565A"/>
        </w:rPr>
        <w:sectPr w:rsidR="006415A0" w:rsidRPr="00C31411" w:rsidSect="00AE1D98">
          <w:headerReference w:type="default" r:id="rId21"/>
          <w:type w:val="continuous"/>
          <w:pgSz w:w="11900" w:h="16840"/>
          <w:pgMar w:top="2552" w:right="851" w:bottom="851" w:left="851" w:header="709" w:footer="709" w:gutter="0"/>
          <w:cols w:space="227"/>
          <w:titlePg/>
          <w:docGrid w:linePitch="360"/>
        </w:sectPr>
      </w:pPr>
      <w:r w:rsidRPr="00C31411">
        <w:rPr>
          <w:rFonts w:cs="Arial"/>
          <w:color w:val="53565A"/>
        </w:rPr>
        <w:t>•</w:t>
      </w:r>
      <w:r w:rsidRPr="00C31411">
        <w:rPr>
          <w:rFonts w:cs="Arial"/>
          <w:color w:val="53565A"/>
        </w:rPr>
        <w:tab/>
        <w:t>Victorian Model Litigant Guidelines</w:t>
      </w:r>
    </w:p>
    <w:p w14:paraId="260BD9C4" w14:textId="77777777" w:rsidR="00770CE2" w:rsidRPr="00825329" w:rsidRDefault="00501559" w:rsidP="00FE670A">
      <w:pPr>
        <w:pStyle w:val="VRQAHeadingnospace"/>
      </w:pPr>
      <w:r>
        <w:br w:type="page"/>
      </w:r>
      <w:r w:rsidR="00770CE2" w:rsidRPr="00FE670A">
        <w:rPr>
          <w:color w:val="007EB3" w:themeColor="background2"/>
        </w:rPr>
        <w:lastRenderedPageBreak/>
        <w:t>Appendix 1</w:t>
      </w:r>
      <w:r w:rsidR="00FE670A">
        <w:br/>
      </w:r>
      <w:r w:rsidR="00770CE2" w:rsidRPr="00FE670A">
        <w:rPr>
          <w:color w:val="103D64" w:themeColor="text2"/>
          <w:sz w:val="60"/>
          <w:szCs w:val="60"/>
        </w:rPr>
        <w:t>Definitions</w:t>
      </w:r>
    </w:p>
    <w:p w14:paraId="54FE6184" w14:textId="1D67088A" w:rsidR="00424F66" w:rsidRDefault="00424F66" w:rsidP="00770CE2">
      <w:pPr>
        <w:spacing w:before="120" w:after="120"/>
        <w:rPr>
          <w:rFonts w:cs="Arial"/>
          <w:i/>
          <w:color w:val="53565A"/>
        </w:rPr>
      </w:pPr>
      <w:r w:rsidRPr="00C31411">
        <w:rPr>
          <w:rFonts w:cs="Arial"/>
          <w:b/>
          <w:color w:val="53565A"/>
        </w:rPr>
        <w:t>The Act</w:t>
      </w:r>
      <w:r w:rsidRPr="00C31411">
        <w:rPr>
          <w:rFonts w:cs="Arial"/>
          <w:color w:val="53565A"/>
        </w:rPr>
        <w:t xml:space="preserve"> means the </w:t>
      </w:r>
      <w:r w:rsidRPr="00C31411">
        <w:rPr>
          <w:rFonts w:cs="Arial"/>
          <w:i/>
          <w:color w:val="53565A"/>
        </w:rPr>
        <w:t>Education and Training Reform Act 2006</w:t>
      </w:r>
      <w:r w:rsidR="009B7F5A">
        <w:rPr>
          <w:rFonts w:cs="Arial"/>
          <w:i/>
          <w:color w:val="53565A"/>
        </w:rPr>
        <w:t xml:space="preserve"> </w:t>
      </w:r>
      <w:r w:rsidR="009B7F5A" w:rsidRPr="009B7F5A">
        <w:rPr>
          <w:rFonts w:cs="Arial"/>
          <w:iCs/>
          <w:color w:val="53565A"/>
        </w:rPr>
        <w:t>(the Act)</w:t>
      </w:r>
      <w:r w:rsidRPr="009B7F5A">
        <w:rPr>
          <w:rFonts w:cs="Arial"/>
          <w:iCs/>
          <w:color w:val="53565A"/>
        </w:rPr>
        <w:t>.</w:t>
      </w:r>
    </w:p>
    <w:p w14:paraId="2FAE0E58" w14:textId="3FAC6DD5" w:rsidR="00770CE2" w:rsidRPr="00C31411" w:rsidRDefault="00770CE2" w:rsidP="00770CE2">
      <w:pPr>
        <w:spacing w:before="120" w:after="120"/>
        <w:rPr>
          <w:rFonts w:cs="Arial"/>
          <w:bCs/>
          <w:color w:val="53565A"/>
        </w:rPr>
      </w:pPr>
      <w:r w:rsidRPr="00C31411">
        <w:rPr>
          <w:rFonts w:cs="Arial"/>
          <w:b/>
          <w:bCs/>
          <w:color w:val="53565A"/>
        </w:rPr>
        <w:t xml:space="preserve">Authorised </w:t>
      </w:r>
      <w:r w:rsidR="006E45C0">
        <w:rPr>
          <w:rFonts w:cs="Arial"/>
          <w:b/>
          <w:bCs/>
          <w:color w:val="53565A"/>
        </w:rPr>
        <w:t>o</w:t>
      </w:r>
      <w:r w:rsidRPr="00C31411">
        <w:rPr>
          <w:rFonts w:cs="Arial"/>
          <w:b/>
          <w:bCs/>
          <w:color w:val="53565A"/>
        </w:rPr>
        <w:t>fficer</w:t>
      </w:r>
      <w:r w:rsidRPr="00C31411">
        <w:rPr>
          <w:rFonts w:cs="Arial"/>
          <w:bCs/>
          <w:color w:val="53565A"/>
        </w:rPr>
        <w:t xml:space="preserve"> means a person appointed by the VRQA under Part 5.8 of the Act.</w:t>
      </w:r>
    </w:p>
    <w:p w14:paraId="43690D27" w14:textId="77777777" w:rsidR="00770CE2" w:rsidRPr="00C31411" w:rsidRDefault="00770CE2" w:rsidP="00770CE2">
      <w:pPr>
        <w:spacing w:before="120" w:after="120"/>
        <w:rPr>
          <w:rFonts w:cs="Arial"/>
          <w:bCs/>
          <w:color w:val="53565A"/>
        </w:rPr>
      </w:pPr>
      <w:r w:rsidRPr="00C31411">
        <w:rPr>
          <w:rFonts w:cs="Arial"/>
          <w:b/>
          <w:color w:val="53565A"/>
        </w:rPr>
        <w:t xml:space="preserve">Complaint </w:t>
      </w:r>
      <w:r w:rsidRPr="00C31411">
        <w:rPr>
          <w:rFonts w:cs="Arial"/>
          <w:color w:val="53565A"/>
        </w:rPr>
        <w:t>includes</w:t>
      </w:r>
      <w:r w:rsidRPr="00C31411">
        <w:rPr>
          <w:rFonts w:cs="Arial"/>
          <w:b/>
          <w:color w:val="53565A"/>
        </w:rPr>
        <w:t xml:space="preserve"> </w:t>
      </w:r>
      <w:r w:rsidRPr="00C31411">
        <w:rPr>
          <w:rFonts w:cs="Arial"/>
          <w:color w:val="53565A"/>
        </w:rPr>
        <w:t>any</w:t>
      </w:r>
      <w:r w:rsidRPr="00C31411">
        <w:rPr>
          <w:rFonts w:cs="Arial"/>
          <w:b/>
          <w:color w:val="53565A"/>
        </w:rPr>
        <w:t xml:space="preserve"> </w:t>
      </w:r>
      <w:r w:rsidRPr="00C31411">
        <w:rPr>
          <w:rFonts w:cs="Arial"/>
          <w:bCs/>
          <w:color w:val="53565A"/>
        </w:rPr>
        <w:t>written complaint</w:t>
      </w:r>
      <w:r w:rsidR="00FE4DED">
        <w:rPr>
          <w:rFonts w:cs="Arial"/>
          <w:bCs/>
          <w:color w:val="53565A"/>
        </w:rPr>
        <w:t xml:space="preserve">, </w:t>
      </w:r>
      <w:r w:rsidRPr="00C31411">
        <w:rPr>
          <w:rFonts w:cs="Arial"/>
          <w:bCs/>
          <w:color w:val="53565A"/>
        </w:rPr>
        <w:t>grievance or accusation made to the VRQA.</w:t>
      </w:r>
    </w:p>
    <w:p w14:paraId="63CE5AA0" w14:textId="019D7ED5" w:rsidR="00770CE2" w:rsidRPr="0044083F" w:rsidRDefault="00770CE2" w:rsidP="00770CE2">
      <w:pPr>
        <w:spacing w:before="120" w:after="120"/>
        <w:rPr>
          <w:rFonts w:cs="Arial"/>
          <w:bCs/>
          <w:color w:val="53565A"/>
        </w:rPr>
      </w:pPr>
      <w:r w:rsidRPr="0044083F">
        <w:rPr>
          <w:rFonts w:cs="Arial"/>
          <w:b/>
          <w:bCs/>
          <w:color w:val="53565A"/>
        </w:rPr>
        <w:t xml:space="preserve">Delegate </w:t>
      </w:r>
      <w:r w:rsidRPr="0044083F">
        <w:rPr>
          <w:rFonts w:cs="Arial"/>
          <w:bCs/>
          <w:color w:val="53565A"/>
        </w:rPr>
        <w:t xml:space="preserve">means the Chief Executive Officer (Director), VRQA or the Deputy Chief Executive Officer, </w:t>
      </w:r>
      <w:r w:rsidR="00BB7C00" w:rsidRPr="0044083F">
        <w:rPr>
          <w:rFonts w:cs="Arial"/>
          <w:bCs/>
          <w:color w:val="53565A"/>
        </w:rPr>
        <w:t xml:space="preserve">Students and Services, </w:t>
      </w:r>
      <w:r w:rsidRPr="0044083F">
        <w:rPr>
          <w:rFonts w:cs="Arial"/>
          <w:bCs/>
          <w:color w:val="53565A"/>
        </w:rPr>
        <w:t>VRQA.</w:t>
      </w:r>
    </w:p>
    <w:p w14:paraId="7E779027" w14:textId="75757E86" w:rsidR="00770CE2" w:rsidRPr="0044083F" w:rsidRDefault="00770CE2" w:rsidP="00770CE2">
      <w:pPr>
        <w:spacing w:before="120" w:after="120"/>
        <w:rPr>
          <w:rFonts w:cs="Arial"/>
          <w:bCs/>
          <w:color w:val="53565A"/>
        </w:rPr>
      </w:pPr>
      <w:r w:rsidRPr="0044083F">
        <w:rPr>
          <w:rFonts w:cs="Arial"/>
          <w:b/>
          <w:bCs/>
          <w:color w:val="53565A"/>
        </w:rPr>
        <w:t xml:space="preserve">Employer </w:t>
      </w:r>
      <w:r w:rsidRPr="0044083F">
        <w:rPr>
          <w:rFonts w:cs="Arial"/>
          <w:bCs/>
          <w:color w:val="53565A"/>
        </w:rPr>
        <w:t>means</w:t>
      </w:r>
      <w:r w:rsidRPr="0044083F">
        <w:rPr>
          <w:rFonts w:cs="Arial"/>
          <w:b/>
          <w:bCs/>
          <w:color w:val="53565A"/>
        </w:rPr>
        <w:t xml:space="preserve"> </w:t>
      </w:r>
      <w:r w:rsidRPr="0044083F">
        <w:rPr>
          <w:rFonts w:cs="Arial"/>
          <w:bCs/>
          <w:color w:val="53565A"/>
        </w:rPr>
        <w:t xml:space="preserve">a person/company/association approved to </w:t>
      </w:r>
      <w:r w:rsidR="00B576EE" w:rsidRPr="0044083F">
        <w:rPr>
          <w:rFonts w:cs="Arial"/>
          <w:bCs/>
          <w:color w:val="53565A"/>
        </w:rPr>
        <w:t xml:space="preserve">enter into a </w:t>
      </w:r>
      <w:r w:rsidRPr="0044083F">
        <w:rPr>
          <w:rFonts w:cs="Arial"/>
          <w:bCs/>
          <w:color w:val="53565A"/>
        </w:rPr>
        <w:t>training contract</w:t>
      </w:r>
      <w:r w:rsidR="00B576EE" w:rsidRPr="0044083F">
        <w:rPr>
          <w:rFonts w:cs="Arial"/>
          <w:bCs/>
          <w:color w:val="53565A"/>
        </w:rPr>
        <w:t xml:space="preserve"> with an apprentice or trainee</w:t>
      </w:r>
      <w:r w:rsidRPr="0044083F">
        <w:rPr>
          <w:rFonts w:cs="Arial"/>
          <w:bCs/>
          <w:color w:val="53565A"/>
        </w:rPr>
        <w:t>.</w:t>
      </w:r>
    </w:p>
    <w:p w14:paraId="4BE214D0" w14:textId="1217648F" w:rsidR="00770CE2" w:rsidRPr="0044083F" w:rsidRDefault="00770CE2" w:rsidP="00770CE2">
      <w:pPr>
        <w:tabs>
          <w:tab w:val="left" w:pos="0"/>
        </w:tabs>
        <w:suppressAutoHyphens/>
        <w:spacing w:before="120" w:after="120" w:line="240" w:lineRule="atLeast"/>
        <w:ind w:right="-483"/>
        <w:rPr>
          <w:rFonts w:cs="Arial"/>
          <w:color w:val="53565A"/>
        </w:rPr>
      </w:pPr>
      <w:r w:rsidRPr="0044083F">
        <w:rPr>
          <w:rFonts w:cs="Arial"/>
          <w:b/>
          <w:color w:val="53565A"/>
        </w:rPr>
        <w:t>ETR Regulations</w:t>
      </w:r>
      <w:r w:rsidRPr="0044083F">
        <w:rPr>
          <w:rFonts w:cs="Arial"/>
          <w:color w:val="53565A"/>
        </w:rPr>
        <w:t xml:space="preserve"> mean the </w:t>
      </w:r>
      <w:r w:rsidRPr="00A41DE2">
        <w:rPr>
          <w:rFonts w:cs="Arial"/>
          <w:color w:val="53565A"/>
        </w:rPr>
        <w:t>Education and Training Reform Regulations 2017</w:t>
      </w:r>
      <w:r w:rsidRPr="0044083F">
        <w:rPr>
          <w:rFonts w:cs="Arial"/>
          <w:color w:val="53565A"/>
        </w:rPr>
        <w:t>.</w:t>
      </w:r>
    </w:p>
    <w:p w14:paraId="3EEE3F19" w14:textId="77777777" w:rsidR="00BB7C00" w:rsidRPr="0044083F" w:rsidRDefault="00BB7C00" w:rsidP="00BB7C00">
      <w:pPr>
        <w:tabs>
          <w:tab w:val="left" w:pos="0"/>
        </w:tabs>
        <w:suppressAutoHyphens/>
        <w:spacing w:before="120" w:after="120" w:line="240" w:lineRule="atLeast"/>
        <w:rPr>
          <w:rFonts w:cs="Arial"/>
          <w:i/>
          <w:color w:val="53565A"/>
        </w:rPr>
      </w:pPr>
      <w:r w:rsidRPr="0044083F">
        <w:rPr>
          <w:rFonts w:cs="Arial"/>
          <w:b/>
          <w:color w:val="53565A"/>
        </w:rPr>
        <w:t>FOI Act</w:t>
      </w:r>
      <w:r w:rsidRPr="0044083F">
        <w:rPr>
          <w:rFonts w:cs="Arial"/>
          <w:color w:val="53565A"/>
        </w:rPr>
        <w:t xml:space="preserve"> means the </w:t>
      </w:r>
      <w:r w:rsidRPr="0044083F">
        <w:rPr>
          <w:rFonts w:cs="Arial"/>
          <w:i/>
          <w:color w:val="53565A"/>
        </w:rPr>
        <w:t xml:space="preserve">Freedom of Information Act 1982 </w:t>
      </w:r>
      <w:r w:rsidRPr="0044083F">
        <w:rPr>
          <w:rFonts w:cs="Arial"/>
          <w:color w:val="53565A"/>
        </w:rPr>
        <w:t>(Vic.).</w:t>
      </w:r>
    </w:p>
    <w:p w14:paraId="3B455817" w14:textId="4E650A4A" w:rsidR="00770CE2" w:rsidRPr="0044083F" w:rsidRDefault="00770CE2" w:rsidP="00770CE2">
      <w:pPr>
        <w:spacing w:before="120" w:after="120"/>
        <w:rPr>
          <w:rFonts w:cs="Arial"/>
          <w:color w:val="53565A"/>
        </w:rPr>
      </w:pPr>
      <w:r w:rsidRPr="0044083F">
        <w:rPr>
          <w:rFonts w:cs="Arial"/>
          <w:b/>
          <w:color w:val="53565A"/>
        </w:rPr>
        <w:t>Non</w:t>
      </w:r>
      <w:r w:rsidR="001E1855" w:rsidRPr="0044083F">
        <w:rPr>
          <w:rFonts w:cs="Arial"/>
          <w:b/>
          <w:color w:val="53565A"/>
        </w:rPr>
        <w:t>-s</w:t>
      </w:r>
      <w:r w:rsidRPr="0044083F">
        <w:rPr>
          <w:rFonts w:cs="Arial"/>
          <w:b/>
          <w:color w:val="53565A"/>
        </w:rPr>
        <w:t xml:space="preserve">chool </w:t>
      </w:r>
      <w:r w:rsidR="001E1855" w:rsidRPr="0044083F">
        <w:rPr>
          <w:rFonts w:cs="Arial"/>
          <w:b/>
          <w:color w:val="53565A"/>
        </w:rPr>
        <w:t>s</w:t>
      </w:r>
      <w:r w:rsidRPr="0044083F">
        <w:rPr>
          <w:rFonts w:cs="Arial"/>
          <w:b/>
          <w:color w:val="53565A"/>
        </w:rPr>
        <w:t xml:space="preserve">enior </w:t>
      </w:r>
      <w:r w:rsidR="00F51DE2">
        <w:rPr>
          <w:rFonts w:cs="Arial"/>
          <w:b/>
          <w:color w:val="53565A"/>
        </w:rPr>
        <w:t xml:space="preserve">or foundation secondary </w:t>
      </w:r>
      <w:r w:rsidR="001E1855" w:rsidRPr="0044083F">
        <w:rPr>
          <w:rFonts w:cs="Arial"/>
          <w:b/>
          <w:color w:val="53565A"/>
        </w:rPr>
        <w:t>p</w:t>
      </w:r>
      <w:r w:rsidRPr="0044083F">
        <w:rPr>
          <w:rFonts w:cs="Arial"/>
          <w:b/>
          <w:color w:val="53565A"/>
        </w:rPr>
        <w:t xml:space="preserve">rovider </w:t>
      </w:r>
      <w:r w:rsidRPr="0044083F">
        <w:rPr>
          <w:rFonts w:cs="Arial"/>
          <w:color w:val="53565A"/>
        </w:rPr>
        <w:t xml:space="preserve">means an organisation other than a registered school </w:t>
      </w:r>
      <w:r w:rsidR="00D2361D" w:rsidRPr="0044083F">
        <w:rPr>
          <w:rFonts w:cs="Arial"/>
          <w:color w:val="53565A"/>
        </w:rPr>
        <w:t xml:space="preserve">that </w:t>
      </w:r>
      <w:r w:rsidRPr="0044083F">
        <w:rPr>
          <w:rFonts w:cs="Arial"/>
          <w:color w:val="53565A"/>
        </w:rPr>
        <w:t xml:space="preserve">is approved by the VRQA to deliver an accredited senior secondary </w:t>
      </w:r>
      <w:r w:rsidR="00F51DE2">
        <w:rPr>
          <w:rFonts w:cs="Arial"/>
          <w:color w:val="53565A"/>
        </w:rPr>
        <w:t xml:space="preserve">or foundation secondary </w:t>
      </w:r>
      <w:r w:rsidRPr="0044083F">
        <w:rPr>
          <w:rFonts w:cs="Arial"/>
          <w:color w:val="53565A"/>
        </w:rPr>
        <w:t>qualification.</w:t>
      </w:r>
    </w:p>
    <w:p w14:paraId="792F428F" w14:textId="537DA223" w:rsidR="00BB7C00" w:rsidRPr="0044083F" w:rsidRDefault="00BB7C00" w:rsidP="00770CE2">
      <w:pPr>
        <w:spacing w:before="120" w:after="120"/>
        <w:rPr>
          <w:rFonts w:cs="Arial"/>
          <w:color w:val="53565A"/>
        </w:rPr>
      </w:pPr>
      <w:r w:rsidRPr="0044083F">
        <w:rPr>
          <w:rFonts w:cs="Arial"/>
          <w:b/>
          <w:bCs/>
          <w:color w:val="53565A"/>
        </w:rPr>
        <w:t>Registered home schooling</w:t>
      </w:r>
      <w:r w:rsidRPr="0044083F">
        <w:rPr>
          <w:rFonts w:cs="Arial"/>
          <w:color w:val="53565A"/>
        </w:rPr>
        <w:t xml:space="preserve"> means registered for home schooling under section 4.3.9 of the Act.</w:t>
      </w:r>
    </w:p>
    <w:p w14:paraId="3B2E4C51" w14:textId="427BFC14" w:rsidR="00770CE2" w:rsidRPr="0044083F" w:rsidRDefault="00770CE2" w:rsidP="00770CE2">
      <w:pPr>
        <w:spacing w:before="120" w:after="120"/>
        <w:rPr>
          <w:rFonts w:cs="Arial"/>
          <w:bCs/>
          <w:color w:val="53565A"/>
        </w:rPr>
      </w:pPr>
      <w:r w:rsidRPr="0044083F">
        <w:rPr>
          <w:rFonts w:cs="Arial"/>
          <w:b/>
          <w:bCs/>
          <w:color w:val="53565A"/>
        </w:rPr>
        <w:t>Registered school</w:t>
      </w:r>
      <w:r w:rsidRPr="0044083F">
        <w:rPr>
          <w:rFonts w:cs="Arial"/>
          <w:bCs/>
          <w:color w:val="53565A"/>
        </w:rPr>
        <w:t xml:space="preserve"> means a school registered by the VRQA under section 4.3.1 of the Act.</w:t>
      </w:r>
    </w:p>
    <w:p w14:paraId="0B36C56E" w14:textId="67DBFB10" w:rsidR="007176BC" w:rsidRPr="0044083F" w:rsidRDefault="007176BC" w:rsidP="007176BC">
      <w:pPr>
        <w:spacing w:before="120" w:after="120"/>
        <w:rPr>
          <w:rFonts w:cs="Arial"/>
          <w:bCs/>
          <w:color w:val="53565A"/>
        </w:rPr>
      </w:pPr>
      <w:r w:rsidRPr="0044083F">
        <w:rPr>
          <w:rFonts w:cs="Arial"/>
          <w:b/>
          <w:bCs/>
          <w:color w:val="53565A"/>
        </w:rPr>
        <w:t>Registered school boarding premise</w:t>
      </w:r>
      <w:r w:rsidRPr="0044083F">
        <w:rPr>
          <w:rFonts w:cs="Arial"/>
          <w:bCs/>
          <w:color w:val="53565A"/>
        </w:rPr>
        <w:t xml:space="preserve"> means a school boarding premises registered by the VRQA under Part 4.3 of the Act</w:t>
      </w:r>
      <w:r w:rsidR="003807D0" w:rsidRPr="0044083F">
        <w:rPr>
          <w:rFonts w:cs="Arial"/>
          <w:bCs/>
          <w:color w:val="53565A"/>
        </w:rPr>
        <w:t>.</w:t>
      </w:r>
    </w:p>
    <w:p w14:paraId="7A328A6D" w14:textId="77777777" w:rsidR="00770CE2" w:rsidRPr="00C31411" w:rsidRDefault="001E1855" w:rsidP="00770CE2">
      <w:pPr>
        <w:spacing w:before="120" w:after="120"/>
        <w:rPr>
          <w:rFonts w:cs="Arial"/>
          <w:bCs/>
          <w:color w:val="53565A"/>
        </w:rPr>
      </w:pPr>
      <w:r>
        <w:rPr>
          <w:rFonts w:cs="Arial"/>
          <w:b/>
          <w:color w:val="53565A"/>
        </w:rPr>
        <w:t>Registered training o</w:t>
      </w:r>
      <w:r w:rsidR="00F171C6">
        <w:rPr>
          <w:rFonts w:cs="Arial"/>
          <w:b/>
          <w:color w:val="53565A"/>
        </w:rPr>
        <w:t>rganisation (</w:t>
      </w:r>
      <w:r w:rsidR="00770CE2" w:rsidRPr="00C31411">
        <w:rPr>
          <w:rFonts w:cs="Arial"/>
          <w:b/>
          <w:color w:val="53565A"/>
        </w:rPr>
        <w:t>RTO</w:t>
      </w:r>
      <w:r w:rsidR="00F171C6">
        <w:rPr>
          <w:rFonts w:cs="Arial"/>
          <w:b/>
          <w:color w:val="53565A"/>
        </w:rPr>
        <w:t>)</w:t>
      </w:r>
      <w:r w:rsidR="00770CE2" w:rsidRPr="00C31411">
        <w:rPr>
          <w:rFonts w:cs="Arial"/>
          <w:b/>
          <w:color w:val="53565A"/>
        </w:rPr>
        <w:t xml:space="preserve"> </w:t>
      </w:r>
      <w:r w:rsidR="00770CE2" w:rsidRPr="00C31411">
        <w:rPr>
          <w:rFonts w:cs="Arial"/>
          <w:color w:val="53565A"/>
        </w:rPr>
        <w:t xml:space="preserve">means a person, body or school </w:t>
      </w:r>
      <w:r w:rsidR="00770CE2" w:rsidRPr="00C31411">
        <w:rPr>
          <w:rFonts w:cs="Arial"/>
          <w:bCs/>
          <w:color w:val="53565A"/>
        </w:rPr>
        <w:t>registered as a training organisation by the VRQA under section 4.3.16 of the Act.</w:t>
      </w:r>
    </w:p>
    <w:p w14:paraId="6425BD13" w14:textId="77777777" w:rsidR="00BB7C00" w:rsidRDefault="00BB7C00" w:rsidP="00BB7C00">
      <w:pPr>
        <w:spacing w:before="120" w:after="120"/>
        <w:rPr>
          <w:rFonts w:cs="Arial"/>
          <w:color w:val="53565A"/>
        </w:rPr>
      </w:pPr>
      <w:r w:rsidRPr="00C31411">
        <w:rPr>
          <w:rFonts w:cs="Arial"/>
          <w:b/>
          <w:color w:val="53565A"/>
        </w:rPr>
        <w:t xml:space="preserve">Student </w:t>
      </w:r>
      <w:r>
        <w:rPr>
          <w:rFonts w:cs="Arial"/>
          <w:b/>
          <w:color w:val="53565A"/>
        </w:rPr>
        <w:t>e</w:t>
      </w:r>
      <w:r w:rsidRPr="00C31411">
        <w:rPr>
          <w:rFonts w:cs="Arial"/>
          <w:b/>
          <w:color w:val="53565A"/>
        </w:rPr>
        <w:t xml:space="preserve">xchange </w:t>
      </w:r>
      <w:r>
        <w:rPr>
          <w:rFonts w:cs="Arial"/>
          <w:b/>
          <w:color w:val="53565A"/>
        </w:rPr>
        <w:t>o</w:t>
      </w:r>
      <w:r w:rsidRPr="00C31411">
        <w:rPr>
          <w:rFonts w:cs="Arial"/>
          <w:b/>
          <w:color w:val="53565A"/>
        </w:rPr>
        <w:t xml:space="preserve">rganisation </w:t>
      </w:r>
      <w:r w:rsidRPr="00C31411">
        <w:rPr>
          <w:rFonts w:cs="Arial"/>
          <w:color w:val="53565A"/>
        </w:rPr>
        <w:t>means</w:t>
      </w:r>
      <w:r w:rsidRPr="00C31411">
        <w:rPr>
          <w:rFonts w:cs="Arial"/>
          <w:b/>
          <w:color w:val="53565A"/>
        </w:rPr>
        <w:t xml:space="preserve"> </w:t>
      </w:r>
      <w:r w:rsidRPr="00C31411">
        <w:rPr>
          <w:rFonts w:cs="Arial"/>
          <w:color w:val="53565A"/>
        </w:rPr>
        <w:t xml:space="preserve">a </w:t>
      </w:r>
      <w:proofErr w:type="gramStart"/>
      <w:r w:rsidRPr="00C31411">
        <w:rPr>
          <w:rFonts w:cs="Arial"/>
          <w:color w:val="53565A"/>
        </w:rPr>
        <w:t>person</w:t>
      </w:r>
      <w:proofErr w:type="gramEnd"/>
      <w:r w:rsidRPr="00C31411">
        <w:rPr>
          <w:rFonts w:cs="Arial"/>
          <w:color w:val="53565A"/>
        </w:rPr>
        <w:t xml:space="preserve"> or an organisation approved by the VRQA to </w:t>
      </w:r>
      <w:r>
        <w:rPr>
          <w:rFonts w:cs="Arial"/>
          <w:color w:val="53565A"/>
        </w:rPr>
        <w:t>provide</w:t>
      </w:r>
      <w:r w:rsidRPr="00C31411">
        <w:rPr>
          <w:rFonts w:cs="Arial"/>
          <w:color w:val="53565A"/>
        </w:rPr>
        <w:t xml:space="preserve"> a student exchange program.</w:t>
      </w:r>
    </w:p>
    <w:p w14:paraId="6EDEB9E1" w14:textId="77777777" w:rsidR="00770CE2" w:rsidRPr="00C23DB2" w:rsidRDefault="00770CE2" w:rsidP="00770CE2">
      <w:pPr>
        <w:tabs>
          <w:tab w:val="left" w:pos="0"/>
        </w:tabs>
        <w:suppressAutoHyphens/>
        <w:spacing w:before="120" w:after="120" w:line="240" w:lineRule="atLeast"/>
        <w:rPr>
          <w:rFonts w:cs="Arial"/>
          <w:color w:val="53565A"/>
        </w:rPr>
      </w:pPr>
      <w:r w:rsidRPr="00C23DB2">
        <w:rPr>
          <w:rFonts w:cs="Arial"/>
          <w:b/>
          <w:color w:val="53565A"/>
        </w:rPr>
        <w:t xml:space="preserve">VRQA </w:t>
      </w:r>
      <w:r w:rsidRPr="00C23DB2">
        <w:rPr>
          <w:rFonts w:cs="Arial"/>
          <w:color w:val="53565A"/>
        </w:rPr>
        <w:t>means the</w:t>
      </w:r>
      <w:r w:rsidRPr="00C23DB2">
        <w:rPr>
          <w:rFonts w:cs="Arial"/>
          <w:b/>
          <w:color w:val="53565A"/>
        </w:rPr>
        <w:t xml:space="preserve"> </w:t>
      </w:r>
      <w:r w:rsidRPr="00C23DB2">
        <w:rPr>
          <w:rFonts w:cs="Arial"/>
          <w:color w:val="53565A"/>
        </w:rPr>
        <w:t>Victorian Registration and Qualifications Authority.</w:t>
      </w:r>
    </w:p>
    <w:p w14:paraId="4F2E4E5D" w14:textId="4A09750B" w:rsidR="007176BC" w:rsidRDefault="00770CE2" w:rsidP="00770B94">
      <w:pPr>
        <w:rPr>
          <w:color w:val="53565A" w:themeColor="accent3"/>
        </w:rPr>
      </w:pPr>
      <w:r w:rsidRPr="00770B94">
        <w:rPr>
          <w:b/>
          <w:color w:val="53565A" w:themeColor="accent3"/>
        </w:rPr>
        <w:t xml:space="preserve">VRQA </w:t>
      </w:r>
      <w:r w:rsidR="00BF0850">
        <w:rPr>
          <w:b/>
          <w:color w:val="53565A" w:themeColor="accent3"/>
        </w:rPr>
        <w:t>s</w:t>
      </w:r>
      <w:r w:rsidRPr="00770B94">
        <w:rPr>
          <w:b/>
          <w:color w:val="53565A" w:themeColor="accent3"/>
        </w:rPr>
        <w:t>taff</w:t>
      </w:r>
      <w:r w:rsidRPr="00770B94">
        <w:rPr>
          <w:color w:val="53565A" w:themeColor="accent3"/>
        </w:rPr>
        <w:t xml:space="preserve"> means the employees and third-party service providers contracted to the VRQA to unde</w:t>
      </w:r>
      <w:r w:rsidR="004E6329" w:rsidRPr="00770B94">
        <w:rPr>
          <w:color w:val="53565A" w:themeColor="accent3"/>
        </w:rPr>
        <w:t>rtake the functions of the VRQA</w:t>
      </w:r>
      <w:r w:rsidR="003807D0">
        <w:rPr>
          <w:color w:val="53565A" w:themeColor="accent3"/>
        </w:rPr>
        <w:t>.</w:t>
      </w:r>
    </w:p>
    <w:p w14:paraId="7AC6AD5F" w14:textId="77777777" w:rsidR="007176BC" w:rsidRDefault="007176BC" w:rsidP="00770B94">
      <w:pPr>
        <w:rPr>
          <w:color w:val="53565A" w:themeColor="accent3"/>
        </w:rPr>
      </w:pPr>
    </w:p>
    <w:p w14:paraId="718DCF0B" w14:textId="69480738" w:rsidR="00FE670A" w:rsidRPr="00770B94" w:rsidRDefault="00FE670A" w:rsidP="00770B94">
      <w:pPr>
        <w:rPr>
          <w:color w:val="53565A" w:themeColor="accent3"/>
        </w:rPr>
        <w:sectPr w:rsidR="00FE670A" w:rsidRPr="00770B94" w:rsidSect="002B5EE0">
          <w:headerReference w:type="default" r:id="rId22"/>
          <w:type w:val="continuous"/>
          <w:pgSz w:w="11900" w:h="16840"/>
          <w:pgMar w:top="2306" w:right="845" w:bottom="851" w:left="851" w:header="709" w:footer="709" w:gutter="0"/>
          <w:cols w:space="227"/>
          <w:docGrid w:linePitch="360"/>
        </w:sectPr>
      </w:pPr>
    </w:p>
    <w:p w14:paraId="684CBED2" w14:textId="77777777" w:rsidR="004E6329" w:rsidRDefault="004E6329" w:rsidP="00BB03C2">
      <w:pPr>
        <w:pStyle w:val="VRQAsubhead1"/>
        <w:spacing w:before="120" w:after="0"/>
        <w:sectPr w:rsidR="004E6329" w:rsidSect="00FE670A">
          <w:pgSz w:w="11900" w:h="16840"/>
          <w:pgMar w:top="2306" w:right="845" w:bottom="851" w:left="851" w:header="709" w:footer="709" w:gutter="0"/>
          <w:cols w:space="227"/>
          <w:docGrid w:linePitch="360"/>
        </w:sectPr>
      </w:pPr>
    </w:p>
    <w:p w14:paraId="634178CC" w14:textId="77777777" w:rsidR="004E6329" w:rsidRPr="00FE670A" w:rsidRDefault="004E6329" w:rsidP="00FE670A">
      <w:pPr>
        <w:pStyle w:val="VRQAHeadingnospace"/>
      </w:pPr>
      <w:r w:rsidRPr="00FE670A">
        <w:rPr>
          <w:color w:val="007EB3" w:themeColor="background2"/>
        </w:rPr>
        <w:t>Appendix 2</w:t>
      </w:r>
      <w:r w:rsidR="00FE670A">
        <w:br/>
      </w:r>
      <w:r w:rsidR="008C6A05" w:rsidRPr="00FE670A">
        <w:rPr>
          <w:sz w:val="60"/>
          <w:szCs w:val="60"/>
        </w:rPr>
        <w:t>Acts and provisions</w:t>
      </w:r>
    </w:p>
    <w:p w14:paraId="61C40346" w14:textId="77777777" w:rsidR="00573129" w:rsidRPr="00C31411" w:rsidRDefault="008C6A05" w:rsidP="00517C3F">
      <w:pPr>
        <w:tabs>
          <w:tab w:val="left" w:pos="0"/>
        </w:tabs>
        <w:suppressAutoHyphens/>
        <w:spacing w:before="120" w:after="120" w:line="240" w:lineRule="atLeast"/>
        <w:rPr>
          <w:rFonts w:eastAsia="Arial" w:cs="Arial"/>
          <w:color w:val="103D64"/>
          <w:sz w:val="24"/>
          <w:lang w:val="en-GB"/>
        </w:rPr>
      </w:pPr>
      <w:r w:rsidRPr="00C31411">
        <w:rPr>
          <w:rFonts w:eastAsia="Arial" w:cs="Arial"/>
          <w:color w:val="103D64"/>
          <w:sz w:val="24"/>
          <w:lang w:val="en-GB"/>
        </w:rPr>
        <w:t>T</w:t>
      </w:r>
      <w:r w:rsidR="00573129" w:rsidRPr="00C31411">
        <w:rPr>
          <w:rFonts w:eastAsia="Arial" w:cs="Arial"/>
          <w:color w:val="103D64"/>
          <w:sz w:val="24"/>
          <w:lang w:val="en-GB"/>
        </w:rPr>
        <w:t xml:space="preserve">he relevant Acts </w:t>
      </w:r>
      <w:r w:rsidRPr="00C31411">
        <w:rPr>
          <w:rFonts w:eastAsia="Arial" w:cs="Arial"/>
          <w:color w:val="103D64"/>
          <w:sz w:val="24"/>
          <w:lang w:val="en-GB"/>
        </w:rPr>
        <w:t xml:space="preserve">and provisions </w:t>
      </w:r>
      <w:r w:rsidR="00573129" w:rsidRPr="00C31411">
        <w:rPr>
          <w:rFonts w:eastAsia="Arial" w:cs="Arial"/>
          <w:color w:val="103D64"/>
          <w:sz w:val="24"/>
          <w:lang w:val="en-GB"/>
        </w:rPr>
        <w:t xml:space="preserve">under which </w:t>
      </w:r>
      <w:r w:rsidRPr="00C31411">
        <w:rPr>
          <w:rFonts w:eastAsia="Arial" w:cs="Arial"/>
          <w:color w:val="103D64"/>
          <w:sz w:val="24"/>
          <w:lang w:val="en-GB"/>
        </w:rPr>
        <w:t xml:space="preserve">the </w:t>
      </w:r>
      <w:r w:rsidR="00573129" w:rsidRPr="00C31411">
        <w:rPr>
          <w:rFonts w:eastAsia="Arial" w:cs="Arial"/>
          <w:color w:val="103D64"/>
          <w:sz w:val="24"/>
          <w:lang w:val="en-GB"/>
        </w:rPr>
        <w:t>VRQA may deal with complaints</w:t>
      </w:r>
      <w:r w:rsidRPr="00C31411">
        <w:rPr>
          <w:rFonts w:eastAsia="Arial" w:cs="Arial"/>
          <w:color w:val="103D64"/>
          <w:sz w:val="24"/>
          <w:lang w:val="en-GB"/>
        </w:rPr>
        <w:t xml:space="preserve"> are detailed below</w:t>
      </w:r>
      <w:r w:rsidR="00573129" w:rsidRPr="00C31411">
        <w:rPr>
          <w:rFonts w:eastAsia="Arial" w:cs="Arial"/>
          <w:color w:val="103D64"/>
          <w:sz w:val="24"/>
          <w:lang w:val="en-GB"/>
        </w:rPr>
        <w:t>.</w:t>
      </w:r>
    </w:p>
    <w:p w14:paraId="37BE741D" w14:textId="77777777" w:rsidR="00573129" w:rsidRPr="00C31411" w:rsidRDefault="00573129" w:rsidP="001B4C99">
      <w:pPr>
        <w:pStyle w:val="VRQAsubhead1"/>
      </w:pPr>
      <w:r w:rsidRPr="00C31411">
        <w:t xml:space="preserve">Complaints covered by this policy </w:t>
      </w:r>
    </w:p>
    <w:p w14:paraId="207954A7" w14:textId="77777777" w:rsidR="00573129" w:rsidRPr="00D67CE4" w:rsidRDefault="00855D9F" w:rsidP="00364CD3">
      <w:pPr>
        <w:suppressAutoHyphens/>
        <w:spacing w:before="120" w:after="120" w:line="240" w:lineRule="atLeast"/>
        <w:ind w:left="284" w:hanging="284"/>
        <w:rPr>
          <w:rFonts w:cs="Arial"/>
          <w:i/>
          <w:color w:val="53565A"/>
        </w:rPr>
      </w:pPr>
      <w:r w:rsidRPr="00D67CE4">
        <w:rPr>
          <w:rFonts w:cs="Arial"/>
          <w:i/>
          <w:color w:val="53565A"/>
        </w:rPr>
        <w:t>a.</w:t>
      </w:r>
      <w:r w:rsidR="00573129" w:rsidRPr="00D67CE4">
        <w:rPr>
          <w:rFonts w:cs="Arial"/>
          <w:i/>
          <w:color w:val="53565A"/>
        </w:rPr>
        <w:t xml:space="preserve"> </w:t>
      </w:r>
      <w:r w:rsidR="00364CD3" w:rsidRPr="00D67CE4">
        <w:rPr>
          <w:rFonts w:cs="Arial"/>
          <w:i/>
          <w:color w:val="53565A"/>
        </w:rPr>
        <w:tab/>
      </w:r>
      <w:r w:rsidR="00517C3F" w:rsidRPr="00D67CE4">
        <w:rPr>
          <w:rFonts w:cs="Arial"/>
          <w:i/>
          <w:color w:val="53565A"/>
        </w:rPr>
        <w:t>The</w:t>
      </w:r>
      <w:r w:rsidR="003E4ED7" w:rsidRPr="00D67CE4">
        <w:rPr>
          <w:rFonts w:cs="Arial"/>
          <w:i/>
          <w:color w:val="53565A"/>
        </w:rPr>
        <w:t xml:space="preserve"> Act, </w:t>
      </w:r>
      <w:r w:rsidR="00573129" w:rsidRPr="00D67CE4">
        <w:rPr>
          <w:rFonts w:cs="Arial"/>
          <w:i/>
          <w:color w:val="53565A"/>
        </w:rPr>
        <w:t>s</w:t>
      </w:r>
      <w:r w:rsidR="003E4ED7" w:rsidRPr="00D67CE4">
        <w:rPr>
          <w:rFonts w:cs="Arial"/>
          <w:i/>
          <w:color w:val="53565A"/>
        </w:rPr>
        <w:t xml:space="preserve">ection </w:t>
      </w:r>
      <w:r w:rsidR="00573129" w:rsidRPr="00D67CE4">
        <w:rPr>
          <w:rFonts w:cs="Arial"/>
          <w:i/>
          <w:color w:val="53565A"/>
        </w:rPr>
        <w:t>4.6A.6 – Complaints by students against RTOs</w:t>
      </w:r>
    </w:p>
    <w:p w14:paraId="69B15585" w14:textId="4B4DE93E" w:rsidR="00573129" w:rsidRPr="00C31411" w:rsidRDefault="00517C3F" w:rsidP="00573129">
      <w:pPr>
        <w:tabs>
          <w:tab w:val="left" w:pos="0"/>
        </w:tabs>
        <w:suppressAutoHyphens/>
        <w:spacing w:before="120" w:after="120" w:line="240" w:lineRule="atLeast"/>
        <w:rPr>
          <w:rFonts w:cs="Arial"/>
          <w:color w:val="53565A"/>
        </w:rPr>
      </w:pPr>
      <w:r w:rsidRPr="00C31411">
        <w:rPr>
          <w:rFonts w:cs="Arial"/>
          <w:color w:val="53565A"/>
        </w:rPr>
        <w:t xml:space="preserve">Section 4.6A.6 of the </w:t>
      </w:r>
      <w:r w:rsidR="00573129" w:rsidRPr="00C31411">
        <w:rPr>
          <w:rFonts w:cs="Arial"/>
          <w:color w:val="53565A"/>
        </w:rPr>
        <w:t xml:space="preserve">Act enables a past, current or prospective student of a registered training organisation (RTO) to make a complaint to the VRQA concerning an alleged contravention by the RTO of the Act, </w:t>
      </w:r>
      <w:r w:rsidR="00F82129">
        <w:rPr>
          <w:rFonts w:cs="Arial"/>
          <w:color w:val="53565A"/>
        </w:rPr>
        <w:t>ETR</w:t>
      </w:r>
      <w:r w:rsidR="00573129" w:rsidRPr="00C31411">
        <w:rPr>
          <w:rFonts w:cs="Arial"/>
          <w:color w:val="53565A"/>
        </w:rPr>
        <w:t xml:space="preserve"> Regulations or standards that apply to RTOs.</w:t>
      </w:r>
    </w:p>
    <w:p w14:paraId="532ABAC3" w14:textId="452AE38F"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This section also sets out the procedure the VRQA must follow in investigating any complaint</w:t>
      </w:r>
      <w:r w:rsidR="00606FDA">
        <w:rPr>
          <w:rFonts w:cs="Arial"/>
          <w:strike/>
          <w:color w:val="53565A"/>
        </w:rPr>
        <w:t>.</w:t>
      </w:r>
    </w:p>
    <w:p w14:paraId="294BB6D0"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This section only applies to RTOs registered by the VRQA, and not to RTOs that operate in Victo</w:t>
      </w:r>
      <w:r w:rsidR="0004185A" w:rsidRPr="00C31411">
        <w:rPr>
          <w:rFonts w:cs="Arial"/>
          <w:color w:val="53565A"/>
        </w:rPr>
        <w:t>ria that are registered by</w:t>
      </w:r>
      <w:r w:rsidR="00D910BF" w:rsidRPr="00C31411">
        <w:rPr>
          <w:rFonts w:cs="Arial"/>
          <w:color w:val="53565A"/>
        </w:rPr>
        <w:t xml:space="preserve"> the Australian Skills Quality Authority (</w:t>
      </w:r>
      <w:r w:rsidR="0004185A" w:rsidRPr="00C31411">
        <w:rPr>
          <w:rFonts w:cs="Arial"/>
          <w:color w:val="53565A"/>
        </w:rPr>
        <w:t>ASQA</w:t>
      </w:r>
      <w:r w:rsidR="00D910BF" w:rsidRPr="00C31411">
        <w:rPr>
          <w:rFonts w:cs="Arial"/>
          <w:color w:val="53565A"/>
        </w:rPr>
        <w:t>)</w:t>
      </w:r>
      <w:r w:rsidRPr="00C31411">
        <w:rPr>
          <w:rFonts w:cs="Arial"/>
          <w:color w:val="53565A"/>
        </w:rPr>
        <w:t xml:space="preserve"> or the </w:t>
      </w:r>
      <w:r w:rsidR="00D910BF" w:rsidRPr="00C31411">
        <w:rPr>
          <w:rFonts w:cs="Arial"/>
          <w:color w:val="53565A"/>
        </w:rPr>
        <w:t>Training Accreditation Council Western Australia (</w:t>
      </w:r>
      <w:r w:rsidRPr="00C31411">
        <w:rPr>
          <w:rFonts w:cs="Arial"/>
          <w:color w:val="53565A"/>
        </w:rPr>
        <w:t>TAC (</w:t>
      </w:r>
      <w:r w:rsidR="0004185A" w:rsidRPr="00C31411">
        <w:rPr>
          <w:rFonts w:cs="Arial"/>
          <w:color w:val="53565A"/>
        </w:rPr>
        <w:t>WA)</w:t>
      </w:r>
      <w:r w:rsidR="00D910BF" w:rsidRPr="00C31411">
        <w:rPr>
          <w:rFonts w:cs="Arial"/>
          <w:color w:val="53565A"/>
        </w:rPr>
        <w:t>)</w:t>
      </w:r>
      <w:r w:rsidRPr="00C31411">
        <w:rPr>
          <w:rFonts w:cs="Arial"/>
          <w:color w:val="53565A"/>
        </w:rPr>
        <w:t xml:space="preserve">. </w:t>
      </w:r>
    </w:p>
    <w:p w14:paraId="58B11996" w14:textId="77777777" w:rsidR="00573129" w:rsidRPr="00D67CE4" w:rsidRDefault="00855D9F" w:rsidP="00364CD3">
      <w:pPr>
        <w:suppressAutoHyphens/>
        <w:spacing w:before="120" w:after="120" w:line="240" w:lineRule="atLeast"/>
        <w:ind w:left="284" w:hanging="284"/>
        <w:rPr>
          <w:rFonts w:cs="Arial"/>
          <w:i/>
          <w:color w:val="53565A"/>
        </w:rPr>
      </w:pPr>
      <w:r w:rsidRPr="00D67CE4">
        <w:rPr>
          <w:rFonts w:cs="Arial"/>
          <w:i/>
          <w:color w:val="53565A"/>
        </w:rPr>
        <w:t>b.</w:t>
      </w:r>
      <w:r w:rsidR="00573129" w:rsidRPr="00D67CE4">
        <w:rPr>
          <w:rFonts w:cs="Arial"/>
          <w:i/>
          <w:color w:val="53565A"/>
        </w:rPr>
        <w:t xml:space="preserve"> </w:t>
      </w:r>
      <w:r w:rsidR="00364CD3" w:rsidRPr="00D67CE4">
        <w:rPr>
          <w:rFonts w:cs="Arial"/>
          <w:i/>
          <w:color w:val="53565A"/>
        </w:rPr>
        <w:tab/>
      </w:r>
      <w:r w:rsidR="00517C3F" w:rsidRPr="00D67CE4">
        <w:rPr>
          <w:rFonts w:cs="Arial"/>
          <w:i/>
          <w:color w:val="53565A"/>
        </w:rPr>
        <w:t>The</w:t>
      </w:r>
      <w:r w:rsidR="003E4ED7" w:rsidRPr="00D67CE4">
        <w:rPr>
          <w:rFonts w:cs="Arial"/>
          <w:i/>
          <w:color w:val="53565A"/>
        </w:rPr>
        <w:t xml:space="preserve"> Act, section </w:t>
      </w:r>
      <w:r w:rsidR="00573129" w:rsidRPr="00D67CE4">
        <w:rPr>
          <w:rFonts w:cs="Arial"/>
          <w:i/>
          <w:color w:val="53565A"/>
        </w:rPr>
        <w:t>5.8.3U – Complaints against VRQA authorised officers</w:t>
      </w:r>
    </w:p>
    <w:p w14:paraId="1D2F6909" w14:textId="681E9AC5"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This section enables a person to </w:t>
      </w:r>
      <w:r w:rsidR="00D33CAD">
        <w:rPr>
          <w:rFonts w:cs="Arial"/>
          <w:color w:val="53565A"/>
        </w:rPr>
        <w:t>make</w:t>
      </w:r>
      <w:r w:rsidR="00D33CAD" w:rsidRPr="00C31411">
        <w:rPr>
          <w:rFonts w:cs="Arial"/>
          <w:color w:val="53565A"/>
        </w:rPr>
        <w:t xml:space="preserve"> </w:t>
      </w:r>
      <w:r w:rsidRPr="00C31411">
        <w:rPr>
          <w:rFonts w:cs="Arial"/>
          <w:color w:val="53565A"/>
        </w:rPr>
        <w:t xml:space="preserve">a complaint to the VRQA against a VRQA authorised officer exercising a power under Division 3 of Part 5.8 of the Act in relation to </w:t>
      </w:r>
      <w:proofErr w:type="gramStart"/>
      <w:r w:rsidRPr="00C31411">
        <w:rPr>
          <w:rFonts w:cs="Arial"/>
          <w:color w:val="53565A"/>
        </w:rPr>
        <w:t>a</w:t>
      </w:r>
      <w:proofErr w:type="gramEnd"/>
      <w:r w:rsidRPr="00C31411">
        <w:rPr>
          <w:rFonts w:cs="Arial"/>
          <w:color w:val="53565A"/>
        </w:rPr>
        <w:t xml:space="preserve"> RTO. Section 5.8.3U requires the VRQA to investigate the complaint and provide a written report to the complainant</w:t>
      </w:r>
      <w:r w:rsidR="00E16BF9">
        <w:rPr>
          <w:rFonts w:cs="Arial"/>
          <w:color w:val="53565A"/>
        </w:rPr>
        <w:t xml:space="preserve"> </w:t>
      </w:r>
      <w:r w:rsidR="00E16BF9" w:rsidRPr="00606FDA">
        <w:rPr>
          <w:rFonts w:cs="Arial"/>
          <w:color w:val="53565A"/>
        </w:rPr>
        <w:t>on the results of the investigation</w:t>
      </w:r>
      <w:r w:rsidRPr="00C31411">
        <w:rPr>
          <w:rFonts w:cs="Arial"/>
          <w:color w:val="53565A"/>
        </w:rPr>
        <w:t>.</w:t>
      </w:r>
    </w:p>
    <w:p w14:paraId="47235A0D" w14:textId="77777777" w:rsidR="00573129" w:rsidRPr="00F42BB8" w:rsidRDefault="00855D9F" w:rsidP="00364CD3">
      <w:pPr>
        <w:suppressAutoHyphens/>
        <w:spacing w:before="120" w:after="120" w:line="240" w:lineRule="atLeast"/>
        <w:ind w:left="284" w:hanging="284"/>
        <w:rPr>
          <w:rFonts w:cs="Arial"/>
          <w:i/>
          <w:color w:val="53565A"/>
        </w:rPr>
      </w:pPr>
      <w:r w:rsidRPr="00F42BB8">
        <w:rPr>
          <w:rFonts w:cs="Arial"/>
          <w:i/>
          <w:color w:val="53565A"/>
        </w:rPr>
        <w:t>c.</w:t>
      </w:r>
      <w:r w:rsidR="00364CD3" w:rsidRPr="00F42BB8">
        <w:rPr>
          <w:rFonts w:cs="Arial"/>
          <w:i/>
          <w:color w:val="53565A"/>
        </w:rPr>
        <w:tab/>
      </w:r>
      <w:r w:rsidR="00573129" w:rsidRPr="00F42BB8">
        <w:rPr>
          <w:rFonts w:cs="Arial"/>
          <w:i/>
          <w:color w:val="53565A"/>
        </w:rPr>
        <w:t xml:space="preserve">ETR </w:t>
      </w:r>
      <w:r w:rsidR="003E4ED7" w:rsidRPr="00F42BB8">
        <w:rPr>
          <w:rFonts w:cs="Arial"/>
          <w:i/>
          <w:color w:val="53565A"/>
        </w:rPr>
        <w:t xml:space="preserve">Regulations, </w:t>
      </w:r>
      <w:r w:rsidR="00573129" w:rsidRPr="00F42BB8">
        <w:rPr>
          <w:rFonts w:cs="Arial"/>
          <w:i/>
          <w:color w:val="53565A"/>
        </w:rPr>
        <w:t>Part 9 – Breach of the principles</w:t>
      </w:r>
    </w:p>
    <w:p w14:paraId="32427173" w14:textId="6F7AAD1A"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These regulations require the VRQA to investigate complaints from members of the public alleging a breach by a registered school, </w:t>
      </w:r>
      <w:r w:rsidR="00204FFB">
        <w:rPr>
          <w:rFonts w:cs="Arial"/>
          <w:color w:val="53565A"/>
        </w:rPr>
        <w:t xml:space="preserve">RTO, </w:t>
      </w:r>
      <w:r w:rsidR="00314549" w:rsidRPr="00C31411">
        <w:rPr>
          <w:rFonts w:cs="Arial"/>
          <w:color w:val="53565A"/>
        </w:rPr>
        <w:t xml:space="preserve">non-school senior secondary </w:t>
      </w:r>
      <w:r w:rsidR="00314549">
        <w:rPr>
          <w:rFonts w:cs="Arial"/>
          <w:color w:val="53565A"/>
        </w:rPr>
        <w:t xml:space="preserve">or foundation secondary </w:t>
      </w:r>
      <w:r w:rsidR="00314549" w:rsidRPr="00C31411">
        <w:rPr>
          <w:rFonts w:cs="Arial"/>
          <w:color w:val="53565A"/>
        </w:rPr>
        <w:t>providers</w:t>
      </w:r>
      <w:r w:rsidRPr="00C31411">
        <w:rPr>
          <w:rFonts w:cs="Arial"/>
          <w:color w:val="53565A"/>
        </w:rPr>
        <w:t>, of the principles in s1.2.</w:t>
      </w:r>
      <w:r w:rsidR="00232EB4">
        <w:rPr>
          <w:rFonts w:cs="Arial"/>
          <w:color w:val="53565A"/>
        </w:rPr>
        <w:t>1(a),(c),(e) or (f) of the Act.</w:t>
      </w:r>
      <w:r w:rsidRPr="00C31411">
        <w:rPr>
          <w:rFonts w:cs="Arial"/>
          <w:color w:val="53565A"/>
        </w:rPr>
        <w:t xml:space="preserve"> </w:t>
      </w:r>
    </w:p>
    <w:p w14:paraId="3A07229E"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 RTOs referred to in this regulation are those registered by the VRQA, and not to RTOs that operate in Victoria that are registered by ASQA or the TAC (WA). </w:t>
      </w:r>
    </w:p>
    <w:p w14:paraId="3EC7D912" w14:textId="77777777" w:rsidR="00573129" w:rsidRPr="00F42BB8" w:rsidRDefault="00855D9F" w:rsidP="00364CD3">
      <w:pPr>
        <w:suppressAutoHyphens/>
        <w:spacing w:before="120" w:after="120" w:line="240" w:lineRule="atLeast"/>
        <w:ind w:left="284" w:hanging="284"/>
        <w:rPr>
          <w:rFonts w:cs="Arial"/>
          <w:i/>
          <w:color w:val="53565A"/>
        </w:rPr>
      </w:pPr>
      <w:r w:rsidRPr="00F42BB8">
        <w:rPr>
          <w:rFonts w:cs="Arial"/>
          <w:i/>
          <w:color w:val="53565A"/>
        </w:rPr>
        <w:t>d.</w:t>
      </w:r>
      <w:r w:rsidR="00573129" w:rsidRPr="00F42BB8">
        <w:rPr>
          <w:rFonts w:cs="Arial"/>
          <w:i/>
          <w:color w:val="53565A"/>
        </w:rPr>
        <w:t xml:space="preserve"> </w:t>
      </w:r>
      <w:r w:rsidR="00835C32" w:rsidRPr="00F42BB8">
        <w:rPr>
          <w:rFonts w:cs="Arial"/>
          <w:i/>
          <w:color w:val="53565A"/>
        </w:rPr>
        <w:tab/>
      </w:r>
      <w:r w:rsidR="00573129" w:rsidRPr="00F42BB8">
        <w:rPr>
          <w:rFonts w:cs="Arial"/>
          <w:i/>
          <w:color w:val="53565A"/>
        </w:rPr>
        <w:t>Privacy and Data Protection Act 2014</w:t>
      </w:r>
      <w:r w:rsidR="003E4ED7" w:rsidRPr="00F42BB8">
        <w:rPr>
          <w:rFonts w:cs="Arial"/>
          <w:i/>
          <w:color w:val="53565A"/>
        </w:rPr>
        <w:t xml:space="preserve">, section </w:t>
      </w:r>
      <w:r w:rsidR="00573129" w:rsidRPr="00F42BB8">
        <w:rPr>
          <w:rFonts w:cs="Arial"/>
          <w:i/>
          <w:color w:val="53565A"/>
        </w:rPr>
        <w:t>62(1)(h) and Health Records Act 2001 s</w:t>
      </w:r>
      <w:r w:rsidR="003E4ED7" w:rsidRPr="00F42BB8">
        <w:rPr>
          <w:rFonts w:cs="Arial"/>
          <w:i/>
          <w:color w:val="53565A"/>
        </w:rPr>
        <w:t xml:space="preserve">ection </w:t>
      </w:r>
      <w:r w:rsidR="00573129" w:rsidRPr="00F42BB8">
        <w:rPr>
          <w:rFonts w:cs="Arial"/>
          <w:i/>
          <w:color w:val="53565A"/>
        </w:rPr>
        <w:t>51(1)(h).</w:t>
      </w:r>
    </w:p>
    <w:p w14:paraId="13DF60EE" w14:textId="7AEAD44B"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 above sections state that the </w:t>
      </w:r>
      <w:r w:rsidR="00CF3BCD">
        <w:rPr>
          <w:rFonts w:cs="Arial"/>
          <w:color w:val="53565A"/>
        </w:rPr>
        <w:t xml:space="preserve">Victorian </w:t>
      </w:r>
      <w:r w:rsidR="008A2EE7">
        <w:rPr>
          <w:rFonts w:cs="Arial"/>
          <w:color w:val="53565A"/>
        </w:rPr>
        <w:t>Information</w:t>
      </w:r>
      <w:r w:rsidR="008A2EE7" w:rsidRPr="00C31411">
        <w:rPr>
          <w:rFonts w:cs="Arial"/>
          <w:color w:val="53565A"/>
        </w:rPr>
        <w:t xml:space="preserve"> </w:t>
      </w:r>
      <w:r w:rsidRPr="00C31411">
        <w:rPr>
          <w:rFonts w:cs="Arial"/>
          <w:color w:val="53565A"/>
        </w:rPr>
        <w:t>Commissioner and Health Services Commissioner may decline to investigate a complaint if the complainant has complained to the respondent (</w:t>
      </w:r>
      <w:r w:rsidR="00DC6382">
        <w:rPr>
          <w:rFonts w:cs="Arial"/>
          <w:color w:val="53565A"/>
        </w:rPr>
        <w:t>that is,</w:t>
      </w:r>
      <w:r w:rsidRPr="00C31411">
        <w:rPr>
          <w:rFonts w:cs="Arial"/>
          <w:color w:val="53565A"/>
        </w:rPr>
        <w:t xml:space="preserve"> the VRQA) about the act or practice and either</w:t>
      </w:r>
      <w:r w:rsidR="008A2EE7">
        <w:rPr>
          <w:rFonts w:cs="Arial"/>
          <w:color w:val="53565A"/>
        </w:rPr>
        <w:t>:</w:t>
      </w:r>
      <w:r w:rsidR="008A2EE7" w:rsidRPr="00C31411">
        <w:rPr>
          <w:rFonts w:cs="Arial"/>
          <w:color w:val="53565A"/>
        </w:rPr>
        <w:t xml:space="preserve"> </w:t>
      </w:r>
    </w:p>
    <w:p w14:paraId="7B9658AF" w14:textId="77777777" w:rsidR="00573129" w:rsidRPr="00C31411" w:rsidRDefault="00855D9F" w:rsidP="00BF590B">
      <w:pPr>
        <w:suppressAutoHyphens/>
        <w:spacing w:before="120" w:after="120" w:line="240" w:lineRule="atLeast"/>
        <w:ind w:left="709" w:hanging="284"/>
        <w:rPr>
          <w:rFonts w:cs="Arial"/>
          <w:color w:val="53565A"/>
        </w:rPr>
      </w:pPr>
      <w:r w:rsidRPr="00C31411">
        <w:rPr>
          <w:rFonts w:cs="Arial"/>
          <w:color w:val="53565A"/>
        </w:rPr>
        <w:t>i.</w:t>
      </w:r>
      <w:r w:rsidR="00573129" w:rsidRPr="00C31411">
        <w:rPr>
          <w:rFonts w:cs="Arial"/>
          <w:color w:val="53565A"/>
        </w:rPr>
        <w:t xml:space="preserve"> </w:t>
      </w:r>
      <w:r w:rsidR="00835C32" w:rsidRPr="00C31411">
        <w:rPr>
          <w:rFonts w:cs="Arial"/>
          <w:color w:val="53565A"/>
        </w:rPr>
        <w:tab/>
      </w:r>
      <w:r w:rsidR="00AC5964" w:rsidRPr="00C31411">
        <w:rPr>
          <w:rFonts w:cs="Arial"/>
          <w:color w:val="53565A"/>
        </w:rPr>
        <w:tab/>
      </w:r>
      <w:r w:rsidR="00573129" w:rsidRPr="00C31411">
        <w:rPr>
          <w:rFonts w:cs="Arial"/>
          <w:color w:val="53565A"/>
        </w:rPr>
        <w:t>the respondent has dealt, or is dealing, adequately with the complaint</w:t>
      </w:r>
    </w:p>
    <w:p w14:paraId="51D523B0" w14:textId="22BC7A5A" w:rsidR="00573129" w:rsidRPr="00C31411" w:rsidRDefault="00573129" w:rsidP="00BF590B">
      <w:pPr>
        <w:suppressAutoHyphens/>
        <w:spacing w:before="120" w:after="120" w:line="240" w:lineRule="atLeast"/>
        <w:ind w:left="709" w:hanging="284"/>
        <w:rPr>
          <w:rFonts w:cs="Arial"/>
          <w:color w:val="53565A"/>
        </w:rPr>
      </w:pPr>
      <w:r w:rsidRPr="00C31411">
        <w:rPr>
          <w:rFonts w:cs="Arial"/>
          <w:color w:val="53565A"/>
        </w:rPr>
        <w:t>ii</w:t>
      </w:r>
      <w:r w:rsidR="00855D9F" w:rsidRPr="00C31411">
        <w:rPr>
          <w:rFonts w:cs="Arial"/>
          <w:color w:val="53565A"/>
        </w:rPr>
        <w:t>.</w:t>
      </w:r>
      <w:r w:rsidRPr="00C31411">
        <w:rPr>
          <w:rFonts w:cs="Arial"/>
          <w:color w:val="53565A"/>
        </w:rPr>
        <w:t xml:space="preserve"> </w:t>
      </w:r>
      <w:r w:rsidR="00835C32" w:rsidRPr="00C31411">
        <w:rPr>
          <w:rFonts w:cs="Arial"/>
          <w:color w:val="53565A"/>
        </w:rPr>
        <w:tab/>
      </w:r>
      <w:r w:rsidRPr="00C31411">
        <w:rPr>
          <w:rFonts w:cs="Arial"/>
          <w:color w:val="53565A"/>
        </w:rPr>
        <w:t>the respondent has not yet had an adequate opportu</w:t>
      </w:r>
      <w:r w:rsidR="00B32CC3" w:rsidRPr="00C31411">
        <w:rPr>
          <w:rFonts w:cs="Arial"/>
          <w:color w:val="53565A"/>
        </w:rPr>
        <w:t>nity to deal with the complaint</w:t>
      </w:r>
      <w:r w:rsidR="003807D0">
        <w:rPr>
          <w:rFonts w:cs="Arial"/>
          <w:color w:val="53565A"/>
        </w:rPr>
        <w:t>.</w:t>
      </w:r>
    </w:p>
    <w:p w14:paraId="231058DA" w14:textId="6696EFED" w:rsidR="00E16BF9" w:rsidRPr="00606FDA" w:rsidRDefault="00E16BF9" w:rsidP="00573129">
      <w:pPr>
        <w:tabs>
          <w:tab w:val="left" w:pos="0"/>
        </w:tabs>
        <w:suppressAutoHyphens/>
        <w:spacing w:before="120" w:after="120" w:line="240" w:lineRule="atLeast"/>
        <w:rPr>
          <w:rFonts w:cs="Arial"/>
          <w:color w:val="53565A"/>
        </w:rPr>
      </w:pPr>
      <w:r w:rsidRPr="00606FDA">
        <w:rPr>
          <w:rFonts w:cs="Arial"/>
          <w:color w:val="53565A"/>
        </w:rPr>
        <w:t>The VIC and HSC may also decline to investigate a complaint if the complainant has not first complained to the respondent, in this case the VRQA.</w:t>
      </w:r>
    </w:p>
    <w:p w14:paraId="06BEA98D" w14:textId="452D6582"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These provisions provide a discretion for the VRQA to receive and determine complaints under those Acts in respect of the actions of the VRQA or its staff that interfere with the privacy of the individual.</w:t>
      </w:r>
    </w:p>
    <w:p w14:paraId="5B7B3068" w14:textId="77777777" w:rsidR="00D14732" w:rsidRDefault="00855D9F" w:rsidP="00364CD3">
      <w:pPr>
        <w:suppressAutoHyphens/>
        <w:spacing w:before="120" w:after="120" w:line="240" w:lineRule="atLeast"/>
        <w:ind w:left="284" w:hanging="284"/>
        <w:rPr>
          <w:rFonts w:cs="Arial"/>
          <w:color w:val="53565A"/>
        </w:rPr>
      </w:pPr>
      <w:r w:rsidRPr="00C31411">
        <w:rPr>
          <w:rFonts w:cs="Arial"/>
          <w:color w:val="53565A"/>
        </w:rPr>
        <w:t>e.</w:t>
      </w:r>
      <w:r w:rsidR="00573129" w:rsidRPr="00C31411">
        <w:rPr>
          <w:rFonts w:cs="Arial"/>
          <w:color w:val="53565A"/>
        </w:rPr>
        <w:t xml:space="preserve"> </w:t>
      </w:r>
      <w:r w:rsidR="00AC5964" w:rsidRPr="00C31411">
        <w:rPr>
          <w:rFonts w:cs="Arial"/>
          <w:color w:val="53565A"/>
        </w:rPr>
        <w:tab/>
      </w:r>
      <w:r w:rsidR="00573129" w:rsidRPr="00606FDA">
        <w:rPr>
          <w:rFonts w:cs="Arial"/>
          <w:i/>
          <w:iCs/>
          <w:color w:val="53565A"/>
        </w:rPr>
        <w:t>Ombudsman Act 1973 (Vic.)</w:t>
      </w:r>
    </w:p>
    <w:p w14:paraId="7C7CF6B1" w14:textId="724C13D9" w:rsidR="009667DD" w:rsidRPr="00606FDA" w:rsidRDefault="009667DD" w:rsidP="009667DD">
      <w:pPr>
        <w:tabs>
          <w:tab w:val="left" w:pos="0"/>
        </w:tabs>
        <w:suppressAutoHyphens/>
        <w:spacing w:before="120" w:after="120" w:line="240" w:lineRule="atLeast"/>
        <w:rPr>
          <w:rFonts w:cs="Arial"/>
          <w:color w:val="53565A"/>
        </w:rPr>
      </w:pPr>
      <w:r w:rsidRPr="00606FDA">
        <w:rPr>
          <w:rFonts w:cs="Arial"/>
          <w:color w:val="53565A"/>
        </w:rPr>
        <w:t xml:space="preserve">The Victorian Ombudsman’s Guide to Complaint Handling for Victorian Public Sector Agencies says </w:t>
      </w:r>
      <w:proofErr w:type="gramStart"/>
      <w:r w:rsidRPr="00606FDA">
        <w:rPr>
          <w:rFonts w:cs="Arial"/>
          <w:color w:val="53565A"/>
        </w:rPr>
        <w:t>that,</w:t>
      </w:r>
      <w:proofErr w:type="gramEnd"/>
      <w:r w:rsidRPr="00606FDA">
        <w:rPr>
          <w:rFonts w:cs="Arial"/>
          <w:color w:val="53565A"/>
        </w:rPr>
        <w:t xml:space="preserve"> ‘Members of the public rightly expect high quality, timely services from government and decisions that are transparent and fair. Handling complaints is part of core business and good service delivery. The challenge for public sector agencies is to do it well.’</w:t>
      </w:r>
    </w:p>
    <w:p w14:paraId="449FB6FA"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lastRenderedPageBreak/>
        <w:t>The above paragraph expresses the Victorian Ombudsman's expectation that the VRQA will have established</w:t>
      </w:r>
      <w:r w:rsidR="00232EB4">
        <w:rPr>
          <w:rFonts w:cs="Arial"/>
          <w:color w:val="53565A"/>
        </w:rPr>
        <w:t xml:space="preserve"> complaint handling procedures.</w:t>
      </w:r>
      <w:r w:rsidRPr="00C31411">
        <w:rPr>
          <w:rFonts w:cs="Arial"/>
          <w:color w:val="53565A"/>
        </w:rPr>
        <w:t xml:space="preserve"> </w:t>
      </w:r>
    </w:p>
    <w:p w14:paraId="3E3B5AF4" w14:textId="0AAF80B3"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 type of complaints that could be </w:t>
      </w:r>
      <w:r w:rsidR="00D33CAD">
        <w:rPr>
          <w:rFonts w:cs="Arial"/>
          <w:color w:val="53565A"/>
        </w:rPr>
        <w:t>made</w:t>
      </w:r>
      <w:r w:rsidR="00D33CAD" w:rsidRPr="00C31411">
        <w:rPr>
          <w:rFonts w:cs="Arial"/>
          <w:color w:val="53565A"/>
        </w:rPr>
        <w:t xml:space="preserve"> </w:t>
      </w:r>
      <w:r w:rsidRPr="00C31411">
        <w:rPr>
          <w:rFonts w:cs="Arial"/>
          <w:color w:val="53565A"/>
        </w:rPr>
        <w:t>under this expectation poten</w:t>
      </w:r>
      <w:r w:rsidR="00232EB4">
        <w:rPr>
          <w:rFonts w:cs="Arial"/>
          <w:color w:val="53565A"/>
        </w:rPr>
        <w:t xml:space="preserve">tially cover a very wide area. </w:t>
      </w:r>
      <w:r w:rsidRPr="00C31411">
        <w:rPr>
          <w:rFonts w:cs="Arial"/>
          <w:color w:val="53565A"/>
        </w:rPr>
        <w:t xml:space="preserve">It could cover complaints against VRQA staff, or the conduct of an audit of </w:t>
      </w:r>
      <w:proofErr w:type="gramStart"/>
      <w:r w:rsidRPr="00C31411">
        <w:rPr>
          <w:rFonts w:cs="Arial"/>
          <w:color w:val="53565A"/>
        </w:rPr>
        <w:t>a</w:t>
      </w:r>
      <w:proofErr w:type="gramEnd"/>
      <w:r w:rsidRPr="00C31411">
        <w:rPr>
          <w:rFonts w:cs="Arial"/>
          <w:color w:val="53565A"/>
        </w:rPr>
        <w:t xml:space="preserve"> RTO by the VRQA or the review of a registered school </w:t>
      </w:r>
      <w:r w:rsidR="009667DD">
        <w:rPr>
          <w:rFonts w:cs="Arial"/>
          <w:color w:val="53565A"/>
        </w:rPr>
        <w:t xml:space="preserve">or </w:t>
      </w:r>
      <w:r w:rsidR="009667DD" w:rsidRPr="00194868">
        <w:rPr>
          <w:rFonts w:cs="Arial"/>
          <w:color w:val="53565A"/>
        </w:rPr>
        <w:t xml:space="preserve">registered school boarding premise </w:t>
      </w:r>
      <w:r w:rsidRPr="00C31411">
        <w:rPr>
          <w:rFonts w:cs="Arial"/>
          <w:color w:val="53565A"/>
        </w:rPr>
        <w:t>by the VRQA.</w:t>
      </w:r>
    </w:p>
    <w:p w14:paraId="061D1D15" w14:textId="6B792ABE" w:rsidR="00573129" w:rsidRPr="00F42BB8" w:rsidRDefault="00855D9F" w:rsidP="00364CD3">
      <w:pPr>
        <w:suppressAutoHyphens/>
        <w:spacing w:before="120" w:after="120" w:line="240" w:lineRule="atLeast"/>
        <w:ind w:left="284" w:hanging="284"/>
        <w:rPr>
          <w:rFonts w:cs="Arial"/>
          <w:i/>
          <w:color w:val="53565A"/>
        </w:rPr>
      </w:pPr>
      <w:r w:rsidRPr="00F42BB8">
        <w:rPr>
          <w:rFonts w:cs="Arial"/>
          <w:i/>
          <w:color w:val="53565A"/>
        </w:rPr>
        <w:t>f.</w:t>
      </w:r>
      <w:r w:rsidR="00573129" w:rsidRPr="00F42BB8">
        <w:rPr>
          <w:rFonts w:cs="Arial"/>
          <w:i/>
          <w:color w:val="53565A"/>
        </w:rPr>
        <w:t xml:space="preserve"> </w:t>
      </w:r>
      <w:r w:rsidR="00AC5964" w:rsidRPr="00F42BB8">
        <w:rPr>
          <w:rFonts w:cs="Arial"/>
          <w:i/>
          <w:color w:val="53565A"/>
        </w:rPr>
        <w:tab/>
      </w:r>
      <w:r w:rsidR="00517C3F" w:rsidRPr="00F42BB8">
        <w:rPr>
          <w:rFonts w:cs="Arial"/>
          <w:i/>
          <w:color w:val="53565A"/>
        </w:rPr>
        <w:t>The</w:t>
      </w:r>
      <w:r w:rsidR="003E4ED7" w:rsidRPr="00F42BB8">
        <w:rPr>
          <w:rFonts w:cs="Arial"/>
          <w:i/>
          <w:color w:val="53565A"/>
        </w:rPr>
        <w:t xml:space="preserve"> Act, </w:t>
      </w:r>
      <w:r w:rsidR="00573129" w:rsidRPr="00F42BB8">
        <w:rPr>
          <w:rFonts w:cs="Arial"/>
          <w:i/>
          <w:color w:val="53565A"/>
        </w:rPr>
        <w:t>s</w:t>
      </w:r>
      <w:r w:rsidR="003E4ED7" w:rsidRPr="00F42BB8">
        <w:rPr>
          <w:rFonts w:cs="Arial"/>
          <w:i/>
          <w:color w:val="53565A"/>
        </w:rPr>
        <w:t xml:space="preserve">ection </w:t>
      </w:r>
      <w:r w:rsidR="00573129" w:rsidRPr="00F42BB8">
        <w:rPr>
          <w:rFonts w:cs="Arial"/>
          <w:i/>
          <w:color w:val="53565A"/>
        </w:rPr>
        <w:t>4.2.</w:t>
      </w:r>
      <w:r w:rsidR="00501559" w:rsidRPr="00F42BB8">
        <w:rPr>
          <w:rFonts w:cs="Arial"/>
          <w:i/>
          <w:color w:val="53565A"/>
        </w:rPr>
        <w:t>2(nd)</w:t>
      </w:r>
      <w:r w:rsidR="00573129" w:rsidRPr="00F42BB8">
        <w:rPr>
          <w:rFonts w:cs="Arial"/>
          <w:i/>
          <w:color w:val="53565A"/>
        </w:rPr>
        <w:t xml:space="preserve"> – </w:t>
      </w:r>
      <w:r w:rsidR="00C96291">
        <w:rPr>
          <w:rFonts w:cs="Arial"/>
          <w:i/>
          <w:color w:val="53565A"/>
        </w:rPr>
        <w:t>Functions</w:t>
      </w:r>
      <w:r w:rsidR="00C96291" w:rsidRPr="00F42BB8">
        <w:rPr>
          <w:rFonts w:cs="Arial"/>
          <w:i/>
          <w:color w:val="53565A"/>
        </w:rPr>
        <w:t xml:space="preserve"> </w:t>
      </w:r>
      <w:r w:rsidR="00573129" w:rsidRPr="00F42BB8">
        <w:rPr>
          <w:rFonts w:cs="Arial"/>
          <w:i/>
          <w:color w:val="53565A"/>
        </w:rPr>
        <w:t>of Authority</w:t>
      </w:r>
    </w:p>
    <w:p w14:paraId="64D6B39A" w14:textId="77777777" w:rsidR="009667DD" w:rsidRPr="00194868" w:rsidRDefault="009667DD" w:rsidP="009667DD">
      <w:pPr>
        <w:tabs>
          <w:tab w:val="left" w:pos="0"/>
        </w:tabs>
        <w:suppressAutoHyphens/>
        <w:spacing w:before="120" w:after="120" w:line="240" w:lineRule="atLeast"/>
        <w:rPr>
          <w:rFonts w:cs="Arial"/>
          <w:color w:val="53565A"/>
        </w:rPr>
      </w:pPr>
      <w:r w:rsidRPr="00194868">
        <w:rPr>
          <w:rFonts w:cs="Arial"/>
          <w:color w:val="53565A"/>
        </w:rPr>
        <w:t xml:space="preserve">Under this section the VRQA has the power to investigate complaints, in relation to a failure to comply with the Act, ETR Regulations, a Ministerial Order or a condition of registration or approval, made against the following: </w:t>
      </w:r>
    </w:p>
    <w:p w14:paraId="1BB4FC94" w14:textId="77777777" w:rsidR="009667DD" w:rsidRPr="00194868" w:rsidRDefault="009667DD" w:rsidP="009667DD">
      <w:pPr>
        <w:numPr>
          <w:ilvl w:val="0"/>
          <w:numId w:val="15"/>
        </w:numPr>
        <w:tabs>
          <w:tab w:val="left" w:pos="0"/>
        </w:tabs>
        <w:suppressAutoHyphens/>
        <w:spacing w:before="120" w:after="120" w:line="240" w:lineRule="atLeast"/>
        <w:rPr>
          <w:rFonts w:cs="Arial"/>
          <w:color w:val="53565A"/>
        </w:rPr>
      </w:pPr>
      <w:r w:rsidRPr="00194868">
        <w:rPr>
          <w:rFonts w:cs="Arial"/>
          <w:color w:val="53565A"/>
        </w:rPr>
        <w:t xml:space="preserve">a person, body, school or institution registered or approved under Part 4.3 or 4.5A of the Act </w:t>
      </w:r>
    </w:p>
    <w:p w14:paraId="094A873F" w14:textId="77777777" w:rsidR="009667DD" w:rsidRPr="00194868" w:rsidRDefault="009667DD" w:rsidP="009667DD">
      <w:pPr>
        <w:numPr>
          <w:ilvl w:val="0"/>
          <w:numId w:val="15"/>
        </w:numPr>
        <w:tabs>
          <w:tab w:val="left" w:pos="0"/>
        </w:tabs>
        <w:suppressAutoHyphens/>
        <w:spacing w:before="120" w:after="120" w:line="240" w:lineRule="atLeast"/>
        <w:rPr>
          <w:rFonts w:cs="Arial"/>
          <w:color w:val="53565A"/>
        </w:rPr>
      </w:pPr>
      <w:r w:rsidRPr="00194868">
        <w:rPr>
          <w:rFonts w:cs="Arial"/>
          <w:color w:val="53565A"/>
        </w:rPr>
        <w:t>the parent responsible for home schooling of a student registered under section 4.3.9</w:t>
      </w:r>
    </w:p>
    <w:p w14:paraId="0B332853" w14:textId="77777777" w:rsidR="009667DD" w:rsidRPr="00194868" w:rsidRDefault="009667DD" w:rsidP="009667DD">
      <w:pPr>
        <w:numPr>
          <w:ilvl w:val="0"/>
          <w:numId w:val="15"/>
        </w:numPr>
        <w:tabs>
          <w:tab w:val="left" w:pos="0"/>
        </w:tabs>
        <w:suppressAutoHyphens/>
        <w:spacing w:before="120" w:after="120" w:line="240" w:lineRule="atLeast"/>
        <w:rPr>
          <w:rFonts w:cs="Arial"/>
          <w:color w:val="53565A"/>
        </w:rPr>
      </w:pPr>
      <w:r w:rsidRPr="00194868">
        <w:rPr>
          <w:rFonts w:cs="Arial"/>
          <w:color w:val="53565A"/>
        </w:rPr>
        <w:t xml:space="preserve">a provider of school boarding services. </w:t>
      </w:r>
    </w:p>
    <w:p w14:paraId="39AF0793" w14:textId="77777777" w:rsidR="00573129" w:rsidRPr="00F42BB8" w:rsidRDefault="00855D9F" w:rsidP="00364CD3">
      <w:pPr>
        <w:suppressAutoHyphens/>
        <w:spacing w:before="120" w:after="120" w:line="240" w:lineRule="atLeast"/>
        <w:ind w:left="284" w:hanging="284"/>
        <w:rPr>
          <w:rFonts w:cs="Arial"/>
          <w:i/>
          <w:color w:val="53565A"/>
        </w:rPr>
      </w:pPr>
      <w:r w:rsidRPr="00F42BB8">
        <w:rPr>
          <w:rFonts w:cs="Arial"/>
          <w:i/>
          <w:color w:val="53565A"/>
        </w:rPr>
        <w:t>g.</w:t>
      </w:r>
      <w:r w:rsidR="00573129" w:rsidRPr="00F42BB8">
        <w:rPr>
          <w:rFonts w:cs="Arial"/>
          <w:i/>
          <w:color w:val="53565A"/>
        </w:rPr>
        <w:t xml:space="preserve"> </w:t>
      </w:r>
      <w:r w:rsidR="00AC5964" w:rsidRPr="00F42BB8">
        <w:rPr>
          <w:rFonts w:cs="Arial"/>
          <w:i/>
          <w:color w:val="53565A"/>
        </w:rPr>
        <w:tab/>
      </w:r>
      <w:r w:rsidR="00573129" w:rsidRPr="00F42BB8">
        <w:rPr>
          <w:rFonts w:cs="Arial"/>
          <w:i/>
          <w:color w:val="53565A"/>
        </w:rPr>
        <w:t>Matters subsequent to this policy</w:t>
      </w:r>
    </w:p>
    <w:p w14:paraId="0AC263A1" w14:textId="4CAAF88B"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Legislation </w:t>
      </w:r>
      <w:r w:rsidR="00D2361D">
        <w:rPr>
          <w:rFonts w:cs="Arial"/>
          <w:color w:val="53565A"/>
        </w:rPr>
        <w:t>that</w:t>
      </w:r>
      <w:r w:rsidRPr="00C31411">
        <w:rPr>
          <w:rFonts w:cs="Arial"/>
          <w:color w:val="53565A"/>
        </w:rPr>
        <w:t xml:space="preserve"> creates complaint rights after the date of this policy may, at the VRQA's discretion, be dealt with under this policy, either fully or as modified at the VRQA's discretion, and subject to the requirements of the legislation.</w:t>
      </w:r>
    </w:p>
    <w:p w14:paraId="5E74C711" w14:textId="77777777" w:rsidR="00573129" w:rsidRPr="00C31411" w:rsidRDefault="00573129" w:rsidP="001B4C99">
      <w:pPr>
        <w:pStyle w:val="VRQAsubhead1"/>
      </w:pPr>
      <w:r w:rsidRPr="00C31411">
        <w:t>The following matters are not covere</w:t>
      </w:r>
      <w:r w:rsidR="003E4ED7" w:rsidRPr="00C31411">
        <w:t>d by this policy</w:t>
      </w:r>
      <w:r w:rsidR="00FE670A">
        <w:t>:</w:t>
      </w:r>
    </w:p>
    <w:p w14:paraId="692BE891" w14:textId="449A9B07" w:rsidR="00D66737" w:rsidRPr="00194868" w:rsidRDefault="00D66737" w:rsidP="00D66737">
      <w:pPr>
        <w:pStyle w:val="ListParagraph"/>
        <w:numPr>
          <w:ilvl w:val="0"/>
          <w:numId w:val="13"/>
        </w:numPr>
        <w:rPr>
          <w:rFonts w:cs="Arial"/>
          <w:color w:val="53565A"/>
        </w:rPr>
      </w:pPr>
      <w:r w:rsidRPr="00194868">
        <w:rPr>
          <w:rFonts w:cs="Arial"/>
          <w:color w:val="53565A"/>
        </w:rPr>
        <w:t xml:space="preserve">Matters under the </w:t>
      </w:r>
      <w:r w:rsidRPr="00B75D3E">
        <w:rPr>
          <w:rFonts w:cs="Arial"/>
          <w:i/>
          <w:iCs/>
          <w:color w:val="53565A"/>
        </w:rPr>
        <w:t>Public Interest Disclosures Act 2012</w:t>
      </w:r>
      <w:r w:rsidRPr="00194868">
        <w:rPr>
          <w:rFonts w:cs="Arial"/>
          <w:color w:val="53565A"/>
        </w:rPr>
        <w:t xml:space="preserve"> (formerly the Protected Disclosure Act 2012). Further information can be found at https://www.vrqa.vic.gov.au/aboutus/Pages/protected-disclosure.aspx. </w:t>
      </w:r>
    </w:p>
    <w:p w14:paraId="5E77119E" w14:textId="1FC08B98" w:rsidR="00352F7B" w:rsidRPr="00352F7B" w:rsidRDefault="00352F7B" w:rsidP="00352F7B">
      <w:pPr>
        <w:pStyle w:val="ListParagraph"/>
        <w:numPr>
          <w:ilvl w:val="0"/>
          <w:numId w:val="13"/>
        </w:numPr>
        <w:suppressAutoHyphens/>
        <w:spacing w:before="120" w:after="120" w:line="240" w:lineRule="atLeast"/>
        <w:rPr>
          <w:rFonts w:cs="Arial"/>
          <w:color w:val="53565A"/>
        </w:rPr>
      </w:pPr>
      <w:r w:rsidRPr="00A6558A">
        <w:rPr>
          <w:rFonts w:cs="Arial"/>
          <w:color w:val="53565A"/>
        </w:rPr>
        <w:t>a decision to decline or not continue the registration of a child for home schooling. If you are not satisfied with such a decision, you can appeal by requesting an internal review by the VRQA subcommittee.</w:t>
      </w:r>
      <w:r>
        <w:rPr>
          <w:rFonts w:cs="Arial"/>
          <w:color w:val="53565A"/>
        </w:rPr>
        <w:t xml:space="preserve"> Requests for review must be made within 28 days. </w:t>
      </w:r>
    </w:p>
    <w:p w14:paraId="145BC17F" w14:textId="3596ABC9"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b.</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Questions or differences arising between an employer and an apprentice about a training contract, or the dismissal of an apprentice. These matters are conducted under s</w:t>
      </w:r>
      <w:r w:rsidR="003E4ED7" w:rsidRPr="00C31411">
        <w:rPr>
          <w:rFonts w:cs="Arial"/>
          <w:color w:val="53565A"/>
        </w:rPr>
        <w:t xml:space="preserve">ection </w:t>
      </w:r>
      <w:r w:rsidR="00573129" w:rsidRPr="00C31411">
        <w:rPr>
          <w:rFonts w:cs="Arial"/>
          <w:color w:val="53565A"/>
        </w:rPr>
        <w:t xml:space="preserve">5.5.17 of the Act and the VRQA </w:t>
      </w:r>
      <w:r w:rsidR="00626B5A">
        <w:rPr>
          <w:rFonts w:cs="Arial"/>
          <w:color w:val="53565A"/>
        </w:rPr>
        <w:t>Dispute Resolution Policy (April 2018)</w:t>
      </w:r>
      <w:r w:rsidR="00861E02">
        <w:rPr>
          <w:rFonts w:cs="Arial"/>
          <w:color w:val="53565A"/>
        </w:rPr>
        <w:t>.</w:t>
      </w:r>
    </w:p>
    <w:p w14:paraId="1F1ADFE2" w14:textId="739E8D12"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c.</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 xml:space="preserve">Referrals back to </w:t>
      </w:r>
      <w:r w:rsidR="00D9432C">
        <w:rPr>
          <w:rFonts w:cs="Arial"/>
          <w:color w:val="53565A"/>
        </w:rPr>
        <w:t>a</w:t>
      </w:r>
      <w:r w:rsidR="00573129" w:rsidRPr="00C31411">
        <w:rPr>
          <w:rFonts w:cs="Arial"/>
          <w:color w:val="53565A"/>
        </w:rPr>
        <w:t xml:space="preserve">gencies by the </w:t>
      </w:r>
      <w:r w:rsidR="00861E02">
        <w:rPr>
          <w:rFonts w:cs="Arial"/>
          <w:color w:val="53565A"/>
        </w:rPr>
        <w:t>Victorian Information</w:t>
      </w:r>
      <w:r w:rsidR="00861E02" w:rsidRPr="00C31411">
        <w:rPr>
          <w:rFonts w:cs="Arial"/>
          <w:color w:val="53565A"/>
        </w:rPr>
        <w:t xml:space="preserve"> </w:t>
      </w:r>
      <w:r w:rsidR="00573129" w:rsidRPr="00C31411">
        <w:rPr>
          <w:rFonts w:cs="Arial"/>
          <w:color w:val="53565A"/>
        </w:rPr>
        <w:t>Commissioner under s</w:t>
      </w:r>
      <w:r w:rsidR="003E4ED7" w:rsidRPr="00C31411">
        <w:rPr>
          <w:rFonts w:cs="Arial"/>
          <w:color w:val="53565A"/>
        </w:rPr>
        <w:t xml:space="preserve">ection 49L of the </w:t>
      </w:r>
      <w:r w:rsidR="003E4ED7" w:rsidRPr="00F42BB8">
        <w:rPr>
          <w:rFonts w:cs="Arial"/>
          <w:i/>
          <w:color w:val="53565A"/>
        </w:rPr>
        <w:t>F</w:t>
      </w:r>
      <w:r w:rsidR="00861E02">
        <w:rPr>
          <w:rFonts w:cs="Arial"/>
          <w:i/>
          <w:color w:val="53565A"/>
        </w:rPr>
        <w:t xml:space="preserve">reedom of </w:t>
      </w:r>
      <w:r w:rsidR="003E4ED7" w:rsidRPr="00F42BB8">
        <w:rPr>
          <w:rFonts w:cs="Arial"/>
          <w:i/>
          <w:color w:val="53565A"/>
        </w:rPr>
        <w:t>I</w:t>
      </w:r>
      <w:r w:rsidR="00861E02">
        <w:rPr>
          <w:rFonts w:cs="Arial"/>
          <w:i/>
          <w:color w:val="53565A"/>
        </w:rPr>
        <w:t>nformation</w:t>
      </w:r>
      <w:r w:rsidR="003E4ED7" w:rsidRPr="00F42BB8">
        <w:rPr>
          <w:rFonts w:cs="Arial"/>
          <w:i/>
          <w:color w:val="53565A"/>
        </w:rPr>
        <w:t xml:space="preserve"> Act</w:t>
      </w:r>
      <w:r w:rsidR="003E4ED7" w:rsidRPr="00FE4DED">
        <w:rPr>
          <w:rFonts w:cs="Arial"/>
          <w:i/>
          <w:color w:val="53565A"/>
        </w:rPr>
        <w:t xml:space="preserve"> 1982 </w:t>
      </w:r>
      <w:r w:rsidR="003E4ED7" w:rsidRPr="00C96291">
        <w:rPr>
          <w:rFonts w:cs="Arial"/>
          <w:color w:val="53565A"/>
        </w:rPr>
        <w:t>(Vic</w:t>
      </w:r>
      <w:r w:rsidR="008A2EE7" w:rsidRPr="00C96291">
        <w:rPr>
          <w:rFonts w:cs="Arial"/>
          <w:color w:val="53565A"/>
        </w:rPr>
        <w:t>.</w:t>
      </w:r>
      <w:r w:rsidR="003E4ED7" w:rsidRPr="00C96291">
        <w:rPr>
          <w:rFonts w:cs="Arial"/>
          <w:color w:val="53565A"/>
        </w:rPr>
        <w:t>)</w:t>
      </w:r>
      <w:r w:rsidR="008A2EE7">
        <w:rPr>
          <w:rFonts w:cs="Arial"/>
          <w:i/>
          <w:color w:val="53565A"/>
        </w:rPr>
        <w:t xml:space="preserve"> </w:t>
      </w:r>
      <w:r w:rsidR="008A2EE7">
        <w:rPr>
          <w:rFonts w:cs="Arial"/>
          <w:color w:val="53565A"/>
        </w:rPr>
        <w:t>(</w:t>
      </w:r>
      <w:r w:rsidR="0058353D">
        <w:rPr>
          <w:rFonts w:cs="Arial"/>
          <w:color w:val="53565A"/>
        </w:rPr>
        <w:t xml:space="preserve">the </w:t>
      </w:r>
      <w:r w:rsidR="008A2EE7">
        <w:rPr>
          <w:rFonts w:cs="Arial"/>
          <w:color w:val="53565A"/>
        </w:rPr>
        <w:t>FOI Act)</w:t>
      </w:r>
      <w:r w:rsidR="003E4ED7" w:rsidRPr="00C31411">
        <w:rPr>
          <w:rFonts w:cs="Arial"/>
          <w:color w:val="53565A"/>
        </w:rPr>
        <w:t xml:space="preserve">. </w:t>
      </w:r>
      <w:r w:rsidR="00573129" w:rsidRPr="00C31411">
        <w:rPr>
          <w:rFonts w:cs="Arial"/>
          <w:color w:val="53565A"/>
        </w:rPr>
        <w:t xml:space="preserve">These will be conducted in accordance with the provisions of the </w:t>
      </w:r>
      <w:r w:rsidR="00573129" w:rsidRPr="00861E02">
        <w:rPr>
          <w:rFonts w:cs="Arial"/>
          <w:color w:val="53565A"/>
        </w:rPr>
        <w:t>FOI Act</w:t>
      </w:r>
      <w:r w:rsidR="00861E02">
        <w:rPr>
          <w:rFonts w:cs="Arial"/>
          <w:color w:val="53565A"/>
        </w:rPr>
        <w:t>.</w:t>
      </w:r>
    </w:p>
    <w:p w14:paraId="650BA429" w14:textId="77777777"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d.</w:t>
      </w:r>
      <w:r w:rsidR="00573129" w:rsidRPr="00C31411">
        <w:rPr>
          <w:rFonts w:cs="Arial"/>
          <w:color w:val="53565A"/>
        </w:rPr>
        <w:t xml:space="preserve"> </w:t>
      </w:r>
      <w:r w:rsidR="00AC5964" w:rsidRPr="00C31411">
        <w:rPr>
          <w:rFonts w:cs="Arial"/>
          <w:color w:val="53565A"/>
        </w:rPr>
        <w:tab/>
      </w:r>
      <w:r w:rsidR="003E4ED7" w:rsidRPr="00C31411">
        <w:rPr>
          <w:rFonts w:cs="Arial"/>
          <w:color w:val="53565A"/>
        </w:rPr>
        <w:t xml:space="preserve">Matters under section </w:t>
      </w:r>
      <w:r w:rsidR="00573129" w:rsidRPr="00C31411">
        <w:rPr>
          <w:rFonts w:cs="Arial"/>
          <w:color w:val="53565A"/>
        </w:rPr>
        <w:t>4.6A.5B of the Act. This section enables the Minister to approve a dispute resolution and student welfare scheme for students engaged in vocational education and trainin</w:t>
      </w:r>
      <w:r w:rsidR="003E4ED7" w:rsidRPr="00C31411">
        <w:rPr>
          <w:rFonts w:cs="Arial"/>
          <w:color w:val="53565A"/>
        </w:rPr>
        <w:t xml:space="preserve">g. The Minister has delegated </w:t>
      </w:r>
      <w:r w:rsidR="00573129" w:rsidRPr="00C31411">
        <w:rPr>
          <w:rFonts w:cs="Arial"/>
          <w:color w:val="53565A"/>
        </w:rPr>
        <w:t xml:space="preserve">the power to approve a scheme to the </w:t>
      </w:r>
      <w:r w:rsidR="003E4ED7" w:rsidRPr="00C31411">
        <w:rPr>
          <w:rFonts w:cs="Arial"/>
          <w:color w:val="53565A"/>
        </w:rPr>
        <w:t xml:space="preserve">Director, </w:t>
      </w:r>
      <w:r w:rsidR="00573129" w:rsidRPr="00C31411">
        <w:rPr>
          <w:rFonts w:cs="Arial"/>
          <w:color w:val="53565A"/>
        </w:rPr>
        <w:t>VRQA</w:t>
      </w:r>
      <w:r w:rsidR="00861E02">
        <w:rPr>
          <w:rFonts w:cs="Arial"/>
          <w:color w:val="53565A"/>
        </w:rPr>
        <w:t>.</w:t>
      </w:r>
      <w:r w:rsidR="00573129" w:rsidRPr="00C31411">
        <w:rPr>
          <w:rFonts w:cs="Arial"/>
          <w:color w:val="53565A"/>
        </w:rPr>
        <w:t xml:space="preserve"> </w:t>
      </w:r>
    </w:p>
    <w:p w14:paraId="0AA5A88B" w14:textId="3C2FC5AE"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e.</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 xml:space="preserve">Reviews of grievances lodged by public service employees under regulation 6 of the Public Administration (Review of Actions) Regulations 2005. These reviews are conducted in respect of VRQA staff under procedures established by the </w:t>
      </w:r>
      <w:r w:rsidR="005A3369">
        <w:rPr>
          <w:rFonts w:cs="Arial"/>
          <w:color w:val="53565A"/>
        </w:rPr>
        <w:t>p</w:t>
      </w:r>
      <w:r w:rsidR="00573129" w:rsidRPr="00C31411">
        <w:rPr>
          <w:rFonts w:cs="Arial"/>
          <w:color w:val="53565A"/>
        </w:rPr>
        <w:t xml:space="preserve">ublic </w:t>
      </w:r>
      <w:r w:rsidR="005A3369">
        <w:rPr>
          <w:rFonts w:cs="Arial"/>
          <w:color w:val="53565A"/>
        </w:rPr>
        <w:t>s</w:t>
      </w:r>
      <w:r w:rsidR="00573129" w:rsidRPr="00C31411">
        <w:rPr>
          <w:rFonts w:cs="Arial"/>
          <w:color w:val="53565A"/>
        </w:rPr>
        <w:t xml:space="preserve">ervice </w:t>
      </w:r>
      <w:r w:rsidR="005A3369">
        <w:rPr>
          <w:rFonts w:cs="Arial"/>
          <w:color w:val="53565A"/>
        </w:rPr>
        <w:t>b</w:t>
      </w:r>
      <w:r w:rsidR="00573129" w:rsidRPr="00C31411">
        <w:rPr>
          <w:rFonts w:cs="Arial"/>
          <w:color w:val="53565A"/>
        </w:rPr>
        <w:t xml:space="preserve">ody </w:t>
      </w:r>
      <w:r w:rsidR="00CF3BCD">
        <w:rPr>
          <w:rFonts w:cs="Arial"/>
          <w:color w:val="53565A"/>
        </w:rPr>
        <w:t>h</w:t>
      </w:r>
      <w:r w:rsidR="00CF3BCD" w:rsidRPr="00C31411">
        <w:rPr>
          <w:rFonts w:cs="Arial"/>
          <w:color w:val="53565A"/>
        </w:rPr>
        <w:t xml:space="preserve">ead </w:t>
      </w:r>
      <w:r w:rsidR="00573129" w:rsidRPr="00C31411">
        <w:rPr>
          <w:rFonts w:cs="Arial"/>
          <w:color w:val="53565A"/>
        </w:rPr>
        <w:t>(</w:t>
      </w:r>
      <w:r w:rsidR="00DC6382">
        <w:rPr>
          <w:rFonts w:cs="Arial"/>
          <w:color w:val="53565A"/>
        </w:rPr>
        <w:t>that is,</w:t>
      </w:r>
      <w:r w:rsidR="00573129" w:rsidRPr="00C31411">
        <w:rPr>
          <w:rFonts w:cs="Arial"/>
          <w:color w:val="53565A"/>
        </w:rPr>
        <w:t xml:space="preserve"> the Secretary</w:t>
      </w:r>
      <w:r w:rsidR="003E4ED7" w:rsidRPr="00C31411">
        <w:rPr>
          <w:rFonts w:cs="Arial"/>
          <w:color w:val="53565A"/>
        </w:rPr>
        <w:t>,</w:t>
      </w:r>
      <w:r w:rsidR="00573129" w:rsidRPr="00C31411">
        <w:rPr>
          <w:rFonts w:cs="Arial"/>
          <w:color w:val="53565A"/>
        </w:rPr>
        <w:t xml:space="preserve"> DET)</w:t>
      </w:r>
      <w:r w:rsidR="00861E02">
        <w:rPr>
          <w:rFonts w:cs="Arial"/>
          <w:color w:val="53565A"/>
        </w:rPr>
        <w:t>.</w:t>
      </w:r>
    </w:p>
    <w:p w14:paraId="103F8257" w14:textId="0FBF7DD4"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f.</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 xml:space="preserve">Complaints </w:t>
      </w:r>
      <w:r w:rsidR="00D33CAD">
        <w:rPr>
          <w:rFonts w:cs="Arial"/>
          <w:color w:val="53565A"/>
        </w:rPr>
        <w:t>made</w:t>
      </w:r>
      <w:r w:rsidR="00D33CAD" w:rsidRPr="00C31411">
        <w:rPr>
          <w:rFonts w:cs="Arial"/>
          <w:color w:val="53565A"/>
        </w:rPr>
        <w:t xml:space="preserve"> </w:t>
      </w:r>
      <w:r w:rsidR="00573129" w:rsidRPr="00C31411">
        <w:rPr>
          <w:rFonts w:cs="Arial"/>
          <w:color w:val="53565A"/>
        </w:rPr>
        <w:t>in respect of the following</w:t>
      </w:r>
      <w:r w:rsidR="003E4ED7" w:rsidRPr="00C31411">
        <w:rPr>
          <w:rFonts w:cs="Arial"/>
          <w:color w:val="53565A"/>
        </w:rPr>
        <w:t xml:space="preserve"> RTOs that operate in Victoria</w:t>
      </w:r>
      <w:r w:rsidR="00DF2CAE" w:rsidRPr="00C31411">
        <w:rPr>
          <w:rFonts w:cs="Arial"/>
          <w:color w:val="53565A"/>
        </w:rPr>
        <w:t>:</w:t>
      </w:r>
    </w:p>
    <w:p w14:paraId="6F77ECAA" w14:textId="77777777" w:rsidR="00573129" w:rsidRPr="00FE4DED" w:rsidRDefault="00855D9F" w:rsidP="00BF590B">
      <w:pPr>
        <w:suppressAutoHyphens/>
        <w:spacing w:before="120" w:after="120" w:line="240" w:lineRule="atLeast"/>
        <w:ind w:left="709" w:hanging="284"/>
        <w:rPr>
          <w:rFonts w:cs="Arial"/>
          <w:i/>
          <w:color w:val="53565A"/>
        </w:rPr>
      </w:pPr>
      <w:r w:rsidRPr="00C31411">
        <w:rPr>
          <w:rFonts w:cs="Arial"/>
          <w:color w:val="53565A"/>
        </w:rPr>
        <w:t>i.</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 xml:space="preserve">RTOs registered by the Training Accreditation Council (TAC) under the </w:t>
      </w:r>
      <w:r w:rsidR="00573129" w:rsidRPr="00FE4DED">
        <w:rPr>
          <w:rFonts w:cs="Arial"/>
          <w:i/>
          <w:color w:val="53565A"/>
        </w:rPr>
        <w:t xml:space="preserve">Vocational Education and Training Act 1996 </w:t>
      </w:r>
      <w:r w:rsidR="00DF2CAE" w:rsidRPr="00FE4DED">
        <w:rPr>
          <w:rFonts w:cs="Arial"/>
          <w:i/>
          <w:color w:val="53565A"/>
        </w:rPr>
        <w:t xml:space="preserve">(WA) </w:t>
      </w:r>
      <w:r w:rsidR="00DF2CAE" w:rsidRPr="00832175">
        <w:rPr>
          <w:rFonts w:cs="Arial"/>
          <w:color w:val="53565A"/>
        </w:rPr>
        <w:t>(VET Act (WA)</w:t>
      </w:r>
      <w:r w:rsidR="00F42BB8">
        <w:rPr>
          <w:rFonts w:cs="Arial"/>
          <w:color w:val="53565A"/>
        </w:rPr>
        <w:t>)</w:t>
      </w:r>
    </w:p>
    <w:p w14:paraId="66BF2446" w14:textId="77777777" w:rsidR="00573129" w:rsidRPr="00C31411" w:rsidRDefault="00573129" w:rsidP="00AC5964">
      <w:pPr>
        <w:suppressAutoHyphens/>
        <w:spacing w:before="120" w:after="120" w:line="240" w:lineRule="atLeast"/>
        <w:ind w:left="709"/>
        <w:rPr>
          <w:rFonts w:cs="Arial"/>
          <w:color w:val="53565A"/>
        </w:rPr>
      </w:pPr>
      <w:r w:rsidRPr="00C31411">
        <w:rPr>
          <w:rFonts w:cs="Arial"/>
          <w:color w:val="53565A"/>
        </w:rPr>
        <w:t>These RTOs may operate only in Western Australia or in Western Australia and Victoria. They must comply with the RTO standards in order to co</w:t>
      </w:r>
      <w:r w:rsidR="003E4ED7" w:rsidRPr="00C31411">
        <w:rPr>
          <w:rFonts w:cs="Arial"/>
          <w:color w:val="53565A"/>
        </w:rPr>
        <w:t xml:space="preserve">ntinue to operate in Victoria. </w:t>
      </w:r>
      <w:r w:rsidRPr="00C31411">
        <w:rPr>
          <w:rFonts w:cs="Arial"/>
          <w:color w:val="53565A"/>
        </w:rPr>
        <w:t xml:space="preserve">However, the TAC is the main body responsible for investigating complaints against these RTOs for failing to comply with the RTO </w:t>
      </w:r>
      <w:r w:rsidR="00DF2CAE" w:rsidRPr="00C31411">
        <w:rPr>
          <w:rFonts w:cs="Arial"/>
          <w:color w:val="53565A"/>
        </w:rPr>
        <w:t>standards or the VET Act (WA)</w:t>
      </w:r>
    </w:p>
    <w:p w14:paraId="4DDF8EA2" w14:textId="77777777" w:rsidR="00573129" w:rsidRPr="00C31411" w:rsidRDefault="00855D9F" w:rsidP="00BF590B">
      <w:pPr>
        <w:suppressAutoHyphens/>
        <w:spacing w:before="120" w:after="120" w:line="240" w:lineRule="atLeast"/>
        <w:ind w:left="709" w:hanging="284"/>
        <w:rPr>
          <w:rFonts w:cs="Arial"/>
          <w:color w:val="53565A"/>
        </w:rPr>
      </w:pPr>
      <w:r w:rsidRPr="00C31411">
        <w:rPr>
          <w:rFonts w:cs="Arial"/>
          <w:color w:val="53565A"/>
        </w:rPr>
        <w:t>ii.</w:t>
      </w:r>
      <w:r w:rsidR="00573129" w:rsidRPr="00C31411">
        <w:rPr>
          <w:rFonts w:cs="Arial"/>
          <w:color w:val="53565A"/>
        </w:rPr>
        <w:t xml:space="preserve"> </w:t>
      </w:r>
      <w:r w:rsidR="00AC5964" w:rsidRPr="00C31411">
        <w:rPr>
          <w:rFonts w:cs="Arial"/>
          <w:color w:val="53565A"/>
        </w:rPr>
        <w:tab/>
      </w:r>
      <w:r w:rsidR="00573129" w:rsidRPr="00C31411">
        <w:rPr>
          <w:rFonts w:cs="Arial"/>
          <w:color w:val="53565A"/>
        </w:rPr>
        <w:t xml:space="preserve">RTOs registered by Australian Skills Qualifications Authority (ASQA) under </w:t>
      </w:r>
      <w:r w:rsidR="00573129" w:rsidRPr="00FE4DED">
        <w:rPr>
          <w:rFonts w:cs="Arial"/>
          <w:i/>
          <w:color w:val="53565A"/>
        </w:rPr>
        <w:t>the National Vocational Education and Training Regulator Act 2011</w:t>
      </w:r>
      <w:r w:rsidR="00573129" w:rsidRPr="00C31411">
        <w:rPr>
          <w:rFonts w:cs="Arial"/>
          <w:color w:val="53565A"/>
        </w:rPr>
        <w:t xml:space="preserve"> </w:t>
      </w:r>
      <w:r w:rsidR="00DF2CAE" w:rsidRPr="00C31411">
        <w:rPr>
          <w:rFonts w:cs="Arial"/>
          <w:color w:val="53565A"/>
        </w:rPr>
        <w:t>(NVETR Act)</w:t>
      </w:r>
      <w:r w:rsidR="00861E02">
        <w:rPr>
          <w:rFonts w:cs="Arial"/>
          <w:color w:val="53565A"/>
        </w:rPr>
        <w:t>.</w:t>
      </w:r>
    </w:p>
    <w:p w14:paraId="146FCAB3" w14:textId="151DE069"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These RTOs may operate in any </w:t>
      </w:r>
      <w:r w:rsidR="005A3369">
        <w:rPr>
          <w:rFonts w:cs="Arial"/>
          <w:color w:val="53565A"/>
        </w:rPr>
        <w:t>s</w:t>
      </w:r>
      <w:r w:rsidR="003E4ED7" w:rsidRPr="00C31411">
        <w:rPr>
          <w:rFonts w:cs="Arial"/>
          <w:color w:val="53565A"/>
        </w:rPr>
        <w:t xml:space="preserve">tate or </w:t>
      </w:r>
      <w:r w:rsidR="005A3369">
        <w:rPr>
          <w:rFonts w:cs="Arial"/>
          <w:color w:val="53565A"/>
        </w:rPr>
        <w:t>t</w:t>
      </w:r>
      <w:r w:rsidR="003E4ED7" w:rsidRPr="00C31411">
        <w:rPr>
          <w:rFonts w:cs="Arial"/>
          <w:color w:val="53565A"/>
        </w:rPr>
        <w:t>erritory of Australia.</w:t>
      </w:r>
      <w:r w:rsidRPr="00C31411">
        <w:rPr>
          <w:rFonts w:cs="Arial"/>
          <w:color w:val="53565A"/>
        </w:rPr>
        <w:t xml:space="preserve"> The effect of s</w:t>
      </w:r>
      <w:r w:rsidR="003E4ED7" w:rsidRPr="00C31411">
        <w:rPr>
          <w:rFonts w:cs="Arial"/>
          <w:color w:val="53565A"/>
        </w:rPr>
        <w:t xml:space="preserve">ection </w:t>
      </w:r>
      <w:r w:rsidRPr="00C31411">
        <w:rPr>
          <w:rFonts w:cs="Arial"/>
          <w:color w:val="53565A"/>
        </w:rPr>
        <w:t xml:space="preserve">9 of the NVETR Act is that the Act does not apply to these RTOs. </w:t>
      </w:r>
    </w:p>
    <w:p w14:paraId="1FBFF372" w14:textId="555DB44D" w:rsidR="00573129" w:rsidRDefault="00573129" w:rsidP="00573129">
      <w:pPr>
        <w:tabs>
          <w:tab w:val="left" w:pos="0"/>
        </w:tabs>
        <w:suppressAutoHyphens/>
        <w:spacing w:before="120" w:after="120" w:line="240" w:lineRule="atLeast"/>
        <w:rPr>
          <w:rFonts w:cs="Arial"/>
          <w:color w:val="53565A"/>
        </w:rPr>
      </w:pPr>
      <w:r w:rsidRPr="00C31411">
        <w:rPr>
          <w:rFonts w:cs="Arial"/>
          <w:color w:val="53565A"/>
        </w:rPr>
        <w:lastRenderedPageBreak/>
        <w:t>These RTOs must comply with the equivalent RTO standards (called the NVR standards) in order to co</w:t>
      </w:r>
      <w:r w:rsidR="003E4ED7" w:rsidRPr="00C31411">
        <w:rPr>
          <w:rFonts w:cs="Arial"/>
          <w:color w:val="53565A"/>
        </w:rPr>
        <w:t xml:space="preserve">ntinue to operate in Victoria. </w:t>
      </w:r>
      <w:r w:rsidRPr="00C31411">
        <w:rPr>
          <w:rFonts w:cs="Arial"/>
          <w:color w:val="53565A"/>
        </w:rPr>
        <w:t>However, ASQA is the main body responsible for investigating complaints against these RTOs for failing to comply with the relevant standards or the NVETR Act.</w:t>
      </w:r>
    </w:p>
    <w:p w14:paraId="21EB1BA8" w14:textId="77777777" w:rsidR="00573129" w:rsidRPr="00C31411" w:rsidRDefault="00573129" w:rsidP="001B4C99">
      <w:pPr>
        <w:pStyle w:val="VRQAsubhead1"/>
      </w:pPr>
      <w:r w:rsidRPr="00C31411">
        <w:t>Defamation and breach of confidence</w:t>
      </w:r>
    </w:p>
    <w:p w14:paraId="5390BB32"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It is important that complaints are accurate, focus on the relevant facts and do not breach a legal duty to maintain confidentiality. </w:t>
      </w:r>
    </w:p>
    <w:p w14:paraId="726A4BB9" w14:textId="77777777" w:rsidR="00573129" w:rsidRPr="00283BA4" w:rsidRDefault="00573129" w:rsidP="001B4C99">
      <w:pPr>
        <w:pStyle w:val="VRQAsubhead2"/>
        <w:rPr>
          <w:color w:val="007EB3" w:themeColor="background2"/>
        </w:rPr>
      </w:pPr>
      <w:r w:rsidRPr="00283BA4">
        <w:rPr>
          <w:color w:val="007EB3" w:themeColor="background2"/>
        </w:rPr>
        <w:t>Fo</w:t>
      </w:r>
      <w:r w:rsidR="00062027" w:rsidRPr="00283BA4">
        <w:rPr>
          <w:color w:val="007EB3" w:themeColor="background2"/>
        </w:rPr>
        <w:t xml:space="preserve">r documents released under </w:t>
      </w:r>
      <w:r w:rsidR="00DC6382" w:rsidRPr="00283BA4">
        <w:rPr>
          <w:color w:val="007EB3" w:themeColor="background2"/>
        </w:rPr>
        <w:t xml:space="preserve">the </w:t>
      </w:r>
      <w:r w:rsidR="00062027" w:rsidRPr="00283BA4">
        <w:rPr>
          <w:color w:val="007EB3" w:themeColor="background2"/>
        </w:rPr>
        <w:t>FOI</w:t>
      </w:r>
      <w:r w:rsidR="00DC6382" w:rsidRPr="00283BA4">
        <w:rPr>
          <w:color w:val="007EB3" w:themeColor="background2"/>
        </w:rPr>
        <w:t xml:space="preserve"> Act</w:t>
      </w:r>
    </w:p>
    <w:p w14:paraId="72E7DAE3" w14:textId="739EEC34"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Section 62 of the </w:t>
      </w:r>
      <w:r w:rsidR="008A2EE7" w:rsidRPr="008A2EE7">
        <w:rPr>
          <w:rFonts w:cs="Arial"/>
          <w:color w:val="53565A"/>
        </w:rPr>
        <w:t>FOI Act</w:t>
      </w:r>
      <w:r w:rsidRPr="00C31411">
        <w:rPr>
          <w:rFonts w:cs="Arial"/>
          <w:color w:val="53565A"/>
        </w:rPr>
        <w:t xml:space="preserve"> protects the author of a document against legal actions for defamation or breach of confidence. This protection applies to complaints in writing released under the FOI Act, but not to complaints</w:t>
      </w:r>
      <w:r w:rsidR="00232EB4">
        <w:rPr>
          <w:rFonts w:cs="Arial"/>
          <w:color w:val="53565A"/>
        </w:rPr>
        <w:t xml:space="preserve"> released outside the FOI Act. </w:t>
      </w:r>
    </w:p>
    <w:p w14:paraId="43C518D9" w14:textId="77777777" w:rsidR="00573129" w:rsidRPr="008B7A2E" w:rsidRDefault="00573129" w:rsidP="001B4C99">
      <w:pPr>
        <w:pStyle w:val="VRQAsubhead2"/>
      </w:pPr>
      <w:r w:rsidRPr="008B7A2E">
        <w:t xml:space="preserve">For </w:t>
      </w:r>
      <w:r w:rsidRPr="00361DC6">
        <w:t>d</w:t>
      </w:r>
      <w:r w:rsidR="00062027" w:rsidRPr="00361DC6">
        <w:t>ocuments</w:t>
      </w:r>
      <w:r w:rsidR="00062027">
        <w:t xml:space="preserve"> released outside </w:t>
      </w:r>
      <w:r w:rsidR="00DC6382">
        <w:t xml:space="preserve">the </w:t>
      </w:r>
      <w:r w:rsidR="00062027">
        <w:t>FOI</w:t>
      </w:r>
      <w:r w:rsidR="00DC6382">
        <w:t xml:space="preserve"> Act</w:t>
      </w:r>
    </w:p>
    <w:p w14:paraId="7B570356" w14:textId="7288BB18"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a.</w:t>
      </w:r>
      <w:r w:rsidR="00AC5964" w:rsidRPr="00C31411">
        <w:rPr>
          <w:rFonts w:cs="Arial"/>
          <w:color w:val="53565A"/>
        </w:rPr>
        <w:tab/>
      </w:r>
      <w:r w:rsidR="005A3369">
        <w:rPr>
          <w:rFonts w:cs="Arial"/>
          <w:color w:val="53565A"/>
        </w:rPr>
        <w:t>T</w:t>
      </w:r>
      <w:r w:rsidR="00573129" w:rsidRPr="00C31411">
        <w:rPr>
          <w:rFonts w:cs="Arial"/>
          <w:color w:val="53565A"/>
        </w:rPr>
        <w:t xml:space="preserve">he </w:t>
      </w:r>
      <w:r w:rsidR="00573129" w:rsidRPr="00FE4DED">
        <w:rPr>
          <w:rFonts w:cs="Arial"/>
          <w:i/>
          <w:color w:val="53565A"/>
        </w:rPr>
        <w:t>Defamation Act 2005</w:t>
      </w:r>
      <w:r w:rsidR="00573129" w:rsidRPr="00C31411">
        <w:rPr>
          <w:rFonts w:cs="Arial"/>
          <w:color w:val="53565A"/>
        </w:rPr>
        <w:t xml:space="preserve"> (Vic</w:t>
      </w:r>
      <w:r w:rsidR="00C96291">
        <w:rPr>
          <w:rFonts w:cs="Arial"/>
          <w:color w:val="53565A"/>
        </w:rPr>
        <w:t>.</w:t>
      </w:r>
      <w:r w:rsidR="00573129" w:rsidRPr="00C31411">
        <w:rPr>
          <w:rFonts w:cs="Arial"/>
          <w:color w:val="53565A"/>
        </w:rPr>
        <w:t>) provides general defences and protections to complainants for the contents of documents released outside the FO</w:t>
      </w:r>
      <w:r w:rsidR="00232EB4">
        <w:rPr>
          <w:rFonts w:cs="Arial"/>
          <w:color w:val="53565A"/>
        </w:rPr>
        <w:t>I Act.</w:t>
      </w:r>
      <w:r w:rsidR="00573129" w:rsidRPr="00C31411">
        <w:rPr>
          <w:rFonts w:cs="Arial"/>
          <w:color w:val="53565A"/>
        </w:rPr>
        <w:t xml:space="preserve"> Relevantly, s</w:t>
      </w:r>
      <w:r w:rsidR="003E4ED7" w:rsidRPr="00C31411">
        <w:rPr>
          <w:rFonts w:cs="Arial"/>
          <w:color w:val="53565A"/>
        </w:rPr>
        <w:t xml:space="preserve">ection </w:t>
      </w:r>
      <w:r w:rsidR="00573129" w:rsidRPr="00C31411">
        <w:rPr>
          <w:rFonts w:cs="Arial"/>
          <w:color w:val="53565A"/>
        </w:rPr>
        <w:t>25 protects a complainant if the statement is substantially true, and s</w:t>
      </w:r>
      <w:r w:rsidR="003E4ED7" w:rsidRPr="00C31411">
        <w:rPr>
          <w:rFonts w:cs="Arial"/>
          <w:color w:val="53565A"/>
        </w:rPr>
        <w:t xml:space="preserve">ection </w:t>
      </w:r>
      <w:r w:rsidR="00573129" w:rsidRPr="00C31411">
        <w:rPr>
          <w:rFonts w:cs="Arial"/>
          <w:color w:val="53565A"/>
        </w:rPr>
        <w:t>30 protects a complainant if the complainant and the recipient (</w:t>
      </w:r>
      <w:r w:rsidR="00DC6382">
        <w:rPr>
          <w:rFonts w:cs="Arial"/>
          <w:color w:val="53565A"/>
        </w:rPr>
        <w:t>that is,</w:t>
      </w:r>
      <w:r w:rsidR="00573129" w:rsidRPr="00C31411">
        <w:rPr>
          <w:rFonts w:cs="Arial"/>
          <w:color w:val="53565A"/>
        </w:rPr>
        <w:t xml:space="preserve"> the VRQA) have an interest in the subject, and the actions of the complainant are reasonable</w:t>
      </w:r>
      <w:r w:rsidR="005A3369">
        <w:rPr>
          <w:rFonts w:cs="Arial"/>
          <w:color w:val="53565A"/>
        </w:rPr>
        <w:t>.</w:t>
      </w:r>
      <w:r w:rsidR="00573129" w:rsidRPr="00C31411">
        <w:rPr>
          <w:rFonts w:cs="Arial"/>
          <w:color w:val="53565A"/>
        </w:rPr>
        <w:t xml:space="preserve"> </w:t>
      </w:r>
    </w:p>
    <w:p w14:paraId="5427F785" w14:textId="4A960177" w:rsidR="00573129" w:rsidRPr="00C31411" w:rsidRDefault="00855D9F" w:rsidP="00364CD3">
      <w:pPr>
        <w:suppressAutoHyphens/>
        <w:spacing w:before="120" w:after="120" w:line="240" w:lineRule="atLeast"/>
        <w:ind w:left="284" w:hanging="284"/>
        <w:rPr>
          <w:rFonts w:cs="Arial"/>
          <w:color w:val="53565A"/>
        </w:rPr>
      </w:pPr>
      <w:r w:rsidRPr="00C31411">
        <w:rPr>
          <w:rFonts w:cs="Arial"/>
          <w:color w:val="53565A"/>
        </w:rPr>
        <w:t>b.</w:t>
      </w:r>
      <w:r w:rsidR="00573129" w:rsidRPr="00C31411">
        <w:rPr>
          <w:rFonts w:cs="Arial"/>
          <w:color w:val="53565A"/>
        </w:rPr>
        <w:t xml:space="preserve"> </w:t>
      </w:r>
      <w:r w:rsidR="00AC5964" w:rsidRPr="00C31411">
        <w:rPr>
          <w:rFonts w:cs="Arial"/>
          <w:color w:val="53565A"/>
        </w:rPr>
        <w:tab/>
      </w:r>
      <w:r w:rsidR="005A3369">
        <w:rPr>
          <w:rFonts w:cs="Arial"/>
          <w:color w:val="53565A"/>
        </w:rPr>
        <w:t>T</w:t>
      </w:r>
      <w:r w:rsidR="00573129" w:rsidRPr="00C31411">
        <w:rPr>
          <w:rFonts w:cs="Arial"/>
          <w:color w:val="53565A"/>
        </w:rPr>
        <w:t>here are no defences or protections available to complainants for breach of confidence in respect of complain</w:t>
      </w:r>
      <w:r w:rsidR="003E4ED7" w:rsidRPr="00C31411">
        <w:rPr>
          <w:rFonts w:cs="Arial"/>
          <w:color w:val="53565A"/>
        </w:rPr>
        <w:t xml:space="preserve">ts </w:t>
      </w:r>
      <w:r w:rsidR="00D33CAD">
        <w:rPr>
          <w:rFonts w:cs="Arial"/>
          <w:color w:val="53565A"/>
        </w:rPr>
        <w:t>made</w:t>
      </w:r>
      <w:r w:rsidR="00D33CAD" w:rsidRPr="00C31411">
        <w:rPr>
          <w:rFonts w:cs="Arial"/>
          <w:color w:val="53565A"/>
        </w:rPr>
        <w:t xml:space="preserve"> </w:t>
      </w:r>
      <w:r w:rsidR="003E4ED7" w:rsidRPr="00C31411">
        <w:rPr>
          <w:rFonts w:cs="Arial"/>
          <w:color w:val="53565A"/>
        </w:rPr>
        <w:t>under this policy</w:t>
      </w:r>
      <w:r w:rsidR="005A3369">
        <w:rPr>
          <w:rFonts w:cs="Arial"/>
          <w:color w:val="53565A"/>
        </w:rPr>
        <w:t>.</w:t>
      </w:r>
    </w:p>
    <w:p w14:paraId="1C4F9E22" w14:textId="77777777" w:rsidR="00573129" w:rsidRPr="00C31411" w:rsidRDefault="00573129" w:rsidP="001B4C99">
      <w:pPr>
        <w:pStyle w:val="VRQAsubhead1"/>
      </w:pPr>
      <w:r w:rsidRPr="00C31411">
        <w:t>Other relevant provisions</w:t>
      </w:r>
    </w:p>
    <w:p w14:paraId="357238A6" w14:textId="77C30AF2"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The VRQA</w:t>
      </w:r>
      <w:r w:rsidR="00517C3F" w:rsidRPr="00C31411">
        <w:rPr>
          <w:rFonts w:cs="Arial"/>
          <w:color w:val="53565A"/>
        </w:rPr>
        <w:t xml:space="preserve"> has extensive powers under the</w:t>
      </w:r>
      <w:r w:rsidRPr="00C31411">
        <w:rPr>
          <w:rFonts w:cs="Arial"/>
          <w:color w:val="53565A"/>
        </w:rPr>
        <w:t xml:space="preserve"> Act to regulate educa</w:t>
      </w:r>
      <w:r w:rsidR="003E4ED7" w:rsidRPr="00C31411">
        <w:rPr>
          <w:rFonts w:cs="Arial"/>
          <w:color w:val="53565A"/>
        </w:rPr>
        <w:t xml:space="preserve">tion and training in Victoria. </w:t>
      </w:r>
      <w:r w:rsidRPr="00C31411">
        <w:rPr>
          <w:rFonts w:cs="Arial"/>
          <w:color w:val="53565A"/>
        </w:rPr>
        <w:t>Those powers provide a further ave</w:t>
      </w:r>
      <w:r w:rsidR="003E4ED7" w:rsidRPr="00C31411">
        <w:rPr>
          <w:rFonts w:cs="Arial"/>
          <w:color w:val="53565A"/>
        </w:rPr>
        <w:t xml:space="preserve">nue to investigate complaints. </w:t>
      </w:r>
      <w:r w:rsidRPr="00C31411">
        <w:rPr>
          <w:rFonts w:cs="Arial"/>
          <w:color w:val="53565A"/>
        </w:rPr>
        <w:t>Section</w:t>
      </w:r>
      <w:r w:rsidR="003E4ED7" w:rsidRPr="00C31411">
        <w:rPr>
          <w:rFonts w:cs="Arial"/>
          <w:color w:val="53565A"/>
        </w:rPr>
        <w:t xml:space="preserve"> </w:t>
      </w:r>
      <w:r w:rsidRPr="00C31411">
        <w:rPr>
          <w:rFonts w:cs="Arial"/>
          <w:color w:val="53565A"/>
        </w:rPr>
        <w:t xml:space="preserve">4.2.3(1) provides that for the purpose of performing its functions, the </w:t>
      </w:r>
      <w:r w:rsidR="005A3369">
        <w:rPr>
          <w:rFonts w:cs="Arial"/>
          <w:color w:val="53565A"/>
        </w:rPr>
        <w:t>VRQA</w:t>
      </w:r>
      <w:r w:rsidR="005A3369" w:rsidRPr="00C31411">
        <w:rPr>
          <w:rFonts w:cs="Arial"/>
          <w:color w:val="53565A"/>
        </w:rPr>
        <w:t xml:space="preserve"> </w:t>
      </w:r>
      <w:r w:rsidRPr="00C31411">
        <w:rPr>
          <w:rFonts w:cs="Arial"/>
          <w:color w:val="53565A"/>
        </w:rPr>
        <w:t>has power to do all things necessary or convenient to be done for or in connection with, or as incidental to, th</w:t>
      </w:r>
      <w:r w:rsidR="003E4ED7" w:rsidRPr="00C31411">
        <w:rPr>
          <w:rFonts w:cs="Arial"/>
          <w:color w:val="53565A"/>
        </w:rPr>
        <w:t xml:space="preserve">e performance of its functions. </w:t>
      </w:r>
      <w:r w:rsidRPr="00C31411">
        <w:rPr>
          <w:rFonts w:cs="Arial"/>
          <w:color w:val="53565A"/>
        </w:rPr>
        <w:t>The functions of the VRQA under section 4.2.2, include:</w:t>
      </w:r>
    </w:p>
    <w:p w14:paraId="79F3F7EA" w14:textId="1087D928" w:rsidR="00573129" w:rsidRPr="00361DC6" w:rsidRDefault="00361DC6" w:rsidP="00361DC6">
      <w:pPr>
        <w:suppressAutoHyphens/>
        <w:spacing w:before="120" w:after="120" w:line="240" w:lineRule="atLeast"/>
        <w:ind w:left="284" w:hanging="284"/>
        <w:rPr>
          <w:rFonts w:cs="Arial"/>
          <w:color w:val="53565A"/>
        </w:rPr>
      </w:pPr>
      <w:r w:rsidRPr="00C31411">
        <w:rPr>
          <w:rFonts w:cs="Arial"/>
          <w:color w:val="53565A"/>
        </w:rPr>
        <w:t>•</w:t>
      </w:r>
      <w:r w:rsidRPr="00361DC6">
        <w:rPr>
          <w:rFonts w:cs="Arial"/>
          <w:color w:val="53565A"/>
        </w:rPr>
        <w:t xml:space="preserve"> </w:t>
      </w:r>
      <w:r>
        <w:rPr>
          <w:rFonts w:cs="Arial"/>
          <w:color w:val="53565A"/>
        </w:rPr>
        <w:tab/>
      </w:r>
      <w:r w:rsidR="00573129" w:rsidRPr="00361DC6">
        <w:rPr>
          <w:rFonts w:cs="Arial"/>
          <w:color w:val="53565A"/>
        </w:rPr>
        <w:t>‘exercise the powers of the Authority to ensure the minimum standards are maintained</w:t>
      </w:r>
      <w:r w:rsidR="005A3369">
        <w:rPr>
          <w:rFonts w:cs="Arial"/>
          <w:color w:val="53565A"/>
        </w:rPr>
        <w:t>—</w:t>
      </w:r>
      <w:r w:rsidR="00573129" w:rsidRPr="00361DC6">
        <w:rPr>
          <w:rFonts w:cs="Arial"/>
          <w:color w:val="53565A"/>
        </w:rPr>
        <w:t xml:space="preserve"> (i) by providers and organisations it has registered</w:t>
      </w:r>
      <w:r w:rsidR="003E4ED7" w:rsidRPr="00361DC6">
        <w:rPr>
          <w:rFonts w:cs="Arial"/>
          <w:color w:val="53565A"/>
        </w:rPr>
        <w:t xml:space="preserve">; and (ii) in home schooling’, section </w:t>
      </w:r>
      <w:r w:rsidR="00573129" w:rsidRPr="00361DC6">
        <w:rPr>
          <w:rFonts w:cs="Arial"/>
          <w:color w:val="53565A"/>
        </w:rPr>
        <w:t>4.2.2</w:t>
      </w:r>
      <w:r w:rsidR="005A3369">
        <w:rPr>
          <w:rFonts w:cs="Arial"/>
          <w:color w:val="53565A"/>
        </w:rPr>
        <w:t>(1)</w:t>
      </w:r>
      <w:r w:rsidR="00573129" w:rsidRPr="00361DC6">
        <w:rPr>
          <w:rFonts w:cs="Arial"/>
          <w:color w:val="53565A"/>
        </w:rPr>
        <w:t>(g)</w:t>
      </w:r>
    </w:p>
    <w:p w14:paraId="1F7AD461" w14:textId="1D9F6845" w:rsidR="00573129" w:rsidRPr="00C31411" w:rsidRDefault="00573129" w:rsidP="003E4ED7">
      <w:pPr>
        <w:suppressAutoHyphens/>
        <w:spacing w:before="120" w:after="120" w:line="240" w:lineRule="atLeast"/>
        <w:ind w:left="284" w:hanging="294"/>
        <w:rPr>
          <w:rFonts w:cs="Arial"/>
          <w:color w:val="53565A"/>
        </w:rPr>
      </w:pPr>
      <w:r w:rsidRPr="00C31411">
        <w:rPr>
          <w:rFonts w:cs="Arial"/>
          <w:color w:val="53565A"/>
        </w:rPr>
        <w:t xml:space="preserve">• </w:t>
      </w:r>
      <w:r w:rsidR="003E4ED7" w:rsidRPr="00C31411">
        <w:rPr>
          <w:rFonts w:cs="Arial"/>
          <w:color w:val="53565A"/>
        </w:rPr>
        <w:tab/>
      </w:r>
      <w:r w:rsidRPr="00C31411">
        <w:rPr>
          <w:rFonts w:cs="Arial"/>
          <w:color w:val="53565A"/>
        </w:rPr>
        <w:t>‘exercise the powers of the Authority in relation to the regulation of apprent</w:t>
      </w:r>
      <w:r w:rsidR="003E4ED7" w:rsidRPr="00C31411">
        <w:rPr>
          <w:rFonts w:cs="Arial"/>
          <w:color w:val="53565A"/>
        </w:rPr>
        <w:t xml:space="preserve">ices and related matters’, section </w:t>
      </w:r>
      <w:r w:rsidRPr="00C31411">
        <w:rPr>
          <w:rFonts w:cs="Arial"/>
          <w:color w:val="53565A"/>
        </w:rPr>
        <w:t>4.2.2</w:t>
      </w:r>
      <w:r w:rsidR="005A3369">
        <w:rPr>
          <w:rFonts w:cs="Arial"/>
          <w:color w:val="53565A"/>
        </w:rPr>
        <w:t>(1)</w:t>
      </w:r>
      <w:r w:rsidRPr="00C31411">
        <w:rPr>
          <w:rFonts w:cs="Arial"/>
          <w:color w:val="53565A"/>
        </w:rPr>
        <w:t>(ga)</w:t>
      </w:r>
    </w:p>
    <w:p w14:paraId="46325731" w14:textId="663E9115" w:rsidR="00573129" w:rsidRPr="00C31411" w:rsidRDefault="00573129" w:rsidP="003E4ED7">
      <w:pPr>
        <w:suppressAutoHyphens/>
        <w:spacing w:before="120" w:after="120" w:line="240" w:lineRule="atLeast"/>
        <w:ind w:left="284" w:hanging="294"/>
        <w:rPr>
          <w:rFonts w:cs="Arial"/>
          <w:color w:val="53565A"/>
        </w:rPr>
      </w:pPr>
      <w:r w:rsidRPr="00C31411">
        <w:rPr>
          <w:rFonts w:cs="Arial"/>
          <w:color w:val="53565A"/>
        </w:rPr>
        <w:t xml:space="preserve">• </w:t>
      </w:r>
      <w:r w:rsidR="003E4ED7" w:rsidRPr="00C31411">
        <w:rPr>
          <w:rFonts w:cs="Arial"/>
          <w:color w:val="53565A"/>
        </w:rPr>
        <w:tab/>
      </w:r>
      <w:r w:rsidR="00D36FB6">
        <w:rPr>
          <w:rFonts w:cs="Arial"/>
          <w:color w:val="53565A"/>
        </w:rPr>
        <w:t>‘</w:t>
      </w:r>
      <w:r w:rsidRPr="00C31411">
        <w:rPr>
          <w:rFonts w:cs="Arial"/>
          <w:color w:val="53565A"/>
        </w:rPr>
        <w:t>protect the interests of students as consumers of education and training services, whether delivered in schools or by providers of vocational education, higher education or technical and further education</w:t>
      </w:r>
      <w:r w:rsidR="00D36FB6">
        <w:rPr>
          <w:rFonts w:cs="Arial"/>
          <w:color w:val="53565A"/>
        </w:rPr>
        <w:t>’</w:t>
      </w:r>
      <w:r w:rsidR="003E4ED7" w:rsidRPr="00C31411">
        <w:rPr>
          <w:rFonts w:cs="Arial"/>
          <w:color w:val="53565A"/>
        </w:rPr>
        <w:t>,</w:t>
      </w:r>
      <w:r w:rsidRPr="00C31411">
        <w:rPr>
          <w:rFonts w:cs="Arial"/>
          <w:color w:val="53565A"/>
        </w:rPr>
        <w:t xml:space="preserve"> s</w:t>
      </w:r>
      <w:r w:rsidR="003E4ED7" w:rsidRPr="00C31411">
        <w:rPr>
          <w:rFonts w:cs="Arial"/>
          <w:color w:val="53565A"/>
        </w:rPr>
        <w:t xml:space="preserve">ection </w:t>
      </w:r>
      <w:r w:rsidR="00B32CC3" w:rsidRPr="00C31411">
        <w:rPr>
          <w:rFonts w:cs="Arial"/>
          <w:color w:val="53565A"/>
        </w:rPr>
        <w:t>4.2.2(1)(na)</w:t>
      </w:r>
    </w:p>
    <w:p w14:paraId="1447D75C" w14:textId="1EB47EB4" w:rsidR="00573129" w:rsidRPr="00C31411" w:rsidRDefault="00573129" w:rsidP="003E4ED7">
      <w:pPr>
        <w:suppressAutoHyphens/>
        <w:spacing w:before="120" w:after="120" w:line="240" w:lineRule="atLeast"/>
        <w:ind w:left="284" w:hanging="294"/>
        <w:rPr>
          <w:rFonts w:cs="Arial"/>
          <w:color w:val="53565A"/>
        </w:rPr>
      </w:pPr>
      <w:r w:rsidRPr="00C31411">
        <w:rPr>
          <w:rFonts w:cs="Arial"/>
          <w:color w:val="53565A"/>
        </w:rPr>
        <w:t xml:space="preserve">• </w:t>
      </w:r>
      <w:r w:rsidR="003E4ED7" w:rsidRPr="00C31411">
        <w:rPr>
          <w:rFonts w:cs="Arial"/>
          <w:color w:val="53565A"/>
        </w:rPr>
        <w:tab/>
      </w:r>
      <w:r w:rsidR="00D36FB6">
        <w:rPr>
          <w:rFonts w:cs="Arial"/>
          <w:color w:val="53565A"/>
        </w:rPr>
        <w:t>‘</w:t>
      </w:r>
      <w:r w:rsidR="005A3369">
        <w:rPr>
          <w:rFonts w:cs="Arial"/>
          <w:color w:val="53565A"/>
        </w:rPr>
        <w:t>m</w:t>
      </w:r>
      <w:r w:rsidRPr="00C31411">
        <w:rPr>
          <w:rFonts w:cs="Arial"/>
          <w:color w:val="53565A"/>
        </w:rPr>
        <w:t>onitor compliance with, and enforce, the requirements relating to the provision of education or training in Chapter 4 or relating to apprent</w:t>
      </w:r>
      <w:r w:rsidR="003E4ED7" w:rsidRPr="00C31411">
        <w:rPr>
          <w:rFonts w:cs="Arial"/>
          <w:color w:val="53565A"/>
        </w:rPr>
        <w:t>ices under Part 5.5 of the Act</w:t>
      </w:r>
      <w:r w:rsidR="00D36FB6">
        <w:rPr>
          <w:rFonts w:cs="Arial"/>
          <w:color w:val="53565A"/>
        </w:rPr>
        <w:t>’</w:t>
      </w:r>
      <w:r w:rsidR="003E4ED7" w:rsidRPr="00C31411">
        <w:rPr>
          <w:rFonts w:cs="Arial"/>
          <w:color w:val="53565A"/>
        </w:rPr>
        <w:t>,</w:t>
      </w:r>
      <w:r w:rsidRPr="00C31411">
        <w:rPr>
          <w:rFonts w:cs="Arial"/>
          <w:color w:val="53565A"/>
        </w:rPr>
        <w:t xml:space="preserve"> </w:t>
      </w:r>
      <w:r w:rsidR="003E4ED7" w:rsidRPr="00C31411">
        <w:rPr>
          <w:rFonts w:cs="Arial"/>
          <w:color w:val="53565A"/>
        </w:rPr>
        <w:t xml:space="preserve">section </w:t>
      </w:r>
      <w:r w:rsidRPr="00C31411">
        <w:rPr>
          <w:rFonts w:cs="Arial"/>
          <w:color w:val="53565A"/>
        </w:rPr>
        <w:t>4.2.2(1)(nb)</w:t>
      </w:r>
    </w:p>
    <w:p w14:paraId="231D8EC2" w14:textId="5E0CE1F8" w:rsidR="00573129" w:rsidRPr="00C31411" w:rsidRDefault="00573129" w:rsidP="003E4ED7">
      <w:pPr>
        <w:suppressAutoHyphens/>
        <w:spacing w:before="120" w:after="120" w:line="240" w:lineRule="atLeast"/>
        <w:ind w:left="284" w:hanging="294"/>
        <w:rPr>
          <w:rFonts w:cs="Arial"/>
          <w:color w:val="53565A"/>
        </w:rPr>
      </w:pPr>
      <w:r w:rsidRPr="00C31411">
        <w:rPr>
          <w:rFonts w:cs="Arial"/>
          <w:color w:val="53565A"/>
        </w:rPr>
        <w:t xml:space="preserve">• </w:t>
      </w:r>
      <w:r w:rsidR="003E4ED7" w:rsidRPr="00C31411">
        <w:rPr>
          <w:rFonts w:cs="Arial"/>
          <w:color w:val="53565A"/>
        </w:rPr>
        <w:tab/>
      </w:r>
      <w:r w:rsidR="00D36FB6">
        <w:rPr>
          <w:rFonts w:cs="Arial"/>
          <w:color w:val="53565A"/>
        </w:rPr>
        <w:t>‘</w:t>
      </w:r>
      <w:r w:rsidRPr="00C31411">
        <w:rPr>
          <w:rFonts w:cs="Arial"/>
          <w:color w:val="53565A"/>
        </w:rPr>
        <w:t>investigate complaints against authorised officers</w:t>
      </w:r>
      <w:r w:rsidR="00D36FB6">
        <w:rPr>
          <w:rFonts w:cs="Arial"/>
          <w:color w:val="53565A"/>
        </w:rPr>
        <w:t>’</w:t>
      </w:r>
      <w:r w:rsidR="003E4ED7" w:rsidRPr="00C31411">
        <w:rPr>
          <w:rFonts w:cs="Arial"/>
          <w:color w:val="53565A"/>
        </w:rPr>
        <w:t xml:space="preserve">, section </w:t>
      </w:r>
      <w:r w:rsidRPr="00C31411">
        <w:rPr>
          <w:rFonts w:cs="Arial"/>
          <w:color w:val="53565A"/>
        </w:rPr>
        <w:t>4.2.2(1)(nc)</w:t>
      </w:r>
      <w:r w:rsidR="003807D0">
        <w:rPr>
          <w:rFonts w:cs="Arial"/>
          <w:color w:val="53565A"/>
        </w:rPr>
        <w:t>.</w:t>
      </w:r>
    </w:p>
    <w:p w14:paraId="3FFA7401" w14:textId="6248CF07" w:rsidR="00573129" w:rsidRPr="00C31411" w:rsidRDefault="00463616" w:rsidP="001B4C99">
      <w:pPr>
        <w:pStyle w:val="VRQAsubhead1"/>
      </w:pPr>
      <w:r>
        <w:t xml:space="preserve">Breach of the principles in section </w:t>
      </w:r>
      <w:r w:rsidR="00573129" w:rsidRPr="00C31411">
        <w:t>1.2.1 of the Act</w:t>
      </w:r>
    </w:p>
    <w:p w14:paraId="064127CD"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Section 1.2.1(a) of the Act states:</w:t>
      </w:r>
    </w:p>
    <w:p w14:paraId="0CA0AA5C" w14:textId="2B0BEFEA" w:rsidR="00573129" w:rsidRPr="00C31411" w:rsidRDefault="00AF28B9" w:rsidP="00AF28B9">
      <w:pPr>
        <w:suppressAutoHyphens/>
        <w:spacing w:before="120" w:after="120" w:line="240" w:lineRule="atLeast"/>
        <w:ind w:left="284" w:hanging="284"/>
        <w:rPr>
          <w:rFonts w:cs="Arial"/>
          <w:color w:val="53565A"/>
        </w:rPr>
      </w:pPr>
      <w:r w:rsidRPr="00C31411">
        <w:rPr>
          <w:rFonts w:cs="Arial"/>
          <w:color w:val="53565A"/>
        </w:rPr>
        <w:t>a.</w:t>
      </w:r>
      <w:r w:rsidR="00573129" w:rsidRPr="00C31411">
        <w:rPr>
          <w:rFonts w:cs="Arial"/>
          <w:color w:val="53565A"/>
        </w:rPr>
        <w:t xml:space="preserve"> </w:t>
      </w:r>
      <w:r w:rsidRPr="00C31411">
        <w:rPr>
          <w:rFonts w:cs="Arial"/>
          <w:color w:val="53565A"/>
        </w:rPr>
        <w:tab/>
      </w:r>
      <w:r w:rsidR="00573129" w:rsidRPr="00C31411">
        <w:rPr>
          <w:rFonts w:cs="Arial"/>
          <w:color w:val="53565A"/>
        </w:rPr>
        <w:t xml:space="preserve">all providers of education and training, both Government and non-Government, must ensure that their programs and teaching are delivered in a manner that supports and promotes the principles and practice of Australian democracy, including a commitment to— </w:t>
      </w:r>
    </w:p>
    <w:p w14:paraId="0AB43875" w14:textId="77777777" w:rsidR="00573129" w:rsidRPr="00C31411" w:rsidRDefault="00AF28B9" w:rsidP="00463616">
      <w:pPr>
        <w:suppressAutoHyphens/>
        <w:spacing w:before="120" w:after="120" w:line="240" w:lineRule="atLeast"/>
        <w:ind w:left="567" w:hanging="284"/>
        <w:rPr>
          <w:rFonts w:cs="Arial"/>
          <w:color w:val="53565A"/>
        </w:rPr>
      </w:pPr>
      <w:r w:rsidRPr="00C31411">
        <w:rPr>
          <w:rFonts w:cs="Arial"/>
          <w:color w:val="53565A"/>
        </w:rPr>
        <w:t>i.</w:t>
      </w:r>
      <w:r w:rsidRPr="00C31411">
        <w:rPr>
          <w:rFonts w:cs="Arial"/>
          <w:color w:val="53565A"/>
        </w:rPr>
        <w:tab/>
      </w:r>
      <w:r w:rsidR="00B32CC3" w:rsidRPr="00C31411">
        <w:rPr>
          <w:rFonts w:cs="Arial"/>
          <w:color w:val="53565A"/>
        </w:rPr>
        <w:t>elected Government</w:t>
      </w:r>
    </w:p>
    <w:p w14:paraId="3EE69A59" w14:textId="77777777"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t xml:space="preserve">ii. </w:t>
      </w:r>
      <w:r w:rsidR="00AF28B9" w:rsidRPr="00C31411">
        <w:rPr>
          <w:rFonts w:cs="Arial"/>
          <w:color w:val="53565A"/>
        </w:rPr>
        <w:tab/>
      </w:r>
      <w:r w:rsidR="00B32CC3" w:rsidRPr="00C31411">
        <w:rPr>
          <w:rFonts w:cs="Arial"/>
          <w:color w:val="53565A"/>
        </w:rPr>
        <w:t>the rule of law</w:t>
      </w:r>
    </w:p>
    <w:p w14:paraId="2FBC2ADD" w14:textId="77777777"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t xml:space="preserve">iii. </w:t>
      </w:r>
      <w:r w:rsidR="00AF28B9" w:rsidRPr="00C31411">
        <w:rPr>
          <w:rFonts w:cs="Arial"/>
          <w:color w:val="53565A"/>
        </w:rPr>
        <w:tab/>
      </w:r>
      <w:r w:rsidRPr="00C31411">
        <w:rPr>
          <w:rFonts w:cs="Arial"/>
          <w:color w:val="53565A"/>
        </w:rPr>
        <w:t>equal rights for all b</w:t>
      </w:r>
      <w:r w:rsidR="00B32CC3" w:rsidRPr="00C31411">
        <w:rPr>
          <w:rFonts w:cs="Arial"/>
          <w:color w:val="53565A"/>
        </w:rPr>
        <w:t>efore the law</w:t>
      </w:r>
    </w:p>
    <w:p w14:paraId="60C534A7" w14:textId="77777777" w:rsidR="00573129" w:rsidRPr="00C31411" w:rsidRDefault="00B32CC3" w:rsidP="00463616">
      <w:pPr>
        <w:suppressAutoHyphens/>
        <w:spacing w:before="120" w:after="120" w:line="240" w:lineRule="atLeast"/>
        <w:ind w:left="567" w:hanging="284"/>
        <w:rPr>
          <w:rFonts w:cs="Arial"/>
          <w:color w:val="53565A"/>
        </w:rPr>
      </w:pPr>
      <w:r w:rsidRPr="00C31411">
        <w:rPr>
          <w:rFonts w:cs="Arial"/>
          <w:color w:val="53565A"/>
        </w:rPr>
        <w:t>iv.</w:t>
      </w:r>
      <w:r w:rsidRPr="00C31411">
        <w:rPr>
          <w:rFonts w:cs="Arial"/>
          <w:color w:val="53565A"/>
        </w:rPr>
        <w:tab/>
        <w:t>freedom of religion</w:t>
      </w:r>
    </w:p>
    <w:p w14:paraId="0881D8BE" w14:textId="77777777"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t>v.</w:t>
      </w:r>
      <w:r w:rsidRPr="00C31411">
        <w:rPr>
          <w:rFonts w:cs="Arial"/>
          <w:color w:val="53565A"/>
        </w:rPr>
        <w:tab/>
        <w:t>fre</w:t>
      </w:r>
      <w:r w:rsidR="00B32CC3" w:rsidRPr="00C31411">
        <w:rPr>
          <w:rFonts w:cs="Arial"/>
          <w:color w:val="53565A"/>
        </w:rPr>
        <w:t>edom of speech and association</w:t>
      </w:r>
    </w:p>
    <w:p w14:paraId="78649DFA" w14:textId="77777777"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lastRenderedPageBreak/>
        <w:t>vi.</w:t>
      </w:r>
      <w:r w:rsidRPr="00C31411">
        <w:rPr>
          <w:rFonts w:cs="Arial"/>
          <w:color w:val="53565A"/>
        </w:rPr>
        <w:tab/>
        <w:t>the val</w:t>
      </w:r>
      <w:r w:rsidR="00DF2CAE" w:rsidRPr="00C31411">
        <w:rPr>
          <w:rFonts w:cs="Arial"/>
          <w:color w:val="53565A"/>
        </w:rPr>
        <w:t>ues of openness and tolerance</w:t>
      </w:r>
    </w:p>
    <w:p w14:paraId="470D7F6C" w14:textId="77777777" w:rsidR="00573129" w:rsidRPr="00C31411" w:rsidRDefault="00F42BB8" w:rsidP="00AF28B9">
      <w:pPr>
        <w:suppressAutoHyphens/>
        <w:spacing w:before="120" w:after="120" w:line="240" w:lineRule="atLeast"/>
        <w:ind w:left="284" w:hanging="284"/>
        <w:rPr>
          <w:rFonts w:cs="Arial"/>
          <w:color w:val="53565A"/>
        </w:rPr>
      </w:pPr>
      <w:r>
        <w:rPr>
          <w:rFonts w:cs="Arial"/>
          <w:color w:val="53565A"/>
        </w:rPr>
        <w:t>c.</w:t>
      </w:r>
      <w:r w:rsidR="00AF28B9" w:rsidRPr="00C31411">
        <w:rPr>
          <w:rFonts w:cs="Arial"/>
          <w:color w:val="53565A"/>
        </w:rPr>
        <w:tab/>
      </w:r>
      <w:r w:rsidR="00573129" w:rsidRPr="00C31411">
        <w:rPr>
          <w:rFonts w:cs="Arial"/>
          <w:color w:val="53565A"/>
        </w:rPr>
        <w:t xml:space="preserve">information concerning the performance of education and training providers should be publicly available </w:t>
      </w:r>
    </w:p>
    <w:p w14:paraId="6BDE38F5" w14:textId="77777777" w:rsidR="00573129" w:rsidRPr="00C31411" w:rsidRDefault="00AF28B9" w:rsidP="00AF28B9">
      <w:pPr>
        <w:suppressAutoHyphens/>
        <w:spacing w:before="120" w:after="120" w:line="240" w:lineRule="atLeast"/>
        <w:ind w:left="284" w:hanging="284"/>
        <w:rPr>
          <w:rFonts w:cs="Arial"/>
          <w:color w:val="53565A"/>
        </w:rPr>
      </w:pPr>
      <w:r w:rsidRPr="00C31411">
        <w:rPr>
          <w:rFonts w:cs="Arial"/>
          <w:color w:val="53565A"/>
        </w:rPr>
        <w:t>e.</w:t>
      </w:r>
      <w:r w:rsidR="00573129" w:rsidRPr="00C31411">
        <w:rPr>
          <w:rFonts w:cs="Arial"/>
          <w:color w:val="53565A"/>
        </w:rPr>
        <w:tab/>
        <w:t xml:space="preserve">a school community has a right to information concerning the performance of its school </w:t>
      </w:r>
    </w:p>
    <w:p w14:paraId="473C1054" w14:textId="77777777" w:rsidR="00573129" w:rsidRPr="00C31411" w:rsidRDefault="00AF28B9" w:rsidP="00AF28B9">
      <w:pPr>
        <w:suppressAutoHyphens/>
        <w:spacing w:before="120" w:after="120" w:line="240" w:lineRule="atLeast"/>
        <w:ind w:left="284" w:hanging="284"/>
        <w:rPr>
          <w:rFonts w:cs="Arial"/>
          <w:color w:val="53565A"/>
        </w:rPr>
      </w:pPr>
      <w:r w:rsidRPr="00C31411">
        <w:rPr>
          <w:rFonts w:cs="Arial"/>
          <w:color w:val="53565A"/>
        </w:rPr>
        <w:t>f.</w:t>
      </w:r>
      <w:r w:rsidR="00573129" w:rsidRPr="00C31411">
        <w:rPr>
          <w:rFonts w:cs="Arial"/>
          <w:color w:val="53565A"/>
        </w:rPr>
        <w:tab/>
        <w:t xml:space="preserve">a parent of a student and the student has a right to access information about the student's achievement. </w:t>
      </w:r>
    </w:p>
    <w:p w14:paraId="664B5422"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Regulations 97 to 101 of the ETR Regulations describe the role of the VRQA in investigating complaints alleging a breach of the above principles.</w:t>
      </w:r>
    </w:p>
    <w:p w14:paraId="72E79296"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Regulation 97 provides that: </w:t>
      </w:r>
    </w:p>
    <w:p w14:paraId="38EF7675" w14:textId="11626EE1" w:rsidR="00573129" w:rsidRPr="00C31411" w:rsidRDefault="00D36FB6" w:rsidP="00573129">
      <w:pPr>
        <w:tabs>
          <w:tab w:val="left" w:pos="0"/>
        </w:tabs>
        <w:suppressAutoHyphens/>
        <w:spacing w:before="120" w:after="120" w:line="240" w:lineRule="atLeast"/>
        <w:rPr>
          <w:rFonts w:cs="Arial"/>
          <w:color w:val="53565A"/>
        </w:rPr>
      </w:pPr>
      <w:r>
        <w:rPr>
          <w:rFonts w:cs="Arial"/>
          <w:color w:val="53565A"/>
        </w:rPr>
        <w:t>‘</w:t>
      </w:r>
      <w:r w:rsidR="00573129" w:rsidRPr="00C31411">
        <w:rPr>
          <w:rFonts w:cs="Arial"/>
          <w:color w:val="53565A"/>
        </w:rPr>
        <w:t xml:space="preserve">Subject to this Part, the Authority must investigate complaints from a member of the public alleging any breach of an obligation under these Regulations to implement any of the principles in section 1.2.1 (a), (c), (e) and (f) of the Act by — </w:t>
      </w:r>
    </w:p>
    <w:p w14:paraId="55A04AFB" w14:textId="77777777" w:rsidR="00573129" w:rsidRPr="00C31411" w:rsidRDefault="00AF28B9" w:rsidP="00AF28B9">
      <w:pPr>
        <w:suppressAutoHyphens/>
        <w:spacing w:before="120" w:after="120" w:line="240" w:lineRule="atLeast"/>
        <w:ind w:left="284" w:hanging="284"/>
        <w:rPr>
          <w:rFonts w:cs="Arial"/>
          <w:color w:val="53565A"/>
        </w:rPr>
      </w:pPr>
      <w:r w:rsidRPr="00C31411">
        <w:rPr>
          <w:rFonts w:cs="Arial"/>
          <w:color w:val="53565A"/>
        </w:rPr>
        <w:t>a.</w:t>
      </w:r>
      <w:r w:rsidR="00573129" w:rsidRPr="00C31411">
        <w:rPr>
          <w:rFonts w:cs="Arial"/>
          <w:color w:val="53565A"/>
        </w:rPr>
        <w:t xml:space="preserve"> </w:t>
      </w:r>
      <w:r w:rsidRPr="00C31411">
        <w:rPr>
          <w:rFonts w:cs="Arial"/>
          <w:color w:val="53565A"/>
        </w:rPr>
        <w:tab/>
      </w:r>
      <w:r w:rsidR="00573129" w:rsidRPr="00C31411">
        <w:rPr>
          <w:rFonts w:cs="Arial"/>
          <w:color w:val="53565A"/>
        </w:rPr>
        <w:t>a registered school</w:t>
      </w:r>
    </w:p>
    <w:p w14:paraId="01696F48" w14:textId="08447167" w:rsidR="00573129" w:rsidRPr="00C31411" w:rsidRDefault="00AF28B9" w:rsidP="00AF28B9">
      <w:pPr>
        <w:suppressAutoHyphens/>
        <w:spacing w:before="120" w:after="120" w:line="240" w:lineRule="atLeast"/>
        <w:ind w:left="284" w:hanging="284"/>
        <w:rPr>
          <w:rFonts w:cs="Arial"/>
          <w:color w:val="53565A"/>
        </w:rPr>
      </w:pPr>
      <w:r w:rsidRPr="00C31411">
        <w:rPr>
          <w:rFonts w:cs="Arial"/>
          <w:color w:val="53565A"/>
        </w:rPr>
        <w:t>b.</w:t>
      </w:r>
      <w:r w:rsidR="00573129" w:rsidRPr="00C31411">
        <w:rPr>
          <w:rFonts w:cs="Arial"/>
          <w:color w:val="53565A"/>
        </w:rPr>
        <w:t xml:space="preserve"> </w:t>
      </w:r>
      <w:r w:rsidRPr="00C31411">
        <w:rPr>
          <w:rFonts w:cs="Arial"/>
          <w:color w:val="53565A"/>
        </w:rPr>
        <w:tab/>
      </w:r>
      <w:r w:rsidR="00573129" w:rsidRPr="00C31411">
        <w:rPr>
          <w:rFonts w:cs="Arial"/>
          <w:color w:val="53565A"/>
        </w:rPr>
        <w:t>a person, body or school registered under Division 3 or 4 of Part 4.3 of the Act.</w:t>
      </w:r>
      <w:r w:rsidR="00D36FB6">
        <w:rPr>
          <w:rFonts w:cs="Arial"/>
          <w:color w:val="53565A"/>
        </w:rPr>
        <w:t>’</w:t>
      </w:r>
    </w:p>
    <w:p w14:paraId="44DEC671"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Regulations 98 and 99 contain the following provisions:</w:t>
      </w:r>
    </w:p>
    <w:p w14:paraId="316FBA1D" w14:textId="14EC6E06" w:rsidR="00573129" w:rsidRPr="00C31411" w:rsidRDefault="00573129" w:rsidP="00AF28B9">
      <w:pPr>
        <w:suppressAutoHyphens/>
        <w:spacing w:before="120" w:after="120" w:line="240" w:lineRule="atLeast"/>
        <w:ind w:left="284" w:hanging="284"/>
        <w:rPr>
          <w:rFonts w:cs="Arial"/>
          <w:color w:val="53565A"/>
        </w:rPr>
      </w:pPr>
      <w:r w:rsidRPr="00C31411">
        <w:rPr>
          <w:rFonts w:cs="Arial"/>
          <w:color w:val="53565A"/>
        </w:rPr>
        <w:t xml:space="preserve">a. </w:t>
      </w:r>
      <w:r w:rsidR="00AF28B9" w:rsidRPr="00C31411">
        <w:rPr>
          <w:rFonts w:cs="Arial"/>
          <w:color w:val="53565A"/>
        </w:rPr>
        <w:tab/>
      </w:r>
      <w:r w:rsidRPr="00C31411">
        <w:rPr>
          <w:rFonts w:cs="Arial"/>
          <w:color w:val="53565A"/>
        </w:rPr>
        <w:t xml:space="preserve">the VRQA is not required to investigate a complaint that is not made in writing or is made more than 12 months after the date of the facts giving rise to the complaint. </w:t>
      </w:r>
    </w:p>
    <w:p w14:paraId="2643C068" w14:textId="77777777" w:rsidR="00573129" w:rsidRPr="00C31411" w:rsidRDefault="00573129" w:rsidP="00AF28B9">
      <w:pPr>
        <w:suppressAutoHyphens/>
        <w:spacing w:before="120" w:after="120" w:line="240" w:lineRule="atLeast"/>
        <w:ind w:left="284" w:hanging="284"/>
        <w:rPr>
          <w:rFonts w:cs="Arial"/>
          <w:color w:val="53565A"/>
        </w:rPr>
      </w:pPr>
      <w:r w:rsidRPr="00C31411">
        <w:rPr>
          <w:rFonts w:cs="Arial"/>
          <w:color w:val="53565A"/>
        </w:rPr>
        <w:t xml:space="preserve">b. </w:t>
      </w:r>
      <w:r w:rsidR="00AF28B9" w:rsidRPr="00C31411">
        <w:rPr>
          <w:rFonts w:cs="Arial"/>
          <w:color w:val="53565A"/>
        </w:rPr>
        <w:tab/>
      </w:r>
      <w:r w:rsidRPr="00C31411">
        <w:rPr>
          <w:rFonts w:cs="Arial"/>
          <w:color w:val="53565A"/>
        </w:rPr>
        <w:t>before proceeding to investigate a complaint, the VRQA must be satisfied that the complainant has first raised the complaint with:</w:t>
      </w:r>
    </w:p>
    <w:p w14:paraId="10390F68" w14:textId="77777777"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t xml:space="preserve">i. </w:t>
      </w:r>
      <w:r w:rsidR="00AF28B9" w:rsidRPr="00C31411">
        <w:rPr>
          <w:rFonts w:cs="Arial"/>
          <w:color w:val="53565A"/>
        </w:rPr>
        <w:tab/>
      </w:r>
      <w:r w:rsidR="00D867D5" w:rsidRPr="00C31411">
        <w:rPr>
          <w:rFonts w:cs="Arial"/>
          <w:color w:val="53565A"/>
        </w:rPr>
        <w:t>in</w:t>
      </w:r>
      <w:r w:rsidRPr="00C31411">
        <w:rPr>
          <w:rFonts w:cs="Arial"/>
          <w:color w:val="53565A"/>
        </w:rPr>
        <w:t xml:space="preserve"> the case of a registered school, the relevant person or body under any formal system for complaints established by the school and if there is no formal system, the principal of the school</w:t>
      </w:r>
    </w:p>
    <w:p w14:paraId="7810B00A" w14:textId="4E386801" w:rsidR="00573129" w:rsidRPr="00C31411" w:rsidRDefault="00573129" w:rsidP="00463616">
      <w:pPr>
        <w:suppressAutoHyphens/>
        <w:spacing w:before="120" w:after="120" w:line="240" w:lineRule="atLeast"/>
        <w:ind w:left="567" w:hanging="284"/>
        <w:rPr>
          <w:rFonts w:cs="Arial"/>
          <w:color w:val="53565A"/>
        </w:rPr>
      </w:pPr>
      <w:r w:rsidRPr="00C31411">
        <w:rPr>
          <w:rFonts w:cs="Arial"/>
          <w:color w:val="53565A"/>
        </w:rPr>
        <w:t xml:space="preserve">ii. </w:t>
      </w:r>
      <w:r w:rsidR="00AF28B9" w:rsidRPr="00C31411">
        <w:rPr>
          <w:rFonts w:cs="Arial"/>
          <w:color w:val="53565A"/>
        </w:rPr>
        <w:tab/>
      </w:r>
      <w:r w:rsidRPr="00C31411">
        <w:rPr>
          <w:rFonts w:cs="Arial"/>
          <w:color w:val="53565A"/>
        </w:rPr>
        <w:t>in the case of a RTO</w:t>
      </w:r>
      <w:r w:rsidR="00204FFB">
        <w:rPr>
          <w:rFonts w:cs="Arial"/>
          <w:color w:val="53565A"/>
        </w:rPr>
        <w:t xml:space="preserve"> or </w:t>
      </w:r>
      <w:r w:rsidR="00204FFB" w:rsidRPr="00C31411">
        <w:rPr>
          <w:rFonts w:cs="Arial"/>
          <w:color w:val="53565A"/>
        </w:rPr>
        <w:t xml:space="preserve">non-school senior secondary </w:t>
      </w:r>
      <w:r w:rsidR="00204FFB">
        <w:rPr>
          <w:rFonts w:cs="Arial"/>
          <w:color w:val="53565A"/>
        </w:rPr>
        <w:t xml:space="preserve">or foundation secondary </w:t>
      </w:r>
      <w:r w:rsidR="00204FFB" w:rsidRPr="00C31411">
        <w:rPr>
          <w:rFonts w:cs="Arial"/>
          <w:color w:val="53565A"/>
        </w:rPr>
        <w:t>providers</w:t>
      </w:r>
      <w:r w:rsidRPr="00C31411">
        <w:rPr>
          <w:rFonts w:cs="Arial"/>
          <w:color w:val="53565A"/>
        </w:rPr>
        <w:t>, the relevant person or body, the principal or the governing body</w:t>
      </w:r>
      <w:r w:rsidR="00350934">
        <w:rPr>
          <w:rFonts w:cs="Arial"/>
          <w:color w:val="53565A"/>
        </w:rPr>
        <w:t>.</w:t>
      </w:r>
      <w:r w:rsidRPr="00C31411">
        <w:rPr>
          <w:rFonts w:cs="Arial"/>
          <w:color w:val="53565A"/>
        </w:rPr>
        <w:t xml:space="preserve"> </w:t>
      </w:r>
    </w:p>
    <w:p w14:paraId="333E76BB" w14:textId="77777777"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The provider must also be given a reasonable time to respond to the complaint and have failed to respond or failed to resolve the complaint to the complainant’s satisfaction. </w:t>
      </w:r>
    </w:p>
    <w:p w14:paraId="7E5DAA96" w14:textId="77777777" w:rsidR="00573129" w:rsidRPr="00C31411" w:rsidRDefault="00573129" w:rsidP="001B4C99">
      <w:pPr>
        <w:pStyle w:val="VRQAsubhead2"/>
      </w:pPr>
      <w:r w:rsidRPr="00C31411">
        <w:t>Regulation 100 exemption to complaints procedure</w:t>
      </w:r>
    </w:p>
    <w:p w14:paraId="6A6647B5" w14:textId="5313E015"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 xml:space="preserve">A complainant does not first have to raise the complaint with the organisation pursuant to regulation 99 if the VRQA is satisfied that there are reasonable grounds for the complainant failing to do so. </w:t>
      </w:r>
    </w:p>
    <w:p w14:paraId="70D9D779" w14:textId="77777777" w:rsidR="00573129" w:rsidRPr="00C31411" w:rsidRDefault="00573129" w:rsidP="001B4C99">
      <w:pPr>
        <w:pStyle w:val="VRQAsubhead2"/>
      </w:pPr>
      <w:r w:rsidRPr="00C31411">
        <w:t>Regulation 101</w:t>
      </w:r>
    </w:p>
    <w:p w14:paraId="702C2C4C" w14:textId="437BB7B9" w:rsidR="00573129" w:rsidRPr="00C31411" w:rsidRDefault="00573129" w:rsidP="00573129">
      <w:pPr>
        <w:tabs>
          <w:tab w:val="left" w:pos="0"/>
        </w:tabs>
        <w:suppressAutoHyphens/>
        <w:spacing w:before="120" w:after="120" w:line="240" w:lineRule="atLeast"/>
        <w:rPr>
          <w:rFonts w:cs="Arial"/>
          <w:color w:val="53565A"/>
        </w:rPr>
      </w:pPr>
      <w:r w:rsidRPr="00C31411">
        <w:rPr>
          <w:rFonts w:cs="Arial"/>
          <w:color w:val="53565A"/>
        </w:rPr>
        <w:t>The VRQA may refuse to investigate on the grounds that:</w:t>
      </w:r>
    </w:p>
    <w:p w14:paraId="69AC5CD0" w14:textId="2A067F63" w:rsidR="00573129" w:rsidRPr="00C31411" w:rsidRDefault="00AE0F27" w:rsidP="00AE0F27">
      <w:pPr>
        <w:suppressAutoHyphens/>
        <w:spacing w:before="120" w:after="120" w:line="240" w:lineRule="atLeast"/>
        <w:ind w:left="284" w:hanging="284"/>
        <w:rPr>
          <w:rFonts w:cs="Arial"/>
          <w:color w:val="53565A"/>
        </w:rPr>
      </w:pPr>
      <w:r w:rsidRPr="00C31411">
        <w:rPr>
          <w:rFonts w:cs="Arial"/>
          <w:color w:val="53565A"/>
        </w:rPr>
        <w:t>a.</w:t>
      </w:r>
      <w:r w:rsidR="00573129" w:rsidRPr="00C31411">
        <w:rPr>
          <w:rFonts w:cs="Arial"/>
          <w:color w:val="53565A"/>
        </w:rPr>
        <w:t xml:space="preserve"> </w:t>
      </w:r>
      <w:r w:rsidRPr="00C31411">
        <w:rPr>
          <w:rFonts w:cs="Arial"/>
          <w:color w:val="53565A"/>
        </w:rPr>
        <w:tab/>
      </w:r>
      <w:r w:rsidR="00573129" w:rsidRPr="00C31411">
        <w:rPr>
          <w:rFonts w:cs="Arial"/>
          <w:color w:val="53565A"/>
        </w:rPr>
        <w:t>the complaint is trivial, frivolous or without substance</w:t>
      </w:r>
      <w:r w:rsidR="00350934">
        <w:rPr>
          <w:rFonts w:cs="Arial"/>
          <w:color w:val="53565A"/>
        </w:rPr>
        <w:t>,</w:t>
      </w:r>
      <w:r w:rsidR="00573129" w:rsidRPr="00C31411">
        <w:rPr>
          <w:rFonts w:cs="Arial"/>
          <w:color w:val="53565A"/>
        </w:rPr>
        <w:t xml:space="preserve"> or </w:t>
      </w:r>
    </w:p>
    <w:p w14:paraId="1471857C" w14:textId="44BF30B8" w:rsidR="00573129" w:rsidRPr="00C31411" w:rsidRDefault="00AE0F27" w:rsidP="00AE0F27">
      <w:pPr>
        <w:suppressAutoHyphens/>
        <w:spacing w:before="120" w:after="120" w:line="240" w:lineRule="atLeast"/>
        <w:ind w:left="284" w:hanging="284"/>
        <w:rPr>
          <w:rFonts w:cs="Arial"/>
          <w:color w:val="53565A"/>
        </w:rPr>
      </w:pPr>
      <w:r w:rsidRPr="00C31411">
        <w:rPr>
          <w:rFonts w:cs="Arial"/>
          <w:color w:val="53565A"/>
        </w:rPr>
        <w:t>b.</w:t>
      </w:r>
      <w:r w:rsidR="00573129" w:rsidRPr="00C31411">
        <w:rPr>
          <w:rFonts w:cs="Arial"/>
          <w:color w:val="53565A"/>
        </w:rPr>
        <w:t xml:space="preserve"> </w:t>
      </w:r>
      <w:r w:rsidRPr="00C31411">
        <w:rPr>
          <w:rFonts w:cs="Arial"/>
          <w:color w:val="53565A"/>
        </w:rPr>
        <w:tab/>
      </w:r>
      <w:r w:rsidR="00573129" w:rsidRPr="00C31411">
        <w:rPr>
          <w:rFonts w:cs="Arial"/>
          <w:color w:val="53565A"/>
        </w:rPr>
        <w:t>the complaint is</w:t>
      </w:r>
      <w:r w:rsidR="00E52A55" w:rsidRPr="00C31411">
        <w:rPr>
          <w:rFonts w:cs="Arial"/>
          <w:color w:val="53565A"/>
        </w:rPr>
        <w:t>, in</w:t>
      </w:r>
      <w:r w:rsidR="00573129" w:rsidRPr="00C31411">
        <w:rPr>
          <w:rFonts w:cs="Arial"/>
          <w:color w:val="53565A"/>
        </w:rPr>
        <w:t xml:space="preserve"> the VRQA’s opinion, more appropriate</w:t>
      </w:r>
      <w:r w:rsidR="0039229E">
        <w:rPr>
          <w:rFonts w:cs="Arial"/>
          <w:color w:val="53565A"/>
        </w:rPr>
        <w:t xml:space="preserve"> to be</w:t>
      </w:r>
      <w:r w:rsidR="00573129" w:rsidRPr="00C31411">
        <w:rPr>
          <w:rFonts w:cs="Arial"/>
          <w:color w:val="53565A"/>
        </w:rPr>
        <w:t xml:space="preserve"> dealt with by another person, body, court or tribunal</w:t>
      </w:r>
      <w:r w:rsidR="00D36FB6">
        <w:rPr>
          <w:rFonts w:cs="Arial"/>
          <w:color w:val="53565A"/>
        </w:rPr>
        <w:t>,</w:t>
      </w:r>
      <w:r w:rsidR="00573129" w:rsidRPr="00C31411">
        <w:rPr>
          <w:rFonts w:cs="Arial"/>
          <w:color w:val="53565A"/>
        </w:rPr>
        <w:t xml:space="preserve"> or </w:t>
      </w:r>
    </w:p>
    <w:p w14:paraId="621AAB6E" w14:textId="6F55EF4E" w:rsidR="00573129" w:rsidRPr="00C31411" w:rsidRDefault="00AE0F27" w:rsidP="00AE0F27">
      <w:pPr>
        <w:suppressAutoHyphens/>
        <w:spacing w:before="120" w:after="120" w:line="240" w:lineRule="atLeast"/>
        <w:ind w:left="284" w:hanging="284"/>
        <w:rPr>
          <w:rFonts w:cs="Arial"/>
          <w:color w:val="53565A"/>
        </w:rPr>
      </w:pPr>
      <w:r w:rsidRPr="00C31411">
        <w:rPr>
          <w:rFonts w:cs="Arial"/>
          <w:color w:val="53565A"/>
        </w:rPr>
        <w:t>c.</w:t>
      </w:r>
      <w:r w:rsidR="00573129" w:rsidRPr="00C31411">
        <w:rPr>
          <w:rFonts w:cs="Arial"/>
          <w:color w:val="53565A"/>
        </w:rPr>
        <w:t xml:space="preserve"> </w:t>
      </w:r>
      <w:r w:rsidRPr="00C31411">
        <w:rPr>
          <w:rFonts w:cs="Arial"/>
          <w:color w:val="53565A"/>
        </w:rPr>
        <w:tab/>
      </w:r>
      <w:r w:rsidR="00573129" w:rsidRPr="00C31411">
        <w:rPr>
          <w:rFonts w:cs="Arial"/>
          <w:color w:val="53565A"/>
        </w:rPr>
        <w:t>the c</w:t>
      </w:r>
      <w:r w:rsidR="00906E0F" w:rsidRPr="00C31411">
        <w:rPr>
          <w:rFonts w:cs="Arial"/>
          <w:color w:val="53565A"/>
        </w:rPr>
        <w:t>omplainant has already complain</w:t>
      </w:r>
      <w:r w:rsidR="00573129" w:rsidRPr="00C31411">
        <w:rPr>
          <w:rFonts w:cs="Arial"/>
          <w:color w:val="53565A"/>
        </w:rPr>
        <w:t>ed to another person, body, court or tribunal and the person, body, court or tribunal –</w:t>
      </w:r>
    </w:p>
    <w:p w14:paraId="342F7C72" w14:textId="77777777" w:rsidR="00573129" w:rsidRPr="00C31411" w:rsidRDefault="00232EB4" w:rsidP="00463616">
      <w:pPr>
        <w:suppressAutoHyphens/>
        <w:spacing w:before="120" w:after="120" w:line="240" w:lineRule="atLeast"/>
        <w:ind w:left="567" w:hanging="284"/>
        <w:rPr>
          <w:rFonts w:cs="Arial"/>
          <w:color w:val="53565A"/>
        </w:rPr>
      </w:pPr>
      <w:r>
        <w:rPr>
          <w:rFonts w:cs="Arial"/>
          <w:color w:val="53565A"/>
        </w:rPr>
        <w:t>i.</w:t>
      </w:r>
      <w:r w:rsidR="00573129" w:rsidRPr="00C31411">
        <w:rPr>
          <w:rFonts w:cs="Arial"/>
          <w:color w:val="53565A"/>
        </w:rPr>
        <w:t xml:space="preserve"> </w:t>
      </w:r>
      <w:r w:rsidR="00F42BB8">
        <w:rPr>
          <w:rFonts w:cs="Arial"/>
          <w:color w:val="53565A"/>
        </w:rPr>
        <w:t xml:space="preserve">has </w:t>
      </w:r>
      <w:r w:rsidR="00573129" w:rsidRPr="00C31411">
        <w:rPr>
          <w:rFonts w:cs="Arial"/>
          <w:color w:val="53565A"/>
        </w:rPr>
        <w:t>investigated, dealt with or is dealing with the complaint</w:t>
      </w:r>
      <w:r w:rsidR="00E82C6F" w:rsidRPr="00C31411">
        <w:rPr>
          <w:rFonts w:cs="Arial"/>
          <w:color w:val="53565A"/>
        </w:rPr>
        <w:t xml:space="preserve">; </w:t>
      </w:r>
      <w:r w:rsidR="00573129" w:rsidRPr="00C31411">
        <w:rPr>
          <w:rFonts w:cs="Arial"/>
          <w:color w:val="53565A"/>
        </w:rPr>
        <w:t>or</w:t>
      </w:r>
    </w:p>
    <w:p w14:paraId="1CC5E0F5" w14:textId="3BD79F44" w:rsidR="00770CE2" w:rsidRDefault="00FE4DED" w:rsidP="00463616">
      <w:pPr>
        <w:suppressAutoHyphens/>
        <w:spacing w:before="120" w:after="120" w:line="240" w:lineRule="atLeast"/>
        <w:ind w:left="567" w:hanging="284"/>
        <w:rPr>
          <w:rFonts w:cs="Arial"/>
          <w:color w:val="53565A"/>
        </w:rPr>
      </w:pPr>
      <w:r>
        <w:rPr>
          <w:rFonts w:cs="Arial"/>
          <w:color w:val="53565A"/>
        </w:rPr>
        <w:t xml:space="preserve">ii. </w:t>
      </w:r>
      <w:r w:rsidR="00573129" w:rsidRPr="00C31411">
        <w:rPr>
          <w:rFonts w:cs="Arial"/>
          <w:color w:val="53565A"/>
        </w:rPr>
        <w:t>has not yet had a reasonable opportunity to investigation or deal with the complaint.</w:t>
      </w:r>
      <w:r w:rsidR="00FE670A" w:rsidRPr="00E7450B">
        <w:t xml:space="preserve"> </w:t>
      </w:r>
    </w:p>
    <w:p w14:paraId="5A05C9F2" w14:textId="2B212561" w:rsidR="00564F1D" w:rsidRPr="00564F1D" w:rsidRDefault="00564F1D" w:rsidP="00564F1D"/>
    <w:p w14:paraId="31A3B343" w14:textId="7020CD94" w:rsidR="00564F1D" w:rsidRDefault="00564F1D" w:rsidP="00564F1D">
      <w:pPr>
        <w:rPr>
          <w:rFonts w:cs="Arial"/>
          <w:color w:val="53565A"/>
        </w:rPr>
      </w:pPr>
    </w:p>
    <w:p w14:paraId="357BA878" w14:textId="281EA128" w:rsidR="00564F1D" w:rsidRPr="00564F1D" w:rsidRDefault="00564F1D" w:rsidP="00564F1D">
      <w:pPr>
        <w:tabs>
          <w:tab w:val="left" w:pos="7575"/>
        </w:tabs>
      </w:pPr>
    </w:p>
    <w:sectPr w:rsidR="00564F1D" w:rsidRPr="00564F1D" w:rsidSect="00BB03C2">
      <w:headerReference w:type="default" r:id="rId23"/>
      <w:type w:val="continuous"/>
      <w:pgSz w:w="11900" w:h="16840"/>
      <w:pgMar w:top="2269"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8F528" w14:textId="77777777" w:rsidR="008F47B3" w:rsidRDefault="008F47B3">
      <w:r>
        <w:separator/>
      </w:r>
    </w:p>
  </w:endnote>
  <w:endnote w:type="continuationSeparator" w:id="0">
    <w:p w14:paraId="06975335" w14:textId="77777777" w:rsidR="008F47B3" w:rsidRDefault="008F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PostGrotesk-Medium">
    <w:altName w:val="Times New Roman"/>
    <w:charset w:val="00"/>
    <w:family w:val="auto"/>
    <w:pitch w:val="variable"/>
    <w:sig w:usb0="A00000EF" w:usb1="5001607B" w:usb2="00000000" w:usb3="00000000" w:csb0="000001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B5CD" w14:textId="77777777" w:rsidR="00770CE2" w:rsidRPr="009D7C68" w:rsidRDefault="00770CE2" w:rsidP="002B5EE0">
    <w:pPr>
      <w:pStyle w:val="Footer"/>
      <w:framePr w:wrap="none" w:vAnchor="text" w:hAnchor="page" w:x="11182" w:y="163"/>
      <w:rPr>
        <w:rStyle w:val="PageNumber"/>
        <w:rFonts w:cs="Arial"/>
        <w:color w:val="555559"/>
        <w:sz w:val="18"/>
        <w:szCs w:val="18"/>
      </w:rPr>
    </w:pPr>
    <w:r w:rsidRPr="009D7C68">
      <w:rPr>
        <w:rStyle w:val="PageNumber"/>
        <w:rFonts w:cs="Arial"/>
        <w:color w:val="555559"/>
        <w:sz w:val="18"/>
        <w:szCs w:val="18"/>
      </w:rPr>
      <w:fldChar w:fldCharType="begin"/>
    </w:r>
    <w:r w:rsidRPr="009D7C68">
      <w:rPr>
        <w:rStyle w:val="PageNumber"/>
        <w:rFonts w:cs="Arial"/>
        <w:color w:val="555559"/>
        <w:sz w:val="18"/>
        <w:szCs w:val="18"/>
      </w:rPr>
      <w:instrText xml:space="preserve">PAGE  </w:instrText>
    </w:r>
    <w:r w:rsidRPr="009D7C68">
      <w:rPr>
        <w:rStyle w:val="PageNumber"/>
        <w:rFonts w:cs="Arial"/>
        <w:color w:val="555559"/>
        <w:sz w:val="18"/>
        <w:szCs w:val="18"/>
      </w:rPr>
      <w:fldChar w:fldCharType="separate"/>
    </w:r>
    <w:r>
      <w:rPr>
        <w:rStyle w:val="PageNumber"/>
        <w:rFonts w:cs="Arial"/>
        <w:noProof/>
        <w:color w:val="555559"/>
        <w:sz w:val="18"/>
        <w:szCs w:val="18"/>
      </w:rPr>
      <w:t>2</w:t>
    </w:r>
    <w:r w:rsidRPr="009D7C68">
      <w:rPr>
        <w:rStyle w:val="PageNumber"/>
        <w:rFonts w:cs="Arial"/>
        <w:color w:val="555559"/>
        <w:sz w:val="18"/>
        <w:szCs w:val="18"/>
      </w:rPr>
      <w:fldChar w:fldCharType="end"/>
    </w:r>
  </w:p>
  <w:p w14:paraId="2ACB67B2" w14:textId="77777777" w:rsidR="00770CE2" w:rsidRPr="00843CAF" w:rsidRDefault="00770CE2" w:rsidP="002B5EE0">
    <w:pPr>
      <w:pStyle w:val="Footer"/>
      <w:spacing w:before="160"/>
    </w:pPr>
    <w:r w:rsidRPr="009D7C68">
      <w:rPr>
        <w:rFonts w:cs="Arial"/>
        <w:color w:val="555559"/>
        <w:sz w:val="18"/>
        <w:szCs w:val="18"/>
      </w:rPr>
      <w:t xml:space="preserve">VRQA </w:t>
    </w:r>
    <w:r>
      <w:rPr>
        <w:rFonts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68D1" w14:textId="7B495545" w:rsidR="00770CE2" w:rsidRPr="009D7C68" w:rsidRDefault="00770CE2" w:rsidP="002B5EE0">
    <w:pPr>
      <w:pStyle w:val="Footer"/>
      <w:framePr w:wrap="none" w:vAnchor="text" w:hAnchor="page" w:x="11182" w:y="163"/>
      <w:rPr>
        <w:rStyle w:val="PageNumber"/>
        <w:rFonts w:cs="Arial"/>
        <w:color w:val="555559"/>
        <w:sz w:val="18"/>
        <w:szCs w:val="18"/>
      </w:rPr>
    </w:pPr>
    <w:r w:rsidRPr="009D7C68">
      <w:rPr>
        <w:rStyle w:val="PageNumber"/>
        <w:rFonts w:cs="Arial"/>
        <w:color w:val="555559"/>
        <w:sz w:val="18"/>
        <w:szCs w:val="18"/>
      </w:rPr>
      <w:fldChar w:fldCharType="begin"/>
    </w:r>
    <w:r w:rsidRPr="009D7C68">
      <w:rPr>
        <w:rStyle w:val="PageNumber"/>
        <w:rFonts w:cs="Arial"/>
        <w:color w:val="555559"/>
        <w:sz w:val="18"/>
        <w:szCs w:val="18"/>
      </w:rPr>
      <w:instrText xml:space="preserve">PAGE  </w:instrText>
    </w:r>
    <w:r w:rsidRPr="009D7C68">
      <w:rPr>
        <w:rStyle w:val="PageNumber"/>
        <w:rFonts w:cs="Arial"/>
        <w:color w:val="555559"/>
        <w:sz w:val="18"/>
        <w:szCs w:val="18"/>
      </w:rPr>
      <w:fldChar w:fldCharType="separate"/>
    </w:r>
    <w:r w:rsidR="002565F9">
      <w:rPr>
        <w:rStyle w:val="PageNumber"/>
        <w:rFonts w:cs="Arial"/>
        <w:noProof/>
        <w:color w:val="555559"/>
        <w:sz w:val="18"/>
        <w:szCs w:val="18"/>
      </w:rPr>
      <w:t>2</w:t>
    </w:r>
    <w:r w:rsidRPr="009D7C68">
      <w:rPr>
        <w:rStyle w:val="PageNumber"/>
        <w:rFonts w:cs="Arial"/>
        <w:color w:val="555559"/>
        <w:sz w:val="18"/>
        <w:szCs w:val="18"/>
      </w:rPr>
      <w:fldChar w:fldCharType="end"/>
    </w:r>
  </w:p>
  <w:p w14:paraId="5F87FD34" w14:textId="42ED06D5" w:rsidR="00770CE2" w:rsidRPr="00B23F82" w:rsidRDefault="00770CE2" w:rsidP="002B5EE0">
    <w:pPr>
      <w:spacing w:before="160"/>
      <w:rPr>
        <w:color w:val="555559"/>
      </w:rPr>
    </w:pPr>
    <w:r w:rsidRPr="009D7C68">
      <w:rPr>
        <w:rFonts w:cs="Arial"/>
        <w:color w:val="555559"/>
        <w:sz w:val="18"/>
        <w:szCs w:val="18"/>
      </w:rPr>
      <w:t xml:space="preserve">VRQA </w:t>
    </w:r>
    <w:r>
      <w:rPr>
        <w:rFonts w:cs="Arial"/>
        <w:color w:val="555559"/>
        <w:sz w:val="18"/>
        <w:szCs w:val="18"/>
      </w:rPr>
      <w:t>Complaints Management P</w:t>
    </w:r>
    <w:r w:rsidR="001F00FB">
      <w:rPr>
        <w:rFonts w:cs="Arial"/>
        <w:color w:val="555559"/>
        <w:sz w:val="18"/>
        <w:szCs w:val="18"/>
      </w:rPr>
      <w:t>olicy</w:t>
    </w:r>
    <w:r>
      <w:rPr>
        <w:rFonts w:cs="Arial"/>
        <w:color w:val="555559"/>
        <w:sz w:val="18"/>
        <w:szCs w:val="18"/>
      </w:rPr>
      <w:t xml:space="preserve"> </w:t>
    </w:r>
    <w:r w:rsidRPr="00A17D99">
      <w:rPr>
        <w:rFonts w:cs="Arial"/>
        <w:color w:val="555559"/>
        <w:sz w:val="18"/>
        <w:szCs w:val="18"/>
      </w:rPr>
      <w:t xml:space="preserve">– </w:t>
    </w:r>
    <w:r w:rsidR="00A17D99" w:rsidRPr="00A17D99">
      <w:rPr>
        <w:rFonts w:cs="Arial"/>
        <w:color w:val="555559"/>
        <w:sz w:val="18"/>
        <w:szCs w:val="18"/>
      </w:rPr>
      <w:t xml:space="preserve">August </w:t>
    </w:r>
    <w:r w:rsidR="00564F1D">
      <w:rPr>
        <w:rFonts w:cs="Arial"/>
        <w:color w:val="555559"/>
        <w:sz w:val="18"/>
        <w:szCs w:val="18"/>
      </w:rPr>
      <w:t>202</w:t>
    </w:r>
    <w:r w:rsidR="003D61D5">
      <w:rPr>
        <w:rFonts w:cs="Arial"/>
        <w:color w:val="555559"/>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A3DC" w14:textId="461F2816" w:rsidR="00770CE2" w:rsidRPr="00D82624" w:rsidRDefault="00770CE2" w:rsidP="002B5EE0">
    <w:pPr>
      <w:pStyle w:val="Footer"/>
      <w:framePr w:wrap="none" w:vAnchor="text" w:hAnchor="page" w:x="11182" w:y="163"/>
      <w:rPr>
        <w:rStyle w:val="PageNumber"/>
        <w:rFonts w:asciiTheme="majorHAnsi" w:hAnsiTheme="majorHAnsi" w:cstheme="majorHAnsi"/>
        <w:color w:val="53565A" w:themeColor="accent3"/>
        <w:sz w:val="18"/>
        <w:szCs w:val="18"/>
      </w:rPr>
    </w:pPr>
    <w:r w:rsidRPr="00D82624">
      <w:rPr>
        <w:rStyle w:val="PageNumber"/>
        <w:rFonts w:asciiTheme="majorHAnsi" w:hAnsiTheme="majorHAnsi" w:cstheme="majorHAnsi"/>
        <w:color w:val="53565A" w:themeColor="accent3"/>
        <w:sz w:val="18"/>
        <w:szCs w:val="18"/>
      </w:rPr>
      <w:fldChar w:fldCharType="begin"/>
    </w:r>
    <w:r w:rsidRPr="00D82624">
      <w:rPr>
        <w:rStyle w:val="PageNumber"/>
        <w:rFonts w:asciiTheme="majorHAnsi" w:hAnsiTheme="majorHAnsi" w:cstheme="majorHAnsi"/>
        <w:color w:val="53565A" w:themeColor="accent3"/>
        <w:sz w:val="18"/>
        <w:szCs w:val="18"/>
      </w:rPr>
      <w:instrText xml:space="preserve">PAGE  </w:instrText>
    </w:r>
    <w:r w:rsidRPr="00D82624">
      <w:rPr>
        <w:rStyle w:val="PageNumber"/>
        <w:rFonts w:asciiTheme="majorHAnsi" w:hAnsiTheme="majorHAnsi" w:cstheme="majorHAnsi"/>
        <w:color w:val="53565A" w:themeColor="accent3"/>
        <w:sz w:val="18"/>
        <w:szCs w:val="18"/>
      </w:rPr>
      <w:fldChar w:fldCharType="separate"/>
    </w:r>
    <w:r w:rsidR="002565F9">
      <w:rPr>
        <w:rStyle w:val="PageNumber"/>
        <w:rFonts w:asciiTheme="majorHAnsi" w:hAnsiTheme="majorHAnsi" w:cstheme="majorHAnsi"/>
        <w:noProof/>
        <w:color w:val="53565A" w:themeColor="accent3"/>
        <w:sz w:val="18"/>
        <w:szCs w:val="18"/>
      </w:rPr>
      <w:t>1</w:t>
    </w:r>
    <w:r w:rsidRPr="00D82624">
      <w:rPr>
        <w:rStyle w:val="PageNumber"/>
        <w:rFonts w:asciiTheme="majorHAnsi" w:hAnsiTheme="majorHAnsi" w:cstheme="majorHAnsi"/>
        <w:color w:val="53565A" w:themeColor="accent3"/>
        <w:sz w:val="18"/>
        <w:szCs w:val="18"/>
      </w:rPr>
      <w:fldChar w:fldCharType="end"/>
    </w:r>
  </w:p>
  <w:p w14:paraId="12A801DF" w14:textId="581DC77C" w:rsidR="00770CE2" w:rsidRPr="00D82624" w:rsidRDefault="00770CE2" w:rsidP="002B5EE0">
    <w:pPr>
      <w:spacing w:before="160"/>
      <w:rPr>
        <w:rFonts w:asciiTheme="majorHAnsi" w:hAnsiTheme="majorHAnsi" w:cstheme="majorHAnsi"/>
        <w:color w:val="53565A" w:themeColor="accent3"/>
        <w:sz w:val="18"/>
        <w:szCs w:val="18"/>
      </w:rPr>
    </w:pPr>
    <w:r w:rsidRPr="00D82624">
      <w:rPr>
        <w:rFonts w:asciiTheme="majorHAnsi" w:hAnsiTheme="majorHAnsi" w:cstheme="majorHAnsi"/>
        <w:color w:val="53565A" w:themeColor="accent3"/>
        <w:sz w:val="18"/>
        <w:szCs w:val="18"/>
      </w:rPr>
      <w:t xml:space="preserve">VRQA Complaints Management </w:t>
    </w:r>
    <w:r w:rsidR="001F00FB" w:rsidRPr="00D82624">
      <w:rPr>
        <w:rFonts w:asciiTheme="majorHAnsi" w:hAnsiTheme="majorHAnsi" w:cstheme="majorHAnsi"/>
        <w:color w:val="53565A" w:themeColor="accent3"/>
        <w:sz w:val="18"/>
        <w:szCs w:val="18"/>
      </w:rPr>
      <w:t>Policy</w:t>
    </w:r>
    <w:r w:rsidRPr="00D82624">
      <w:rPr>
        <w:rFonts w:asciiTheme="majorHAnsi" w:hAnsiTheme="majorHAnsi" w:cstheme="majorHAnsi"/>
        <w:color w:val="53565A" w:themeColor="accent3"/>
        <w:sz w:val="18"/>
        <w:szCs w:val="18"/>
      </w:rPr>
      <w:t xml:space="preserve"> –</w:t>
    </w:r>
    <w:r w:rsidR="00C46C44">
      <w:rPr>
        <w:rFonts w:asciiTheme="majorHAnsi" w:hAnsiTheme="majorHAnsi" w:cstheme="majorHAnsi"/>
        <w:color w:val="53565A" w:themeColor="accent3"/>
        <w:sz w:val="18"/>
        <w:szCs w:val="18"/>
      </w:rPr>
      <w:t xml:space="preserve"> August</w:t>
    </w:r>
    <w:r w:rsidR="00564F1D">
      <w:rPr>
        <w:rFonts w:asciiTheme="majorHAnsi" w:hAnsiTheme="majorHAnsi" w:cstheme="majorHAnsi"/>
        <w:color w:val="53565A" w:themeColor="accent3"/>
        <w:sz w:val="18"/>
        <w:szCs w:val="18"/>
      </w:rPr>
      <w:t xml:space="preserve"> 202</w:t>
    </w:r>
    <w:r w:rsidR="003D61D5">
      <w:rPr>
        <w:rFonts w:asciiTheme="majorHAnsi" w:hAnsiTheme="majorHAnsi" w:cstheme="majorHAnsi"/>
        <w:color w:val="53565A" w:themeColor="accent3"/>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77B90" w14:textId="77777777" w:rsidR="008F47B3" w:rsidRDefault="008F47B3">
      <w:r>
        <w:separator/>
      </w:r>
    </w:p>
  </w:footnote>
  <w:footnote w:type="continuationSeparator" w:id="0">
    <w:p w14:paraId="7D4452F7" w14:textId="77777777" w:rsidR="008F47B3" w:rsidRDefault="008F4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EA4A" w14:textId="77777777" w:rsidR="00770CE2" w:rsidRDefault="00A108DF">
    <w:pPr>
      <w:pStyle w:val="Header"/>
    </w:pPr>
    <w:r>
      <w:rPr>
        <w:noProof/>
        <w:lang w:eastAsia="en-AU"/>
      </w:rPr>
      <w:drawing>
        <wp:anchor distT="0" distB="0" distL="114300" distR="114300" simplePos="0" relativeHeight="251655680" behindDoc="1" locked="0" layoutInCell="1" allowOverlap="1" wp14:anchorId="7848520A" wp14:editId="09804F75">
          <wp:simplePos x="0" y="0"/>
          <wp:positionH relativeFrom="column">
            <wp:posOffset>-300990</wp:posOffset>
          </wp:positionH>
          <wp:positionV relativeFrom="paragraph">
            <wp:posOffset>-217170</wp:posOffset>
          </wp:positionV>
          <wp:extent cx="7082155" cy="932815"/>
          <wp:effectExtent l="0" t="0" r="0" b="0"/>
          <wp:wrapNone/>
          <wp:docPr id="6"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3AC5" w14:textId="77777777" w:rsidR="00770CE2" w:rsidRDefault="00A108DF">
    <w:pPr>
      <w:pStyle w:val="Header"/>
    </w:pPr>
    <w:r>
      <w:rPr>
        <w:noProof/>
        <w:lang w:eastAsia="en-AU"/>
      </w:rPr>
      <w:drawing>
        <wp:anchor distT="0" distB="0" distL="114300" distR="114300" simplePos="0" relativeHeight="251656704" behindDoc="0" locked="0" layoutInCell="1" allowOverlap="1" wp14:anchorId="1A74FEDE" wp14:editId="15624971">
          <wp:simplePos x="0" y="0"/>
          <wp:positionH relativeFrom="column">
            <wp:posOffset>-300990</wp:posOffset>
          </wp:positionH>
          <wp:positionV relativeFrom="paragraph">
            <wp:posOffset>-217170</wp:posOffset>
          </wp:positionV>
          <wp:extent cx="7090410" cy="932180"/>
          <wp:effectExtent l="0" t="0" r="0" b="0"/>
          <wp:wrapNone/>
          <wp:docPr id="5"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570A" w14:textId="77777777" w:rsidR="00770CE2" w:rsidRDefault="00A108DF">
    <w:pPr>
      <w:pStyle w:val="Header"/>
    </w:pPr>
    <w:r>
      <w:rPr>
        <w:noProof/>
        <w:lang w:eastAsia="en-AU"/>
      </w:rPr>
      <w:drawing>
        <wp:anchor distT="0" distB="0" distL="114300" distR="114300" simplePos="0" relativeHeight="251657728" behindDoc="0" locked="0" layoutInCell="1" allowOverlap="1" wp14:anchorId="1300C0D5" wp14:editId="1EF278B5">
          <wp:simplePos x="0" y="0"/>
          <wp:positionH relativeFrom="column">
            <wp:posOffset>-300990</wp:posOffset>
          </wp:positionH>
          <wp:positionV relativeFrom="paragraph">
            <wp:posOffset>-217170</wp:posOffset>
          </wp:positionV>
          <wp:extent cx="7090410" cy="932180"/>
          <wp:effectExtent l="0" t="0" r="0" b="0"/>
          <wp:wrapNone/>
          <wp:docPr id="1"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84F3" w14:textId="77777777" w:rsidR="00770CE2" w:rsidRDefault="00A108DF">
    <w:pPr>
      <w:pStyle w:val="Header"/>
    </w:pPr>
    <w:r>
      <w:rPr>
        <w:noProof/>
        <w:lang w:eastAsia="en-AU"/>
      </w:rPr>
      <w:drawing>
        <wp:anchor distT="0" distB="0" distL="114300" distR="114300" simplePos="0" relativeHeight="251658752" behindDoc="0" locked="0" layoutInCell="1" allowOverlap="1" wp14:anchorId="570D7C9D" wp14:editId="3B726A1A">
          <wp:simplePos x="0" y="0"/>
          <wp:positionH relativeFrom="column">
            <wp:posOffset>-300990</wp:posOffset>
          </wp:positionH>
          <wp:positionV relativeFrom="paragraph">
            <wp:posOffset>-217170</wp:posOffset>
          </wp:positionV>
          <wp:extent cx="7090410" cy="932180"/>
          <wp:effectExtent l="0" t="0" r="0" b="0"/>
          <wp:wrapNone/>
          <wp:docPr id="28"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4514" w14:textId="77777777" w:rsidR="00D14732" w:rsidRDefault="00A108DF">
    <w:pPr>
      <w:pStyle w:val="Header"/>
    </w:pPr>
    <w:r>
      <w:rPr>
        <w:noProof/>
        <w:lang w:eastAsia="en-AU"/>
      </w:rPr>
      <w:drawing>
        <wp:anchor distT="0" distB="0" distL="114300" distR="114300" simplePos="0" relativeHeight="251659776" behindDoc="0" locked="0" layoutInCell="1" allowOverlap="1" wp14:anchorId="71EAF691" wp14:editId="5E01FD9A">
          <wp:simplePos x="0" y="0"/>
          <wp:positionH relativeFrom="column">
            <wp:posOffset>-300990</wp:posOffset>
          </wp:positionH>
          <wp:positionV relativeFrom="paragraph">
            <wp:posOffset>-217170</wp:posOffset>
          </wp:positionV>
          <wp:extent cx="7090410" cy="932180"/>
          <wp:effectExtent l="0" t="0" r="0" b="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741"/>
    <w:multiLevelType w:val="hybridMultilevel"/>
    <w:tmpl w:val="F122339A"/>
    <w:lvl w:ilvl="0" w:tplc="21BE02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DF2B85"/>
    <w:multiLevelType w:val="hybridMultilevel"/>
    <w:tmpl w:val="3E7EB3DA"/>
    <w:lvl w:ilvl="0" w:tplc="FE662B0E">
      <w:start w:val="1"/>
      <w:numFmt w:val="bullet"/>
      <w:lvlText w:val=""/>
      <w:lvlJc w:val="left"/>
      <w:pPr>
        <w:ind w:left="360" w:hanging="360"/>
      </w:pPr>
      <w:rPr>
        <w:rFonts w:ascii="Symbol" w:hAnsi="Symbol" w:hint="default"/>
        <w:color w:val="555559"/>
        <w:w w:val="80"/>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B8614C4"/>
    <w:multiLevelType w:val="hybridMultilevel"/>
    <w:tmpl w:val="C234FDD0"/>
    <w:lvl w:ilvl="0" w:tplc="0C090013">
      <w:start w:val="1"/>
      <w:numFmt w:val="upp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D8C33E2"/>
    <w:multiLevelType w:val="hybridMultilevel"/>
    <w:tmpl w:val="2FAC3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3758BE"/>
    <w:multiLevelType w:val="hybridMultilevel"/>
    <w:tmpl w:val="807A6908"/>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663BC"/>
    <w:multiLevelType w:val="hybridMultilevel"/>
    <w:tmpl w:val="C47C59B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5B54FF"/>
    <w:multiLevelType w:val="hybridMultilevel"/>
    <w:tmpl w:val="DB329A0E"/>
    <w:lvl w:ilvl="0" w:tplc="E7F440E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0480395"/>
    <w:multiLevelType w:val="hybridMultilevel"/>
    <w:tmpl w:val="341C8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7013C2"/>
    <w:multiLevelType w:val="hybridMultilevel"/>
    <w:tmpl w:val="7C1E1BE6"/>
    <w:lvl w:ilvl="0" w:tplc="53FA1E50">
      <w:start w:val="3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C16096"/>
    <w:multiLevelType w:val="hybridMultilevel"/>
    <w:tmpl w:val="931AE728"/>
    <w:lvl w:ilvl="0" w:tplc="0C090019">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04670"/>
    <w:multiLevelType w:val="hybridMultilevel"/>
    <w:tmpl w:val="7B4CA02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FE57BCD"/>
    <w:multiLevelType w:val="hybridMultilevel"/>
    <w:tmpl w:val="42A4E6FA"/>
    <w:lvl w:ilvl="0" w:tplc="0C090001">
      <w:start w:val="1"/>
      <w:numFmt w:val="bullet"/>
      <w:lvlText w:val=""/>
      <w:lvlJc w:val="left"/>
      <w:pPr>
        <w:ind w:left="360" w:hanging="360"/>
      </w:pPr>
      <w:rPr>
        <w:rFonts w:ascii="Symbol" w:hAnsi="Symbol" w:hint="default"/>
      </w:rPr>
    </w:lvl>
    <w:lvl w:ilvl="1" w:tplc="BE9CDE40">
      <w:start w:val="1"/>
      <w:numFmt w:val="lowerRoman"/>
      <w:lvlText w:val="%2."/>
      <w:lvlJc w:val="right"/>
      <w:pPr>
        <w:ind w:left="1080" w:hanging="360"/>
      </w:pPr>
      <w:rPr>
        <w:rFonts w:ascii="Arial" w:eastAsia="Times New Roman" w:hAnsi="Arial" w:cs="Arial"/>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14751E"/>
    <w:multiLevelType w:val="hybridMultilevel"/>
    <w:tmpl w:val="2BE8A6F8"/>
    <w:lvl w:ilvl="0" w:tplc="588C7BC2">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72294C"/>
    <w:multiLevelType w:val="hybridMultilevel"/>
    <w:tmpl w:val="CE82DAB0"/>
    <w:lvl w:ilvl="0" w:tplc="2402DA5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2826FC"/>
    <w:multiLevelType w:val="hybridMultilevel"/>
    <w:tmpl w:val="0A04934A"/>
    <w:lvl w:ilvl="0" w:tplc="18141E58">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2E4D31"/>
    <w:multiLevelType w:val="hybridMultilevel"/>
    <w:tmpl w:val="5C24404A"/>
    <w:lvl w:ilvl="0" w:tplc="ABC2A570">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6ED3675C"/>
    <w:multiLevelType w:val="hybridMultilevel"/>
    <w:tmpl w:val="B03EC5FE"/>
    <w:lvl w:ilvl="0" w:tplc="FE662B0E">
      <w:start w:val="1"/>
      <w:numFmt w:val="bullet"/>
      <w:lvlText w:val=""/>
      <w:lvlJc w:val="left"/>
      <w:pPr>
        <w:ind w:left="720" w:hanging="360"/>
      </w:pPr>
      <w:rPr>
        <w:rFonts w:ascii="Symbol" w:hAnsi="Symbol"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1935854">
    <w:abstractNumId w:val="14"/>
  </w:num>
  <w:num w:numId="2" w16cid:durableId="543490789">
    <w:abstractNumId w:val="4"/>
  </w:num>
  <w:num w:numId="3" w16cid:durableId="1991251981">
    <w:abstractNumId w:val="6"/>
  </w:num>
  <w:num w:numId="4" w16cid:durableId="652376309">
    <w:abstractNumId w:val="11"/>
  </w:num>
  <w:num w:numId="5" w16cid:durableId="1855922545">
    <w:abstractNumId w:val="2"/>
  </w:num>
  <w:num w:numId="6" w16cid:durableId="446391275">
    <w:abstractNumId w:val="15"/>
  </w:num>
  <w:num w:numId="7" w16cid:durableId="526064567">
    <w:abstractNumId w:val="3"/>
  </w:num>
  <w:num w:numId="8" w16cid:durableId="1516118025">
    <w:abstractNumId w:val="10"/>
  </w:num>
  <w:num w:numId="9" w16cid:durableId="1870989552">
    <w:abstractNumId w:val="13"/>
  </w:num>
  <w:num w:numId="10" w16cid:durableId="1632401208">
    <w:abstractNumId w:val="9"/>
  </w:num>
  <w:num w:numId="11" w16cid:durableId="1239708706">
    <w:abstractNumId w:val="12"/>
  </w:num>
  <w:num w:numId="12" w16cid:durableId="1685857330">
    <w:abstractNumId w:val="8"/>
  </w:num>
  <w:num w:numId="13" w16cid:durableId="1404714208">
    <w:abstractNumId w:val="5"/>
  </w:num>
  <w:num w:numId="14" w16cid:durableId="1134254264">
    <w:abstractNumId w:val="7"/>
  </w:num>
  <w:num w:numId="15" w16cid:durableId="695809313">
    <w:abstractNumId w:val="0"/>
  </w:num>
  <w:num w:numId="16" w16cid:durableId="1321160215">
    <w:abstractNumId w:val="1"/>
  </w:num>
  <w:num w:numId="17" w16cid:durableId="189426631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 w:val="9212135"/>
  </w:docVars>
  <w:rsids>
    <w:rsidRoot w:val="00A9009C"/>
    <w:rsid w:val="00002502"/>
    <w:rsid w:val="000037AD"/>
    <w:rsid w:val="0001697A"/>
    <w:rsid w:val="00016E1B"/>
    <w:rsid w:val="00017306"/>
    <w:rsid w:val="00021654"/>
    <w:rsid w:val="00023F54"/>
    <w:rsid w:val="00035BD2"/>
    <w:rsid w:val="00035D29"/>
    <w:rsid w:val="0004185A"/>
    <w:rsid w:val="00044368"/>
    <w:rsid w:val="00053416"/>
    <w:rsid w:val="000560BD"/>
    <w:rsid w:val="00062027"/>
    <w:rsid w:val="0006509E"/>
    <w:rsid w:val="000675B9"/>
    <w:rsid w:val="00070DDE"/>
    <w:rsid w:val="00073D22"/>
    <w:rsid w:val="00092BAB"/>
    <w:rsid w:val="0009349B"/>
    <w:rsid w:val="00097974"/>
    <w:rsid w:val="000B33C0"/>
    <w:rsid w:val="000B3E87"/>
    <w:rsid w:val="000B5A35"/>
    <w:rsid w:val="000C4FBF"/>
    <w:rsid w:val="000C7970"/>
    <w:rsid w:val="000D608A"/>
    <w:rsid w:val="000E2534"/>
    <w:rsid w:val="000E3E6A"/>
    <w:rsid w:val="00101818"/>
    <w:rsid w:val="0012264A"/>
    <w:rsid w:val="00123821"/>
    <w:rsid w:val="00124D5E"/>
    <w:rsid w:val="001309FD"/>
    <w:rsid w:val="00137C2A"/>
    <w:rsid w:val="00140900"/>
    <w:rsid w:val="00151C87"/>
    <w:rsid w:val="0015409C"/>
    <w:rsid w:val="00170AC3"/>
    <w:rsid w:val="00172F9A"/>
    <w:rsid w:val="00173DA4"/>
    <w:rsid w:val="00182E41"/>
    <w:rsid w:val="00193050"/>
    <w:rsid w:val="00193835"/>
    <w:rsid w:val="00194868"/>
    <w:rsid w:val="001A2834"/>
    <w:rsid w:val="001B4C99"/>
    <w:rsid w:val="001E023A"/>
    <w:rsid w:val="001E1855"/>
    <w:rsid w:val="001E58E2"/>
    <w:rsid w:val="001F00FB"/>
    <w:rsid w:val="00204FFB"/>
    <w:rsid w:val="002050C7"/>
    <w:rsid w:val="00205613"/>
    <w:rsid w:val="00216BFE"/>
    <w:rsid w:val="002305A1"/>
    <w:rsid w:val="00232EB4"/>
    <w:rsid w:val="00241482"/>
    <w:rsid w:val="002565F9"/>
    <w:rsid w:val="00260F2B"/>
    <w:rsid w:val="00272A3B"/>
    <w:rsid w:val="00281E6D"/>
    <w:rsid w:val="00282319"/>
    <w:rsid w:val="00283BA4"/>
    <w:rsid w:val="002927C3"/>
    <w:rsid w:val="00293084"/>
    <w:rsid w:val="0029313C"/>
    <w:rsid w:val="00297FB0"/>
    <w:rsid w:val="002B5EE0"/>
    <w:rsid w:val="002C0ED0"/>
    <w:rsid w:val="002C181F"/>
    <w:rsid w:val="002D1B85"/>
    <w:rsid w:val="002D37CE"/>
    <w:rsid w:val="002D51F3"/>
    <w:rsid w:val="002E3BA5"/>
    <w:rsid w:val="002F345A"/>
    <w:rsid w:val="002F40BD"/>
    <w:rsid w:val="0030572F"/>
    <w:rsid w:val="00313EBD"/>
    <w:rsid w:val="00314549"/>
    <w:rsid w:val="00314A18"/>
    <w:rsid w:val="0031681A"/>
    <w:rsid w:val="00323F81"/>
    <w:rsid w:val="00327924"/>
    <w:rsid w:val="0033376E"/>
    <w:rsid w:val="00345F0D"/>
    <w:rsid w:val="00347132"/>
    <w:rsid w:val="00350934"/>
    <w:rsid w:val="00352F7B"/>
    <w:rsid w:val="00361DC6"/>
    <w:rsid w:val="00364CD3"/>
    <w:rsid w:val="00365999"/>
    <w:rsid w:val="003756AA"/>
    <w:rsid w:val="003807D0"/>
    <w:rsid w:val="0039229E"/>
    <w:rsid w:val="00397A3C"/>
    <w:rsid w:val="003B321A"/>
    <w:rsid w:val="003D115B"/>
    <w:rsid w:val="003D1DBD"/>
    <w:rsid w:val="003D61D5"/>
    <w:rsid w:val="003D7569"/>
    <w:rsid w:val="003E4ED7"/>
    <w:rsid w:val="00403BD3"/>
    <w:rsid w:val="00404E25"/>
    <w:rsid w:val="00404FBD"/>
    <w:rsid w:val="00406FC9"/>
    <w:rsid w:val="004100B1"/>
    <w:rsid w:val="00424F66"/>
    <w:rsid w:val="0043043D"/>
    <w:rsid w:val="00432069"/>
    <w:rsid w:val="0044083F"/>
    <w:rsid w:val="0044714D"/>
    <w:rsid w:val="004512FD"/>
    <w:rsid w:val="00463616"/>
    <w:rsid w:val="004648AF"/>
    <w:rsid w:val="00465AE2"/>
    <w:rsid w:val="00467CF6"/>
    <w:rsid w:val="00485830"/>
    <w:rsid w:val="00490457"/>
    <w:rsid w:val="0049540E"/>
    <w:rsid w:val="004A356F"/>
    <w:rsid w:val="004A36F6"/>
    <w:rsid w:val="004B0EFE"/>
    <w:rsid w:val="004B1A82"/>
    <w:rsid w:val="004B646D"/>
    <w:rsid w:val="004B705B"/>
    <w:rsid w:val="004D57F4"/>
    <w:rsid w:val="004E3E27"/>
    <w:rsid w:val="004E4AA9"/>
    <w:rsid w:val="004E6329"/>
    <w:rsid w:val="004E78A6"/>
    <w:rsid w:val="004F7519"/>
    <w:rsid w:val="00500245"/>
    <w:rsid w:val="00501559"/>
    <w:rsid w:val="00517C3F"/>
    <w:rsid w:val="00527F10"/>
    <w:rsid w:val="00541130"/>
    <w:rsid w:val="00543744"/>
    <w:rsid w:val="00553628"/>
    <w:rsid w:val="0055378F"/>
    <w:rsid w:val="0056173C"/>
    <w:rsid w:val="00564F1D"/>
    <w:rsid w:val="00573129"/>
    <w:rsid w:val="00573D68"/>
    <w:rsid w:val="00580858"/>
    <w:rsid w:val="0058353D"/>
    <w:rsid w:val="00594E22"/>
    <w:rsid w:val="00596157"/>
    <w:rsid w:val="005A3369"/>
    <w:rsid w:val="005B2B65"/>
    <w:rsid w:val="005C72D8"/>
    <w:rsid w:val="005E6BF8"/>
    <w:rsid w:val="00606BEB"/>
    <w:rsid w:val="00606FDA"/>
    <w:rsid w:val="00607DB2"/>
    <w:rsid w:val="00612CDC"/>
    <w:rsid w:val="00622EF0"/>
    <w:rsid w:val="00626B5A"/>
    <w:rsid w:val="006319CE"/>
    <w:rsid w:val="0063684B"/>
    <w:rsid w:val="006413CE"/>
    <w:rsid w:val="006415A0"/>
    <w:rsid w:val="00643401"/>
    <w:rsid w:val="00652A78"/>
    <w:rsid w:val="00656431"/>
    <w:rsid w:val="006619DF"/>
    <w:rsid w:val="00687E6B"/>
    <w:rsid w:val="006A1D38"/>
    <w:rsid w:val="006E45C0"/>
    <w:rsid w:val="006E4CD4"/>
    <w:rsid w:val="006E70D9"/>
    <w:rsid w:val="006F4833"/>
    <w:rsid w:val="0070133F"/>
    <w:rsid w:val="007176BC"/>
    <w:rsid w:val="007315AB"/>
    <w:rsid w:val="00734649"/>
    <w:rsid w:val="00743394"/>
    <w:rsid w:val="007470B9"/>
    <w:rsid w:val="00751BCE"/>
    <w:rsid w:val="007547F0"/>
    <w:rsid w:val="007578F3"/>
    <w:rsid w:val="00757CF4"/>
    <w:rsid w:val="00764A49"/>
    <w:rsid w:val="00767E73"/>
    <w:rsid w:val="00770B94"/>
    <w:rsid w:val="00770CE2"/>
    <w:rsid w:val="00775C4D"/>
    <w:rsid w:val="00776250"/>
    <w:rsid w:val="00786586"/>
    <w:rsid w:val="007878D3"/>
    <w:rsid w:val="0078798E"/>
    <w:rsid w:val="007A429B"/>
    <w:rsid w:val="007A7E42"/>
    <w:rsid w:val="007B202A"/>
    <w:rsid w:val="007B2AD3"/>
    <w:rsid w:val="007B2BF3"/>
    <w:rsid w:val="007B5CCE"/>
    <w:rsid w:val="007D368F"/>
    <w:rsid w:val="007E167B"/>
    <w:rsid w:val="007E4685"/>
    <w:rsid w:val="007E7E46"/>
    <w:rsid w:val="007F07C2"/>
    <w:rsid w:val="00810380"/>
    <w:rsid w:val="00812944"/>
    <w:rsid w:val="00812F76"/>
    <w:rsid w:val="0081516F"/>
    <w:rsid w:val="00823E67"/>
    <w:rsid w:val="00832175"/>
    <w:rsid w:val="0083241A"/>
    <w:rsid w:val="0083502E"/>
    <w:rsid w:val="00835C32"/>
    <w:rsid w:val="00843070"/>
    <w:rsid w:val="008454AD"/>
    <w:rsid w:val="00845CC6"/>
    <w:rsid w:val="00846445"/>
    <w:rsid w:val="00853D4E"/>
    <w:rsid w:val="00855D9F"/>
    <w:rsid w:val="00861E02"/>
    <w:rsid w:val="008622A3"/>
    <w:rsid w:val="008654B6"/>
    <w:rsid w:val="00865D58"/>
    <w:rsid w:val="00881C57"/>
    <w:rsid w:val="008A2EE7"/>
    <w:rsid w:val="008A4791"/>
    <w:rsid w:val="008B7A2E"/>
    <w:rsid w:val="008C6A05"/>
    <w:rsid w:val="008D3652"/>
    <w:rsid w:val="008E6E30"/>
    <w:rsid w:val="008F47B3"/>
    <w:rsid w:val="008F4C97"/>
    <w:rsid w:val="0090166D"/>
    <w:rsid w:val="00906031"/>
    <w:rsid w:val="00906D7E"/>
    <w:rsid w:val="00906E0F"/>
    <w:rsid w:val="0091393D"/>
    <w:rsid w:val="00914053"/>
    <w:rsid w:val="009164CB"/>
    <w:rsid w:val="00923D46"/>
    <w:rsid w:val="00926E0F"/>
    <w:rsid w:val="009321C5"/>
    <w:rsid w:val="009357DF"/>
    <w:rsid w:val="00944D12"/>
    <w:rsid w:val="00952832"/>
    <w:rsid w:val="009622E9"/>
    <w:rsid w:val="009635AB"/>
    <w:rsid w:val="009667DD"/>
    <w:rsid w:val="00967D74"/>
    <w:rsid w:val="009845A3"/>
    <w:rsid w:val="009A0FC1"/>
    <w:rsid w:val="009A4AB3"/>
    <w:rsid w:val="009B17F5"/>
    <w:rsid w:val="009B7F5A"/>
    <w:rsid w:val="009C6781"/>
    <w:rsid w:val="009D63FE"/>
    <w:rsid w:val="009E2414"/>
    <w:rsid w:val="009E2FE2"/>
    <w:rsid w:val="009E3C36"/>
    <w:rsid w:val="00A00FD1"/>
    <w:rsid w:val="00A03E03"/>
    <w:rsid w:val="00A108DF"/>
    <w:rsid w:val="00A16997"/>
    <w:rsid w:val="00A17D99"/>
    <w:rsid w:val="00A24A49"/>
    <w:rsid w:val="00A304F7"/>
    <w:rsid w:val="00A41DE2"/>
    <w:rsid w:val="00A452A6"/>
    <w:rsid w:val="00A60C65"/>
    <w:rsid w:val="00A6558A"/>
    <w:rsid w:val="00A7479B"/>
    <w:rsid w:val="00A86B13"/>
    <w:rsid w:val="00A86C69"/>
    <w:rsid w:val="00A9009C"/>
    <w:rsid w:val="00A92A29"/>
    <w:rsid w:val="00A92F93"/>
    <w:rsid w:val="00A96742"/>
    <w:rsid w:val="00A972AC"/>
    <w:rsid w:val="00AA01FA"/>
    <w:rsid w:val="00AC5964"/>
    <w:rsid w:val="00AC652B"/>
    <w:rsid w:val="00AD220B"/>
    <w:rsid w:val="00AD2617"/>
    <w:rsid w:val="00AE0F27"/>
    <w:rsid w:val="00AE1D98"/>
    <w:rsid w:val="00AE68A7"/>
    <w:rsid w:val="00AE7A14"/>
    <w:rsid w:val="00AF1ED9"/>
    <w:rsid w:val="00AF28B9"/>
    <w:rsid w:val="00AF5E7D"/>
    <w:rsid w:val="00B14A0D"/>
    <w:rsid w:val="00B151C8"/>
    <w:rsid w:val="00B24123"/>
    <w:rsid w:val="00B32CC3"/>
    <w:rsid w:val="00B576EE"/>
    <w:rsid w:val="00B64C30"/>
    <w:rsid w:val="00B72ECA"/>
    <w:rsid w:val="00B75560"/>
    <w:rsid w:val="00B75BCD"/>
    <w:rsid w:val="00B75D3E"/>
    <w:rsid w:val="00B90765"/>
    <w:rsid w:val="00BA16E9"/>
    <w:rsid w:val="00BB03C2"/>
    <w:rsid w:val="00BB362B"/>
    <w:rsid w:val="00BB7C00"/>
    <w:rsid w:val="00BC1034"/>
    <w:rsid w:val="00BC3C98"/>
    <w:rsid w:val="00BC7029"/>
    <w:rsid w:val="00BE121C"/>
    <w:rsid w:val="00BE4937"/>
    <w:rsid w:val="00BF0850"/>
    <w:rsid w:val="00BF590B"/>
    <w:rsid w:val="00C01AFC"/>
    <w:rsid w:val="00C04657"/>
    <w:rsid w:val="00C13254"/>
    <w:rsid w:val="00C13825"/>
    <w:rsid w:val="00C158B5"/>
    <w:rsid w:val="00C21DC3"/>
    <w:rsid w:val="00C25BF3"/>
    <w:rsid w:val="00C2608C"/>
    <w:rsid w:val="00C31411"/>
    <w:rsid w:val="00C31FAD"/>
    <w:rsid w:val="00C45C3A"/>
    <w:rsid w:val="00C46C44"/>
    <w:rsid w:val="00C5023A"/>
    <w:rsid w:val="00C50F43"/>
    <w:rsid w:val="00C5514F"/>
    <w:rsid w:val="00C55558"/>
    <w:rsid w:val="00C837A8"/>
    <w:rsid w:val="00C87831"/>
    <w:rsid w:val="00C93D90"/>
    <w:rsid w:val="00C94314"/>
    <w:rsid w:val="00C96291"/>
    <w:rsid w:val="00CA0198"/>
    <w:rsid w:val="00CA0BF3"/>
    <w:rsid w:val="00CB465A"/>
    <w:rsid w:val="00CD50EA"/>
    <w:rsid w:val="00CF07BB"/>
    <w:rsid w:val="00CF3BCD"/>
    <w:rsid w:val="00D05445"/>
    <w:rsid w:val="00D063A9"/>
    <w:rsid w:val="00D14732"/>
    <w:rsid w:val="00D20B1F"/>
    <w:rsid w:val="00D22D70"/>
    <w:rsid w:val="00D2361D"/>
    <w:rsid w:val="00D33CAD"/>
    <w:rsid w:val="00D36FB6"/>
    <w:rsid w:val="00D41F99"/>
    <w:rsid w:val="00D4367D"/>
    <w:rsid w:val="00D46979"/>
    <w:rsid w:val="00D46D4A"/>
    <w:rsid w:val="00D52405"/>
    <w:rsid w:val="00D5672B"/>
    <w:rsid w:val="00D657FD"/>
    <w:rsid w:val="00D66737"/>
    <w:rsid w:val="00D67CE4"/>
    <w:rsid w:val="00D82624"/>
    <w:rsid w:val="00D867D5"/>
    <w:rsid w:val="00D910BF"/>
    <w:rsid w:val="00D9432C"/>
    <w:rsid w:val="00D946CA"/>
    <w:rsid w:val="00DB3AF3"/>
    <w:rsid w:val="00DC6382"/>
    <w:rsid w:val="00DD649C"/>
    <w:rsid w:val="00DE0A89"/>
    <w:rsid w:val="00DF2CAE"/>
    <w:rsid w:val="00DF43BA"/>
    <w:rsid w:val="00E16BF9"/>
    <w:rsid w:val="00E2732A"/>
    <w:rsid w:val="00E30FF9"/>
    <w:rsid w:val="00E42F90"/>
    <w:rsid w:val="00E52325"/>
    <w:rsid w:val="00E52A55"/>
    <w:rsid w:val="00E5370A"/>
    <w:rsid w:val="00E55893"/>
    <w:rsid w:val="00E56D98"/>
    <w:rsid w:val="00E660F6"/>
    <w:rsid w:val="00E8058A"/>
    <w:rsid w:val="00E82C6F"/>
    <w:rsid w:val="00E91B55"/>
    <w:rsid w:val="00EA06AC"/>
    <w:rsid w:val="00EB37F4"/>
    <w:rsid w:val="00EC0166"/>
    <w:rsid w:val="00EE5280"/>
    <w:rsid w:val="00EF4204"/>
    <w:rsid w:val="00EF6E12"/>
    <w:rsid w:val="00F157C9"/>
    <w:rsid w:val="00F171C6"/>
    <w:rsid w:val="00F17C6C"/>
    <w:rsid w:val="00F25125"/>
    <w:rsid w:val="00F30087"/>
    <w:rsid w:val="00F30B90"/>
    <w:rsid w:val="00F412BD"/>
    <w:rsid w:val="00F42BB8"/>
    <w:rsid w:val="00F4316F"/>
    <w:rsid w:val="00F51108"/>
    <w:rsid w:val="00F51DE2"/>
    <w:rsid w:val="00F5220F"/>
    <w:rsid w:val="00F621CC"/>
    <w:rsid w:val="00F6474D"/>
    <w:rsid w:val="00F67481"/>
    <w:rsid w:val="00F74C12"/>
    <w:rsid w:val="00F76335"/>
    <w:rsid w:val="00F81CBC"/>
    <w:rsid w:val="00F82027"/>
    <w:rsid w:val="00F82129"/>
    <w:rsid w:val="00F83E8B"/>
    <w:rsid w:val="00F93552"/>
    <w:rsid w:val="00FA6B31"/>
    <w:rsid w:val="00FB380A"/>
    <w:rsid w:val="00FE1960"/>
    <w:rsid w:val="00FE4DED"/>
    <w:rsid w:val="00FE670A"/>
    <w:rsid w:val="00FF6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01ACC"/>
  <w15:chartTrackingRefBased/>
  <w15:docId w15:val="{E4B7CE77-A4AC-4E47-8DDD-DA042F55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12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uiPriority w:val="99"/>
  </w:style>
  <w:style w:type="character" w:styleId="Strong">
    <w:name w:val="Strong"/>
    <w:qFormat/>
    <w:rPr>
      <w:b/>
      <w:bC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textboxinput">
    <w:name w:val="textboxinput"/>
    <w:basedOn w:val="DefaultParagraphFont"/>
  </w:style>
  <w:style w:type="character" w:styleId="Emphasis">
    <w:name w:val="Emphasis"/>
    <w:uiPriority w:val="20"/>
    <w:qFormat/>
    <w:rPr>
      <w:i/>
      <w:iCs/>
    </w:rPr>
  </w:style>
  <w:style w:type="paragraph" w:styleId="Revision">
    <w:name w:val="Revision"/>
    <w:hidden/>
    <w:uiPriority w:val="99"/>
    <w:semiHidden/>
    <w:rPr>
      <w:rFonts w:ascii="Arial" w:hAnsi="Arial"/>
      <w:lang w:eastAsia="en-US"/>
    </w:rPr>
  </w:style>
  <w:style w:type="character" w:styleId="FollowedHyperlink">
    <w:name w:val="FollowedHyperlink"/>
    <w:rPr>
      <w:color w:val="800080"/>
      <w:u w:val="single"/>
    </w:rPr>
  </w:style>
  <w:style w:type="paragraph" w:styleId="ListParagraph">
    <w:name w:val="List Paragraph"/>
    <w:aliases w:val="Bullet point,List Paragraph1,List Paragraph11,Recommendation"/>
    <w:basedOn w:val="Normal"/>
    <w:link w:val="ListParagraphChar"/>
    <w:uiPriority w:val="34"/>
    <w:qFormat/>
    <w:pPr>
      <w:ind w:left="720"/>
    </w:pPr>
  </w:style>
  <w:style w:type="paragraph" w:customStyle="1" w:styleId="DraftHeading4">
    <w:name w:val="Draft Heading 4"/>
    <w:basedOn w:val="Normal"/>
    <w:next w:val="Normal"/>
    <w:pPr>
      <w:overflowPunct w:val="0"/>
      <w:autoSpaceDE w:val="0"/>
      <w:autoSpaceDN w:val="0"/>
      <w:adjustRightInd w:val="0"/>
      <w:spacing w:before="120"/>
      <w:textAlignment w:val="baseline"/>
    </w:pPr>
    <w:rPr>
      <w:rFonts w:ascii="Times New Roman" w:hAnsi="Times New Roman"/>
      <w:sz w:val="24"/>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tyle>
  <w:style w:type="character" w:customStyle="1" w:styleId="FootnoteTextChar">
    <w:name w:val="Footnote Text Char"/>
    <w:link w:val="FootnoteText"/>
    <w:rPr>
      <w:rFonts w:ascii="Arial" w:hAnsi="Arial"/>
      <w:lang w:eastAsia="en-US"/>
    </w:rPr>
  </w:style>
  <w:style w:type="character" w:styleId="FootnoteReference">
    <w:name w:val="footnote reference"/>
    <w:rPr>
      <w:vertAlign w:val="superscript"/>
    </w:rPr>
  </w:style>
  <w:style w:type="paragraph" w:customStyle="1" w:styleId="h1">
    <w:name w:val="h1"/>
    <w:next w:val="Normal"/>
    <w:uiPriority w:val="99"/>
    <w:pPr>
      <w:keepNext/>
      <w:jc w:val="center"/>
      <w:outlineLvl w:val="1"/>
    </w:pPr>
    <w:rPr>
      <w:rFonts w:ascii="Arial" w:hAnsi="Arial"/>
      <w:b/>
      <w:sz w:val="28"/>
    </w:rPr>
  </w:style>
  <w:style w:type="character" w:customStyle="1" w:styleId="ListParagraphChar">
    <w:name w:val="List Paragraph Char"/>
    <w:aliases w:val="Bullet point Char,List Paragraph1 Char,List Paragraph11 Char,Recommendation Char"/>
    <w:link w:val="ListParagraph"/>
    <w:uiPriority w:val="34"/>
    <w:locked/>
    <w:rsid w:val="00485830"/>
    <w:rPr>
      <w:rFonts w:ascii="Arial" w:hAnsi="Arial"/>
      <w:lang w:eastAsia="en-US"/>
    </w:rPr>
  </w:style>
  <w:style w:type="character" w:customStyle="1" w:styleId="BodySectionSubChar">
    <w:name w:val="Body Section (Sub) Char"/>
    <w:link w:val="BodySectionSub"/>
    <w:uiPriority w:val="99"/>
    <w:locked/>
    <w:rsid w:val="00485830"/>
    <w:rPr>
      <w:sz w:val="24"/>
    </w:rPr>
  </w:style>
  <w:style w:type="paragraph" w:customStyle="1" w:styleId="BodySectionSub">
    <w:name w:val="Body Section (Sub)"/>
    <w:next w:val="Normal"/>
    <w:link w:val="BodySectionSubChar"/>
    <w:uiPriority w:val="99"/>
    <w:rsid w:val="00485830"/>
    <w:pPr>
      <w:overflowPunct w:val="0"/>
      <w:autoSpaceDE w:val="0"/>
      <w:autoSpaceDN w:val="0"/>
      <w:adjustRightInd w:val="0"/>
      <w:spacing w:before="120"/>
      <w:ind w:left="1361"/>
    </w:pPr>
    <w:rPr>
      <w:sz w:val="24"/>
    </w:rPr>
  </w:style>
  <w:style w:type="paragraph" w:customStyle="1" w:styleId="DraftHeading3">
    <w:name w:val="Draft Heading 3"/>
    <w:basedOn w:val="Normal"/>
    <w:next w:val="Normal"/>
    <w:uiPriority w:val="99"/>
    <w:rsid w:val="00485830"/>
    <w:pPr>
      <w:overflowPunct w:val="0"/>
      <w:autoSpaceDE w:val="0"/>
      <w:autoSpaceDN w:val="0"/>
      <w:adjustRightInd w:val="0"/>
      <w:spacing w:before="120"/>
    </w:pPr>
    <w:rPr>
      <w:rFonts w:ascii="Times New Roman" w:hAnsi="Times New Roman"/>
      <w:sz w:val="24"/>
    </w:rPr>
  </w:style>
  <w:style w:type="paragraph" w:customStyle="1" w:styleId="SideNote">
    <w:name w:val="Side Note"/>
    <w:basedOn w:val="Normal"/>
    <w:uiPriority w:val="99"/>
    <w:rsid w:val="00485830"/>
    <w:pPr>
      <w:framePr w:w="964" w:h="340" w:hSpace="284" w:wrap="around" w:vAnchor="text" w:hAnchor="page" w:xAlign="outside" w:y="1"/>
      <w:suppressLineNumbers/>
      <w:overflowPunct w:val="0"/>
      <w:autoSpaceDE w:val="0"/>
      <w:autoSpaceDN w:val="0"/>
      <w:adjustRightInd w:val="0"/>
      <w:spacing w:before="120"/>
    </w:pPr>
    <w:rPr>
      <w:b/>
      <w:spacing w:val="-10"/>
      <w:sz w:val="16"/>
    </w:rPr>
  </w:style>
  <w:style w:type="paragraph" w:customStyle="1" w:styleId="VRQAHeadingnospace">
    <w:name w:val="VRQA Heading (no space)"/>
    <w:basedOn w:val="Normal"/>
    <w:link w:val="VRQAHeadingnospaceChar"/>
    <w:qFormat/>
    <w:rsid w:val="00A108DF"/>
    <w:pPr>
      <w:widowControl w:val="0"/>
      <w:autoSpaceDE w:val="0"/>
      <w:autoSpaceDN w:val="0"/>
      <w:adjustRightInd w:val="0"/>
      <w:spacing w:after="240"/>
      <w:textAlignment w:val="center"/>
      <w:outlineLvl w:val="0"/>
    </w:pPr>
    <w:rPr>
      <w:rFonts w:eastAsia="Calibri" w:cs="Arial"/>
      <w:b/>
      <w:color w:val="103D64"/>
      <w:sz w:val="80"/>
      <w:szCs w:val="80"/>
      <w:lang w:val="en-GB"/>
    </w:rPr>
  </w:style>
  <w:style w:type="character" w:customStyle="1" w:styleId="HeaderChar">
    <w:name w:val="Header Char"/>
    <w:link w:val="Header"/>
    <w:uiPriority w:val="99"/>
    <w:rsid w:val="00770CE2"/>
    <w:rPr>
      <w:rFonts w:ascii="Arial" w:hAnsi="Arial"/>
      <w:lang w:eastAsia="en-US"/>
    </w:rPr>
  </w:style>
  <w:style w:type="character" w:customStyle="1" w:styleId="FooterChar">
    <w:name w:val="Footer Char"/>
    <w:link w:val="Footer"/>
    <w:uiPriority w:val="99"/>
    <w:rsid w:val="00770CE2"/>
    <w:rPr>
      <w:rFonts w:ascii="Arial" w:hAnsi="Arial"/>
      <w:lang w:eastAsia="en-US"/>
    </w:rPr>
  </w:style>
  <w:style w:type="character" w:customStyle="1" w:styleId="CharStyle98">
    <w:name w:val="Char Style 98"/>
    <w:uiPriority w:val="99"/>
    <w:rsid w:val="00770CE2"/>
    <w:rPr>
      <w:rFonts w:ascii="Arial" w:hAnsi="Arial" w:cs="Arial"/>
      <w:color w:val="231F20"/>
      <w:spacing w:val="0"/>
      <w:sz w:val="17"/>
      <w:szCs w:val="17"/>
    </w:rPr>
  </w:style>
  <w:style w:type="paragraph" w:customStyle="1" w:styleId="VRQAbody">
    <w:name w:val="VRQA body"/>
    <w:basedOn w:val="Normal"/>
    <w:qFormat/>
    <w:rsid w:val="00770CE2"/>
    <w:pPr>
      <w:widowControl w:val="0"/>
      <w:suppressAutoHyphens/>
      <w:autoSpaceDE w:val="0"/>
      <w:autoSpaceDN w:val="0"/>
      <w:adjustRightInd w:val="0"/>
      <w:spacing w:after="113"/>
      <w:textAlignment w:val="center"/>
    </w:pPr>
    <w:rPr>
      <w:rFonts w:eastAsia="Calibri" w:cs="Arial"/>
      <w:color w:val="555559"/>
    </w:rPr>
  </w:style>
  <w:style w:type="paragraph" w:customStyle="1" w:styleId="VRQAsubhead1">
    <w:name w:val="VRQA subhead 1"/>
    <w:basedOn w:val="Normal"/>
    <w:link w:val="VRQAsubhead1Char"/>
    <w:qFormat/>
    <w:rsid w:val="001B4C99"/>
    <w:pPr>
      <w:widowControl w:val="0"/>
      <w:suppressAutoHyphens/>
      <w:autoSpaceDE w:val="0"/>
      <w:autoSpaceDN w:val="0"/>
      <w:adjustRightInd w:val="0"/>
      <w:spacing w:before="240" w:after="120"/>
      <w:textAlignment w:val="center"/>
      <w:outlineLvl w:val="1"/>
    </w:pPr>
    <w:rPr>
      <w:rFonts w:eastAsia="Calibri" w:cs="Arial"/>
      <w:b/>
      <w:color w:val="103D64"/>
      <w:sz w:val="22"/>
      <w:szCs w:val="22"/>
      <w:lang w:val="en-GB"/>
    </w:rPr>
  </w:style>
  <w:style w:type="paragraph" w:customStyle="1" w:styleId="largeBody">
    <w:name w:val="large Body"/>
    <w:basedOn w:val="Normal"/>
    <w:uiPriority w:val="99"/>
    <w:rsid w:val="00770CE2"/>
    <w:pPr>
      <w:widowControl w:val="0"/>
      <w:suppressAutoHyphens/>
      <w:autoSpaceDE w:val="0"/>
      <w:autoSpaceDN w:val="0"/>
      <w:adjustRightInd w:val="0"/>
      <w:spacing w:after="113" w:line="420" w:lineRule="atLeast"/>
      <w:textAlignment w:val="center"/>
    </w:pPr>
    <w:rPr>
      <w:rFonts w:ascii="PostGrotesk-Book" w:eastAsia="Calibri" w:hAnsi="PostGrotesk-Book" w:cs="PostGrotesk-Book"/>
      <w:color w:val="FFFFFF"/>
      <w:sz w:val="32"/>
      <w:szCs w:val="32"/>
      <w:lang w:val="en-US"/>
    </w:rPr>
  </w:style>
  <w:style w:type="paragraph" w:customStyle="1" w:styleId="VRQAHeading2">
    <w:name w:val="VRQA Heading 2"/>
    <w:basedOn w:val="Normal"/>
    <w:qFormat/>
    <w:rsid w:val="00770CE2"/>
    <w:pPr>
      <w:widowControl w:val="0"/>
      <w:autoSpaceDE w:val="0"/>
      <w:autoSpaceDN w:val="0"/>
      <w:adjustRightInd w:val="0"/>
      <w:textAlignment w:val="center"/>
    </w:pPr>
    <w:rPr>
      <w:rFonts w:eastAsia="Calibri" w:cs="PostGrotesk-Medium"/>
      <w:b/>
      <w:noProof/>
      <w:color w:val="004266"/>
      <w:sz w:val="60"/>
      <w:szCs w:val="60"/>
      <w:lang w:val="en-US"/>
    </w:rPr>
  </w:style>
  <w:style w:type="character" w:customStyle="1" w:styleId="VRQAHeadingnospaceChar">
    <w:name w:val="VRQA Heading (no space) Char"/>
    <w:basedOn w:val="DefaultParagraphFont"/>
    <w:link w:val="VRQAHeadingnospace"/>
    <w:rsid w:val="00A108DF"/>
    <w:rPr>
      <w:rFonts w:ascii="Arial" w:eastAsia="Calibri" w:hAnsi="Arial" w:cs="Arial"/>
      <w:b/>
      <w:color w:val="103D64"/>
      <w:sz w:val="80"/>
      <w:szCs w:val="80"/>
      <w:lang w:val="en-GB" w:eastAsia="en-US"/>
    </w:rPr>
  </w:style>
  <w:style w:type="paragraph" w:customStyle="1" w:styleId="VRQAsubhead2">
    <w:name w:val="VRQA subhead 2"/>
    <w:basedOn w:val="VRQAsubhead1"/>
    <w:link w:val="VRQAsubhead2Char"/>
    <w:qFormat/>
    <w:rsid w:val="001B4C99"/>
    <w:pPr>
      <w:outlineLvl w:val="2"/>
    </w:pPr>
    <w:rPr>
      <w:color w:val="007EB3"/>
      <w:sz w:val="20"/>
    </w:rPr>
  </w:style>
  <w:style w:type="character" w:customStyle="1" w:styleId="VRQAsubhead1Char">
    <w:name w:val="VRQA subhead 1 Char"/>
    <w:basedOn w:val="DefaultParagraphFont"/>
    <w:link w:val="VRQAsubhead1"/>
    <w:rsid w:val="001B4C99"/>
    <w:rPr>
      <w:rFonts w:ascii="Arial" w:eastAsia="Calibri" w:hAnsi="Arial" w:cs="Arial"/>
      <w:b/>
      <w:color w:val="103D64"/>
      <w:sz w:val="22"/>
      <w:szCs w:val="22"/>
      <w:lang w:val="en-GB" w:eastAsia="en-US"/>
    </w:rPr>
  </w:style>
  <w:style w:type="character" w:customStyle="1" w:styleId="VRQAsubhead2Char">
    <w:name w:val="VRQA subhead 2 Char"/>
    <w:basedOn w:val="VRQAsubhead1Char"/>
    <w:link w:val="VRQAsubhead2"/>
    <w:rsid w:val="001B4C99"/>
    <w:rPr>
      <w:rFonts w:ascii="Arial" w:eastAsia="Calibri" w:hAnsi="Arial" w:cs="Arial"/>
      <w:b/>
      <w:color w:val="007EB3"/>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98607">
      <w:bodyDiv w:val="1"/>
      <w:marLeft w:val="0"/>
      <w:marRight w:val="0"/>
      <w:marTop w:val="0"/>
      <w:marBottom w:val="0"/>
      <w:divBdr>
        <w:top w:val="none" w:sz="0" w:space="0" w:color="auto"/>
        <w:left w:val="none" w:sz="0" w:space="0" w:color="auto"/>
        <w:bottom w:val="none" w:sz="0" w:space="0" w:color="auto"/>
        <w:right w:val="none" w:sz="0" w:space="0" w:color="auto"/>
      </w:divBdr>
    </w:div>
    <w:div w:id="816457545">
      <w:bodyDiv w:val="1"/>
      <w:marLeft w:val="0"/>
      <w:marRight w:val="0"/>
      <w:marTop w:val="0"/>
      <w:marBottom w:val="0"/>
      <w:divBdr>
        <w:top w:val="none" w:sz="0" w:space="0" w:color="auto"/>
        <w:left w:val="none" w:sz="0" w:space="0" w:color="auto"/>
        <w:bottom w:val="none" w:sz="0" w:space="0" w:color="auto"/>
        <w:right w:val="none" w:sz="0" w:space="0" w:color="auto"/>
      </w:divBdr>
    </w:div>
    <w:div w:id="1218512202">
      <w:bodyDiv w:val="1"/>
      <w:marLeft w:val="0"/>
      <w:marRight w:val="0"/>
      <w:marTop w:val="0"/>
      <w:marBottom w:val="0"/>
      <w:divBdr>
        <w:top w:val="none" w:sz="0" w:space="0" w:color="auto"/>
        <w:left w:val="none" w:sz="0" w:space="0" w:color="auto"/>
        <w:bottom w:val="none" w:sz="0" w:space="0" w:color="auto"/>
        <w:right w:val="none" w:sz="0" w:space="0" w:color="auto"/>
      </w:divBdr>
    </w:div>
    <w:div w:id="1228493745">
      <w:bodyDiv w:val="1"/>
      <w:marLeft w:val="0"/>
      <w:marRight w:val="0"/>
      <w:marTop w:val="0"/>
      <w:marBottom w:val="0"/>
      <w:divBdr>
        <w:top w:val="none" w:sz="0" w:space="0" w:color="auto"/>
        <w:left w:val="none" w:sz="0" w:space="0" w:color="auto"/>
        <w:bottom w:val="none" w:sz="0" w:space="0" w:color="auto"/>
        <w:right w:val="none" w:sz="0" w:space="0" w:color="auto"/>
      </w:divBdr>
    </w:div>
    <w:div w:id="1553424494">
      <w:bodyDiv w:val="1"/>
      <w:marLeft w:val="0"/>
      <w:marRight w:val="0"/>
      <w:marTop w:val="0"/>
      <w:marBottom w:val="0"/>
      <w:divBdr>
        <w:top w:val="none" w:sz="0" w:space="0" w:color="auto"/>
        <w:left w:val="none" w:sz="0" w:space="0" w:color="auto"/>
        <w:bottom w:val="none" w:sz="0" w:space="0" w:color="auto"/>
        <w:right w:val="none" w:sz="0" w:space="0" w:color="auto"/>
      </w:divBdr>
    </w:div>
    <w:div w:id="175270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25"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footer" Target="footer2.xml"/><Relationship Id="rId20" Type="http://schemas.openxmlformats.org/officeDocument/2006/relationships/image" Target="media/image4.png"/><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VRQA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RQA Theme" id="{42B8BAF4-5FE2-4E9F-B1A9-00676199A446}" vid="{650A3DC8-1308-43BB-BC75-67475C3B24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policy, guide,VRQA, Victorian Registration and Qualifications Authority,management, complaints,authorised</DEECD_Keywords>
    <PublishingStartDate xmlns="333c6d5a-a791-4d07-8909-420569671128">2017-06-28T06:00:00Z</PublishingStartDat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Policy for the Management of Complaints</DEECD_Description>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BDBDABD-873F-4182-8CD7-966C47B8A2FB}">
  <ds:schemaRefs>
    <ds:schemaRef ds:uri="http://schemas.microsoft.com/sharepoint/v3/contenttype/forms"/>
  </ds:schemaRefs>
</ds:datastoreItem>
</file>

<file path=customXml/itemProps2.xml><?xml version="1.0" encoding="utf-8"?>
<ds:datastoreItem xmlns:ds="http://schemas.openxmlformats.org/officeDocument/2006/customXml" ds:itemID="{F01AA92D-118D-4203-BED3-8C459F522105}">
  <ds:schemaRefs>
    <ds:schemaRef ds:uri="http://schemas.microsoft.com/sharepoint/events"/>
  </ds:schemaRefs>
</ds:datastoreItem>
</file>

<file path=customXml/itemProps3.xml><?xml version="1.0" encoding="utf-8"?>
<ds:datastoreItem xmlns:ds="http://schemas.openxmlformats.org/officeDocument/2006/customXml" ds:itemID="{8180DE03-8C8E-4072-A5CA-D6AFB2D7684F}"/>
</file>

<file path=customXml/itemProps4.xml><?xml version="1.0" encoding="utf-8"?>
<ds:datastoreItem xmlns:ds="http://schemas.openxmlformats.org/officeDocument/2006/customXml" ds:itemID="{AB8BBDC3-5F3A-4722-A2C3-3B9E8BE23DBD}">
  <ds:schemaRefs>
    <ds:schemaRef ds:uri="http://schemas.microsoft.com/office/2006/metadata/longProperties"/>
  </ds:schemaRefs>
</ds:datastoreItem>
</file>

<file path=customXml/itemProps5.xml><?xml version="1.0" encoding="utf-8"?>
<ds:datastoreItem xmlns:ds="http://schemas.openxmlformats.org/officeDocument/2006/customXml" ds:itemID="{8A4A8018-118F-497E-BA59-21D8177CCCA2}">
  <ds:schemaRefs>
    <ds:schemaRef ds:uri="http://schemas.openxmlformats.org/officeDocument/2006/bibliography"/>
  </ds:schemaRefs>
</ds:datastoreItem>
</file>

<file path=customXml/itemProps6.xml><?xml version="1.0" encoding="utf-8"?>
<ds:datastoreItem xmlns:ds="http://schemas.openxmlformats.org/officeDocument/2006/customXml" ds:itemID="{3474EF89-A125-4B5C-945A-D3FEC71FDDC5}">
  <ds:schemaRefs>
    <ds:schemaRef ds:uri="http://purl.org/dc/dcmitype/"/>
    <ds:schemaRef ds:uri="http://www.w3.org/XML/1998/namespace"/>
    <ds:schemaRef ds:uri="http://schemas.microsoft.com/office/2006/documentManagement/types"/>
    <ds:schemaRef ds:uri="http://purl.org/dc/terms/"/>
    <ds:schemaRef ds:uri="http://schemas.microsoft.com/sharepoint/v4"/>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af55ab6-4e46-46f2-995c-37bb1e5fa98b"/>
    <ds:schemaRef ds:uri="9eae785a-c372-4b6d-8d44-2139d310cd57"/>
    <ds:schemaRef ds:uri="http://schemas.microsoft.com/Sharepoint/v3"/>
    <ds:schemaRef ds:uri="http://schemas.microsoft.com/sharepoint/v3"/>
  </ds:schemaRefs>
</ds:datastoreItem>
</file>

<file path=customXml/itemProps7.xml><?xml version="1.0" encoding="utf-8"?>
<ds:datastoreItem xmlns:ds="http://schemas.openxmlformats.org/officeDocument/2006/customXml" ds:itemID="{4611EA73-5641-4049-B4EF-94F2F0069940}">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3982</Words>
  <Characters>21706</Characters>
  <Application>Microsoft Office Word</Application>
  <DocSecurity>4</DocSecurity>
  <Lines>180</Lines>
  <Paragraphs>51</Paragraphs>
  <ScaleCrop>false</ScaleCrop>
  <HeadingPairs>
    <vt:vector size="2" baseType="variant">
      <vt:variant>
        <vt:lpstr>Title</vt:lpstr>
      </vt:variant>
      <vt:variant>
        <vt:i4>1</vt:i4>
      </vt:variant>
    </vt:vector>
  </HeadingPairs>
  <TitlesOfParts>
    <vt:vector size="1" baseType="lpstr">
      <vt:lpstr>Complaints Management Policy</vt:lpstr>
    </vt:vector>
  </TitlesOfParts>
  <Company/>
  <LinksUpToDate>false</LinksUpToDate>
  <CharactersWithSpaces>25637</CharactersWithSpaces>
  <SharedDoc>false</SharedDoc>
  <HLinks>
    <vt:vector size="6" baseType="variant">
      <vt:variant>
        <vt:i4>8257588</vt:i4>
      </vt:variant>
      <vt:variant>
        <vt:i4>0</vt:i4>
      </vt:variant>
      <vt:variant>
        <vt:i4>0</vt:i4>
      </vt:variant>
      <vt:variant>
        <vt:i4>5</vt:i4>
      </vt:variant>
      <vt:variant>
        <vt:lpwstr>http://www.ibac.vic.gov.au/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Management Policy</dc:title>
  <dc:subject>Complaints Management Policy</dc:subject>
  <dc:creator>Victorian Registration and Qualifications Authority (VRQA)</dc:creator>
  <cp:keywords>Aug 2022</cp:keywords>
  <dc:description/>
  <cp:lastModifiedBy>Maryse Felicite</cp:lastModifiedBy>
  <cp:revision>2</cp:revision>
  <cp:lastPrinted>2017-05-08T04:11:00Z</cp:lastPrinted>
  <dcterms:created xsi:type="dcterms:W3CDTF">2022-08-09T02:21:00Z</dcterms:created>
  <dcterms:modified xsi:type="dcterms:W3CDTF">2022-08-09T02:21:00Z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bb8b9a280a423a91cf717fb81349cd">
    <vt:lpwstr>VRQA|8ecb8a11-c424-4b73-ad34-eadad919d3e3</vt:lpwstr>
  </property>
  <property fmtid="{D5CDD505-2E9C-101B-9397-08002B2CF9AE}" pid="3" name="a319977fc8504e09982f090ae1d7c602">
    <vt:lpwstr>Page|eb523acf-a821-456c-a76b-7607578309d7</vt:lpwstr>
  </property>
  <property fmtid="{D5CDD505-2E9C-101B-9397-08002B2CF9AE}" pid="4" name="DEECD_Author">
    <vt:lpwstr>19;#VRQA|8ecb8a11-c424-4b73-ad34-eadad919d3e3</vt:lpwstr>
  </property>
  <property fmtid="{D5CDD505-2E9C-101B-9397-08002B2CF9AE}" pid="5" name="DEECD_Expired">
    <vt:lpwstr>0</vt:lpwstr>
  </property>
  <property fmtid="{D5CDD505-2E9C-101B-9397-08002B2CF9AE}" pid="6" name="pfad5814e62747ed9f131defefc62dac">
    <vt:lpwstr/>
  </property>
  <property fmtid="{D5CDD505-2E9C-101B-9397-08002B2CF9AE}" pid="7" name="DEECD_SubjectCategory">
    <vt:lpwstr/>
  </property>
  <property fmtid="{D5CDD505-2E9C-101B-9397-08002B2CF9AE}" pid="8" name="DEECD_Publisher">
    <vt:lpwstr>Department of Education and Training</vt:lpwstr>
  </property>
  <property fmtid="{D5CDD505-2E9C-101B-9397-08002B2CF9AE}" pid="9" name="DEECD_Keywords">
    <vt:lpwstr>policy, guide,VRQA, Victorian Registration and Qualifications Authority,management, complaints,authorised</vt:lpwstr>
  </property>
  <property fmtid="{D5CDD505-2E9C-101B-9397-08002B2CF9AE}" pid="10" name="DEECD_Audience">
    <vt:lpwstr/>
  </property>
  <property fmtid="{D5CDD505-2E9C-101B-9397-08002B2CF9AE}" pid="11" name="DEECD_Description">
    <vt:lpwstr>Policy for the Management of Complaints</vt:lpwstr>
  </property>
  <property fmtid="{D5CDD505-2E9C-101B-9397-08002B2CF9AE}" pid="12" name="DEECD_ItemType">
    <vt:lpwstr>15;#Page|eb523acf-a821-456c-a76b-7607578309d7</vt:lpwstr>
  </property>
  <property fmtid="{D5CDD505-2E9C-101B-9397-08002B2CF9AE}" pid="13" name="b1688cb4a3a940449dc8286705012a42">
    <vt:lpwstr/>
  </property>
  <property fmtid="{D5CDD505-2E9C-101B-9397-08002B2CF9AE}" pid="14" name="PublishingContact">
    <vt:lpwstr/>
  </property>
  <property fmtid="{D5CDD505-2E9C-101B-9397-08002B2CF9AE}" pid="15" name="PublishingPageContent">
    <vt:lpwstr/>
  </property>
  <property fmtid="{D5CDD505-2E9C-101B-9397-08002B2CF9AE}" pid="16" name="PageOrder">
    <vt:lpwstr/>
  </property>
  <property fmtid="{D5CDD505-2E9C-101B-9397-08002B2CF9AE}" pid="17" name="Order">
    <vt:lpwstr>39500.0000000000</vt:lpwstr>
  </property>
  <property fmtid="{D5CDD505-2E9C-101B-9397-08002B2CF9AE}" pid="18" name="PublishingRollupImage">
    <vt:lpwstr/>
  </property>
  <property fmtid="{D5CDD505-2E9C-101B-9397-08002B2CF9AE}" pid="19" name="TemplateUrl">
    <vt:lpwstr/>
  </property>
  <property fmtid="{D5CDD505-2E9C-101B-9397-08002B2CF9AE}" pid="20" name="Audience">
    <vt:lpwstr/>
  </property>
  <property fmtid="{D5CDD505-2E9C-101B-9397-08002B2CF9AE}" pid="21" name="ParentPageURL">
    <vt:lpwstr/>
  </property>
  <property fmtid="{D5CDD505-2E9C-101B-9397-08002B2CF9AE}" pid="22" name="PublishingVariationRelationshipLinkFieldID">
    <vt:lpwstr/>
  </property>
  <property fmtid="{D5CDD505-2E9C-101B-9397-08002B2CF9AE}" pid="23" name="Object ID">
    <vt:lpwstr/>
  </property>
  <property fmtid="{D5CDD505-2E9C-101B-9397-08002B2CF9AE}" pid="24" name="PublishingContactEmail">
    <vt:lpwstr/>
  </property>
  <property fmtid="{D5CDD505-2E9C-101B-9397-08002B2CF9AE}" pid="25" name="Comments">
    <vt:lpwstr/>
  </property>
  <property fmtid="{D5CDD505-2E9C-101B-9397-08002B2CF9AE}" pid="26" name="PublishingPageLayout">
    <vt:lpwstr/>
  </property>
  <property fmtid="{D5CDD505-2E9C-101B-9397-08002B2CF9AE}" pid="27" name="NavigationRootUrl">
    <vt:lpwstr/>
  </property>
  <property fmtid="{D5CDD505-2E9C-101B-9397-08002B2CF9AE}" pid="28" name="IsVisibleOnLeftNavigation">
    <vt:lpwstr/>
  </property>
  <property fmtid="{D5CDD505-2E9C-101B-9397-08002B2CF9AE}" pid="29" name="xd_Signature">
    <vt:lpwstr/>
  </property>
  <property fmtid="{D5CDD505-2E9C-101B-9397-08002B2CF9AE}" pid="30" name="xd_ProgID">
    <vt:lpwstr/>
  </property>
  <property fmtid="{D5CDD505-2E9C-101B-9397-08002B2CF9AE}" pid="31" name="PublishingContactPicture">
    <vt:lpwstr/>
  </property>
  <property fmtid="{D5CDD505-2E9C-101B-9397-08002B2CF9AE}" pid="32" name="PublishingVariationGroupID">
    <vt:lpwstr/>
  </property>
  <property fmtid="{D5CDD505-2E9C-101B-9397-08002B2CF9AE}" pid="33" name="IsChild">
    <vt:lpwstr/>
  </property>
  <property fmtid="{D5CDD505-2E9C-101B-9397-08002B2CF9AE}" pid="34" name="PublishingStartDate">
    <vt:lpwstr>2017-06-28T06:00:00Z</vt:lpwstr>
  </property>
  <property fmtid="{D5CDD505-2E9C-101B-9397-08002B2CF9AE}" pid="35" name="ContentTypeId">
    <vt:lpwstr>0x0101008840106FE30D4F50BC61A726A7CA6E3800E1233F0D2B295E4182BDF5E5F773E67B</vt:lpwstr>
  </property>
  <property fmtid="{D5CDD505-2E9C-101B-9397-08002B2CF9AE}" pid="36" name="DET_EDRMS_BusUnit">
    <vt:lpwstr/>
  </property>
  <property fmtid="{D5CDD505-2E9C-101B-9397-08002B2CF9AE}" pid="37" name="DET_EDRMS_SecClass">
    <vt:lpwstr/>
  </property>
  <property fmtid="{D5CDD505-2E9C-101B-9397-08002B2CF9AE}" pid="38" name="DET_EDRMS_RCSTaxHTField0">
    <vt:lpwstr>1.2.2 Project Documentation|a3ce4c3c-7960-4756-834e-8cbbf9028802</vt:lpwstr>
  </property>
  <property fmtid="{D5CDD505-2E9C-101B-9397-08002B2CF9AE}" pid="39" name="DET_EDRMS_RCS">
    <vt:lpwstr>2;#1.2.3 Board Papers - Master|3c2a74aa-1eb8-4115-8490-f5127e326e5e</vt:lpwstr>
  </property>
  <property fmtid="{D5CDD505-2E9C-101B-9397-08002B2CF9AE}" pid="40" name="RecordPoint_WorkflowType">
    <vt:lpwstr>ActiveSubmitStub</vt:lpwstr>
  </property>
  <property fmtid="{D5CDD505-2E9C-101B-9397-08002B2CF9AE}" pid="41" name="RecordPoint_ActiveItemSiteId">
    <vt:lpwstr>{03dc8113-b288-4f44-a289-6e7ea0196235}</vt:lpwstr>
  </property>
  <property fmtid="{D5CDD505-2E9C-101B-9397-08002B2CF9AE}" pid="42" name="RecordPoint_ActiveItemListId">
    <vt:lpwstr>{13394974-a8c5-40df-be60-ebcb444ad76a}</vt:lpwstr>
  </property>
  <property fmtid="{D5CDD505-2E9C-101B-9397-08002B2CF9AE}" pid="43" name="RecordPoint_ActiveItemUniqueId">
    <vt:lpwstr>{6476e32f-4912-4b64-88b7-18152f8c65e6}</vt:lpwstr>
  </property>
  <property fmtid="{D5CDD505-2E9C-101B-9397-08002B2CF9AE}" pid="44" name="RecordPoint_ActiveItemWebId">
    <vt:lpwstr>{923ecd8e-e4ef-4af9-8b2d-b5f819924efc}</vt:lpwstr>
  </property>
  <property fmtid="{D5CDD505-2E9C-101B-9397-08002B2CF9AE}" pid="45" name="RecordPoint_SubmissionCompleted">
    <vt:lpwstr>2020-04-23T15:31:28.9194530+10:00</vt:lpwstr>
  </property>
  <property fmtid="{D5CDD505-2E9C-101B-9397-08002B2CF9AE}" pid="46" name="RecordPoint_RecordNumberSubmitted">
    <vt:lpwstr>R20200331721</vt:lpwstr>
  </property>
  <property fmtid="{D5CDD505-2E9C-101B-9397-08002B2CF9AE}" pid="47" name="RecordPoint_SubmissionDate">
    <vt:lpwstr/>
  </property>
  <property fmtid="{D5CDD505-2E9C-101B-9397-08002B2CF9AE}" pid="48" name="RecordPoint_RecordFormat">
    <vt:lpwstr/>
  </property>
  <property fmtid="{D5CDD505-2E9C-101B-9397-08002B2CF9AE}" pid="49" name="RecordPoint_ActiveItemMoved">
    <vt:lpwstr/>
  </property>
  <property fmtid="{D5CDD505-2E9C-101B-9397-08002B2CF9AE}" pid="50" name="Unit">
    <vt:lpwstr>Complaints</vt:lpwstr>
  </property>
  <property fmtid="{D5CDD505-2E9C-101B-9397-08002B2CF9AE}" pid="51" name="Document Status">
    <vt:lpwstr>Other – not Applicable</vt:lpwstr>
  </property>
  <property fmtid="{D5CDD505-2E9C-101B-9397-08002B2CF9AE}" pid="52" name="Document Type">
    <vt:lpwstr>Guide</vt:lpwstr>
  </property>
  <property fmtid="{D5CDD505-2E9C-101B-9397-08002B2CF9AE}" pid="53" name="PublishingExpirationDate">
    <vt:lpwstr/>
  </property>
  <property fmtid="{D5CDD505-2E9C-101B-9397-08002B2CF9AE}" pid="54" name="TaxCatchAll">
    <vt:lpwstr>19;#VRQA|8ecb8a11-c424-4b73-ad34-eadad919d3e3;#15;#Page|eb523acf-a821-456c-a76b-7607578309d7</vt:lpwstr>
  </property>
</Properties>
</file>