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AccountableOfficersdeclaration"/>
    <w:bookmarkEnd w:id="0"/>
    <w:p w14:paraId="2DA56B27" w14:textId="4C997FA6" w:rsidR="002F5821" w:rsidRDefault="009452FD" w:rsidP="00E5000B">
      <w:pPr>
        <w:pStyle w:val="TOC1"/>
        <w:tabs>
          <w:tab w:val="clear" w:pos="0"/>
          <w:tab w:val="left" w:pos="-284"/>
        </w:tabs>
        <w:spacing w:after="0"/>
        <w:ind w:left="-624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0EC83" wp14:editId="27DE35D1">
                <wp:simplePos x="0" y="0"/>
                <wp:positionH relativeFrom="margin">
                  <wp:posOffset>-153983</wp:posOffset>
                </wp:positionH>
                <wp:positionV relativeFrom="paragraph">
                  <wp:posOffset>3366770</wp:posOffset>
                </wp:positionV>
                <wp:extent cx="3699540" cy="38277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4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02ED7" w14:textId="5F665F1D" w:rsidR="001A6864" w:rsidRPr="006A708F" w:rsidRDefault="001A6864">
                            <w:pPr>
                              <w:rPr>
                                <w:rFonts w:ascii="Arial" w:hAnsi="Arial" w:cs="Arial"/>
                                <w:b/>
                                <w:color w:val="B2BC36" w:themeColor="accent2"/>
                                <w:sz w:val="36"/>
                              </w:rPr>
                            </w:pPr>
                            <w:r w:rsidRPr="006A708F">
                              <w:rPr>
                                <w:rFonts w:ascii="Arial" w:hAnsi="Arial" w:cs="Arial"/>
                                <w:b/>
                                <w:color w:val="B2BC36" w:themeColor="accent2"/>
                                <w:sz w:val="36"/>
                              </w:rPr>
                              <w:t>ADDITIONAL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EC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1pt;margin-top:265.1pt;width:291.3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" filled="f" stroked="f" strokeweight=".5pt">
                <v:textbox>
                  <w:txbxContent>
                    <w:p w14:paraId="5F302ED7" w14:textId="5F665F1D" w:rsidR="001A6864" w:rsidRPr="006A708F" w:rsidRDefault="001A6864">
                      <w:pPr>
                        <w:rPr>
                          <w:rFonts w:ascii="Arial" w:hAnsi="Arial" w:cs="Arial"/>
                          <w:b/>
                          <w:color w:val="B2BC36" w:themeColor="accent2"/>
                          <w:sz w:val="36"/>
                        </w:rPr>
                      </w:pPr>
                      <w:r w:rsidRPr="006A708F">
                        <w:rPr>
                          <w:rFonts w:ascii="Arial" w:hAnsi="Arial" w:cs="Arial"/>
                          <w:b/>
                          <w:color w:val="B2BC36" w:themeColor="accent2"/>
                          <w:sz w:val="36"/>
                        </w:rPr>
                        <w:t>ADDITIONAL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drawing>
          <wp:anchor distT="0" distB="0" distL="114300" distR="114300" simplePos="0" relativeHeight="251658239" behindDoc="0" locked="0" layoutInCell="1" allowOverlap="1" wp14:anchorId="2833571F" wp14:editId="37C2F2CC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7506335" cy="10877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18Cover_VRQ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33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2207A" w14:textId="4D0E33D3" w:rsidR="00E67420" w:rsidRPr="0051119C" w:rsidRDefault="00E67420" w:rsidP="0051119C">
      <w:pPr>
        <w:tabs>
          <w:tab w:val="left" w:pos="3405"/>
        </w:tabs>
        <w:sectPr w:rsidR="00E67420" w:rsidRPr="0051119C" w:rsidSect="0051119C">
          <w:footerReference w:type="even" r:id="rId13"/>
          <w:footerReference w:type="default" r:id="rId14"/>
          <w:footerReference w:type="first" r:id="rId15"/>
          <w:footnotePr>
            <w:numRestart w:val="eachPage"/>
          </w:footnotePr>
          <w:type w:val="oddPage"/>
          <w:pgSz w:w="11907" w:h="16840" w:code="9"/>
          <w:pgMar w:top="0" w:right="851" w:bottom="567" w:left="851" w:header="0" w:footer="567" w:gutter="0"/>
          <w:pgNumType w:fmt="lowerRoman"/>
          <w:cols w:space="708"/>
          <w:titlePg/>
          <w:docGrid w:linePitch="360"/>
        </w:sectPr>
      </w:pPr>
    </w:p>
    <w:p w14:paraId="363E3B29" w14:textId="68034FAF" w:rsidR="00E67420" w:rsidRPr="009464D0" w:rsidRDefault="00E67420" w:rsidP="009464D0">
      <w:pPr>
        <w:pStyle w:val="Contentshead"/>
        <w:spacing w:before="0"/>
        <w:ind w:left="-426"/>
        <w:rPr>
          <w:color w:val="000000" w:themeColor="text1"/>
        </w:rPr>
      </w:pPr>
      <w:r w:rsidRPr="009464D0">
        <w:rPr>
          <w:color w:val="000000" w:themeColor="text1"/>
        </w:rPr>
        <w:lastRenderedPageBreak/>
        <w:t>Contents</w:t>
      </w:r>
    </w:p>
    <w:p w14:paraId="3833530E" w14:textId="77777777" w:rsidR="00E67420" w:rsidRPr="009464D0" w:rsidRDefault="00E67420">
      <w:pPr>
        <w:pStyle w:val="TOC1"/>
        <w:rPr>
          <w:rFonts w:ascii="Arial" w:hAnsi="Arial" w:cs="Arial"/>
        </w:rPr>
      </w:pPr>
    </w:p>
    <w:p w14:paraId="38A5AA92" w14:textId="35C9CED7" w:rsidR="00E57608" w:rsidRPr="009464D0" w:rsidRDefault="009C004D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TOC \t "Heading 2,1,TOC Title Notes to the Financial Statements,1" </w:instrText>
      </w:r>
      <w:r w:rsidRPr="009464D0">
        <w:rPr>
          <w:rFonts w:ascii="Arial" w:hAnsi="Arial" w:cs="Arial"/>
        </w:rPr>
        <w:fldChar w:fldCharType="separate"/>
      </w:r>
      <w:r w:rsidR="00E57608" w:rsidRPr="009464D0">
        <w:rPr>
          <w:rFonts w:ascii="Arial" w:hAnsi="Arial" w:cs="Arial"/>
        </w:rPr>
        <w:t>Reporting requirements</w:t>
      </w:r>
      <w:r w:rsidR="00E57608" w:rsidRPr="009464D0">
        <w:rPr>
          <w:rFonts w:ascii="Arial" w:hAnsi="Arial" w:cs="Arial"/>
        </w:rPr>
        <w:tab/>
      </w:r>
      <w:r w:rsidR="00C042C3" w:rsidRPr="009464D0">
        <w:rPr>
          <w:rFonts w:ascii="Arial" w:hAnsi="Arial" w:cs="Arial"/>
        </w:rPr>
        <w:t>2</w:t>
      </w:r>
    </w:p>
    <w:p w14:paraId="38A5AA93" w14:textId="06939C0F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Pecuniary interests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_Toc398563817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2</w:t>
      </w:r>
      <w:r w:rsidRPr="009464D0">
        <w:rPr>
          <w:rFonts w:ascii="Arial" w:hAnsi="Arial" w:cs="Arial"/>
        </w:rPr>
        <w:fldChar w:fldCharType="end"/>
      </w:r>
    </w:p>
    <w:p w14:paraId="38A5AA94" w14:textId="30F1CC6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Shares held by senior officers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_Toc398563818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2</w:t>
      </w:r>
      <w:r w:rsidRPr="009464D0">
        <w:rPr>
          <w:rFonts w:ascii="Arial" w:hAnsi="Arial" w:cs="Arial"/>
        </w:rPr>
        <w:fldChar w:fldCharType="end"/>
      </w:r>
    </w:p>
    <w:p w14:paraId="38A5AA95" w14:textId="12EE35B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Publications</w:t>
      </w:r>
      <w:r w:rsidRPr="009464D0">
        <w:rPr>
          <w:rFonts w:ascii="Arial" w:hAnsi="Arial" w:cs="Arial"/>
        </w:rPr>
        <w:tab/>
      </w:r>
      <w:r w:rsidR="00ED5F86" w:rsidRPr="009464D0">
        <w:rPr>
          <w:rFonts w:ascii="Arial" w:hAnsi="Arial" w:cs="Arial"/>
        </w:rPr>
        <w:t>3</w:t>
      </w:r>
    </w:p>
    <w:p w14:paraId="38A5AA96" w14:textId="2B57C65C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Changes to prices, fees, charges, rates and levies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_Toc398563820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3</w:t>
      </w:r>
      <w:r w:rsidRPr="009464D0">
        <w:rPr>
          <w:rFonts w:ascii="Arial" w:hAnsi="Arial" w:cs="Arial"/>
        </w:rPr>
        <w:fldChar w:fldCharType="end"/>
      </w:r>
    </w:p>
    <w:p w14:paraId="38A5AA97" w14:textId="75623C47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external reviews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_Toc398563821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8" w14:textId="695FBBB2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research and development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_Toc398563822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9" w14:textId="4661B2F9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Overseas travel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_Toc398563823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A" w14:textId="1F251F5D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promotional, public relations and marketing activities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_Toc398563824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B" w14:textId="6535078D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Occupational health and safety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_Toc398563825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C" w14:textId="5CEBE6A1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Industrial relations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_Toc398563826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D" w14:textId="31279C75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Major committees</w:t>
      </w:r>
      <w:r w:rsidRPr="009464D0">
        <w:rPr>
          <w:rFonts w:ascii="Arial" w:hAnsi="Arial" w:cs="Arial"/>
        </w:rPr>
        <w:tab/>
      </w:r>
      <w:r w:rsidRPr="009464D0">
        <w:rPr>
          <w:rFonts w:ascii="Arial" w:hAnsi="Arial" w:cs="Arial"/>
        </w:rPr>
        <w:fldChar w:fldCharType="begin"/>
      </w:r>
      <w:r w:rsidRPr="009464D0">
        <w:rPr>
          <w:rFonts w:ascii="Arial" w:hAnsi="Arial" w:cs="Arial"/>
        </w:rPr>
        <w:instrText xml:space="preserve"> PAGEREF _Toc398563827 \h </w:instrText>
      </w:r>
      <w:r w:rsidRPr="009464D0">
        <w:rPr>
          <w:rFonts w:ascii="Arial" w:hAnsi="Arial" w:cs="Arial"/>
        </w:rPr>
      </w:r>
      <w:r w:rsidRPr="009464D0">
        <w:rPr>
          <w:rFonts w:ascii="Arial" w:hAnsi="Arial" w:cs="Arial"/>
        </w:rPr>
        <w:fldChar w:fldCharType="separate"/>
      </w:r>
      <w:r w:rsidR="00363A66">
        <w:rPr>
          <w:rFonts w:ascii="Arial" w:hAnsi="Arial" w:cs="Arial"/>
        </w:rPr>
        <w:t>4</w:t>
      </w:r>
      <w:r w:rsidRPr="009464D0">
        <w:rPr>
          <w:rFonts w:ascii="Arial" w:hAnsi="Arial" w:cs="Arial"/>
        </w:rPr>
        <w:fldChar w:fldCharType="end"/>
      </w:r>
    </w:p>
    <w:p w14:paraId="38A5AA9E" w14:textId="40C81879" w:rsidR="00E57608" w:rsidRPr="009464D0" w:rsidRDefault="00E57608">
      <w:pPr>
        <w:pStyle w:val="TOC1"/>
        <w:rPr>
          <w:rFonts w:ascii="Arial" w:eastAsiaTheme="minorEastAsia" w:hAnsi="Arial" w:cs="Arial"/>
          <w:b w:val="0"/>
        </w:rPr>
      </w:pPr>
      <w:r w:rsidRPr="009464D0">
        <w:rPr>
          <w:rFonts w:ascii="Arial" w:hAnsi="Arial" w:cs="Arial"/>
        </w:rPr>
        <w:t>Consultancies and contractors</w:t>
      </w:r>
      <w:r w:rsidRPr="009464D0">
        <w:rPr>
          <w:rFonts w:ascii="Arial" w:hAnsi="Arial" w:cs="Arial"/>
        </w:rPr>
        <w:tab/>
      </w:r>
      <w:r w:rsidR="001F2428">
        <w:rPr>
          <w:rFonts w:ascii="Arial" w:hAnsi="Arial" w:cs="Arial"/>
        </w:rPr>
        <w:t>4</w:t>
      </w:r>
    </w:p>
    <w:p w14:paraId="231C772C" w14:textId="283E0FB2" w:rsidR="00E67420" w:rsidRPr="009464D0" w:rsidRDefault="009C004D" w:rsidP="0051119C">
      <w:pPr>
        <w:pStyle w:val="TOC2"/>
        <w:rPr>
          <w:rFonts w:ascii="Arial" w:hAnsi="Arial" w:cs="Arial"/>
          <w:b/>
          <w:bCs/>
          <w:iCs/>
        </w:rPr>
      </w:pPr>
      <w:r w:rsidRPr="009464D0">
        <w:rPr>
          <w:rFonts w:ascii="Arial" w:hAnsi="Arial" w:cs="Arial"/>
        </w:rPr>
        <w:fldChar w:fldCharType="end"/>
      </w:r>
      <w:bookmarkStart w:id="1" w:name="_Toc299968502"/>
      <w:bookmarkStart w:id="2" w:name="_Toc398563816"/>
      <w:bookmarkStart w:id="3" w:name="_Toc394935377"/>
      <w:r w:rsidR="00E67420" w:rsidRPr="009464D0">
        <w:rPr>
          <w:rFonts w:ascii="Arial" w:hAnsi="Arial" w:cs="Arial"/>
        </w:rPr>
        <w:br w:type="page"/>
      </w:r>
    </w:p>
    <w:p w14:paraId="38A5AAA0" w14:textId="43AEC731" w:rsidR="00590CE8" w:rsidRPr="00742372" w:rsidRDefault="00590CE8" w:rsidP="000B73B3">
      <w:pPr>
        <w:pStyle w:val="Heading2"/>
        <w:spacing w:before="0"/>
        <w:rPr>
          <w:rFonts w:ascii="Arial" w:hAnsi="Arial"/>
          <w:b w:val="0"/>
          <w:lang w:eastAsia="en-US"/>
        </w:rPr>
      </w:pPr>
      <w:r w:rsidRPr="00742372">
        <w:rPr>
          <w:rFonts w:ascii="Arial" w:hAnsi="Arial"/>
          <w:b w:val="0"/>
          <w:lang w:eastAsia="en-US"/>
        </w:rPr>
        <w:lastRenderedPageBreak/>
        <w:t>Reporting requirements</w:t>
      </w:r>
      <w:bookmarkEnd w:id="1"/>
      <w:bookmarkEnd w:id="2"/>
    </w:p>
    <w:p w14:paraId="38A5AAA1" w14:textId="181741AE" w:rsidR="00134ED2" w:rsidRPr="009464D0" w:rsidRDefault="00134ED2" w:rsidP="00507D95">
      <w:pPr>
        <w:spacing w:before="120" w:after="240"/>
        <w:rPr>
          <w:rFonts w:ascii="Arial" w:hAnsi="Arial" w:cs="Arial"/>
        </w:rPr>
      </w:pPr>
      <w:r w:rsidRPr="009464D0">
        <w:rPr>
          <w:rFonts w:ascii="Arial" w:hAnsi="Arial" w:cs="Arial"/>
        </w:rPr>
        <w:t>Financial Rep</w:t>
      </w:r>
      <w:r w:rsidR="00786AAE">
        <w:rPr>
          <w:rFonts w:ascii="Arial" w:hAnsi="Arial" w:cs="Arial"/>
        </w:rPr>
        <w:t>orting Direction 22H</w:t>
      </w:r>
      <w:r w:rsidRPr="009464D0">
        <w:rPr>
          <w:rFonts w:ascii="Arial" w:hAnsi="Arial" w:cs="Arial"/>
        </w:rPr>
        <w:t xml:space="preserve"> requires </w:t>
      </w:r>
      <w:r w:rsidR="006172C8" w:rsidRPr="009464D0">
        <w:rPr>
          <w:rFonts w:ascii="Arial" w:hAnsi="Arial" w:cs="Arial"/>
        </w:rPr>
        <w:t>details of certain items</w:t>
      </w:r>
      <w:r w:rsidR="00184FBB" w:rsidRPr="009464D0">
        <w:rPr>
          <w:rFonts w:ascii="Arial" w:hAnsi="Arial" w:cs="Arial"/>
        </w:rPr>
        <w:t>,</w:t>
      </w:r>
      <w:r w:rsidRPr="009464D0">
        <w:rPr>
          <w:rFonts w:ascii="Arial" w:hAnsi="Arial" w:cs="Arial"/>
        </w:rPr>
        <w:t xml:space="preserve"> </w:t>
      </w:r>
      <w:r w:rsidR="00184FBB" w:rsidRPr="009464D0">
        <w:rPr>
          <w:rFonts w:ascii="Arial" w:hAnsi="Arial" w:cs="Arial"/>
        </w:rPr>
        <w:t>listed below, to</w:t>
      </w:r>
      <w:r w:rsidRPr="009464D0">
        <w:rPr>
          <w:rFonts w:ascii="Arial" w:hAnsi="Arial" w:cs="Arial"/>
        </w:rPr>
        <w:t xml:space="preserve"> be retained by the</w:t>
      </w:r>
      <w:r w:rsidR="00041531">
        <w:rPr>
          <w:rFonts w:ascii="Arial" w:hAnsi="Arial" w:cs="Arial"/>
        </w:rPr>
        <w:t xml:space="preserve"> Accountable Officer</w:t>
      </w:r>
      <w:r w:rsidR="00D949B9" w:rsidRPr="009464D0">
        <w:rPr>
          <w:rFonts w:ascii="Arial" w:hAnsi="Arial" w:cs="Arial"/>
        </w:rPr>
        <w:t xml:space="preserve"> </w:t>
      </w:r>
      <w:r w:rsidR="00184FBB" w:rsidRPr="009464D0">
        <w:rPr>
          <w:rFonts w:ascii="Arial" w:hAnsi="Arial" w:cs="Arial"/>
        </w:rPr>
        <w:t>a</w:t>
      </w:r>
      <w:r w:rsidRPr="009464D0">
        <w:rPr>
          <w:rFonts w:ascii="Arial" w:hAnsi="Arial" w:cs="Arial"/>
        </w:rPr>
        <w:t xml:space="preserve">nd made available on request subject to the provisions of the </w:t>
      </w:r>
      <w:r w:rsidRPr="009464D0">
        <w:rPr>
          <w:rFonts w:ascii="Arial" w:hAnsi="Arial" w:cs="Arial"/>
          <w:i/>
        </w:rPr>
        <w:t>Freedom of Information Act 1982</w:t>
      </w:r>
      <w:r w:rsidRPr="009464D0">
        <w:rPr>
          <w:rFonts w:ascii="Arial" w:hAnsi="Arial" w:cs="Arial"/>
        </w:rPr>
        <w:t>.</w:t>
      </w:r>
    </w:p>
    <w:p w14:paraId="38A5AAA2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946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statement that declarations of p</w:t>
      </w:r>
      <w:r w:rsidR="0083322E" w:rsidRPr="009464D0">
        <w:rPr>
          <w:rFonts w:ascii="Arial" w:hAnsi="Arial" w:cs="Arial"/>
        </w:rPr>
        <w:t xml:space="preserve">ecuniary </w:t>
      </w:r>
      <w:r w:rsidR="00590CE8" w:rsidRPr="009464D0">
        <w:rPr>
          <w:rFonts w:ascii="Arial" w:hAnsi="Arial" w:cs="Arial"/>
        </w:rPr>
        <w:t>interests have been duly completed by all relevant officers</w:t>
      </w:r>
      <w:r w:rsidRPr="009464D0">
        <w:rPr>
          <w:rFonts w:ascii="Arial" w:hAnsi="Arial" w:cs="Arial"/>
        </w:rPr>
        <w:t>.</w:t>
      </w:r>
    </w:p>
    <w:p w14:paraId="38A5AAA3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shares held by a senior officer as nominee or held beneficially in a statutory authority or subsidiary</w:t>
      </w:r>
      <w:r w:rsidRPr="009464D0">
        <w:rPr>
          <w:rFonts w:ascii="Arial" w:hAnsi="Arial" w:cs="Arial"/>
        </w:rPr>
        <w:t>.</w:t>
      </w:r>
    </w:p>
    <w:p w14:paraId="38A5AAA4" w14:textId="77777777" w:rsidR="00590CE8" w:rsidRPr="009464D0" w:rsidRDefault="00184FBB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publications produced by the entity about the entity</w:t>
      </w:r>
      <w:r w:rsidR="00FD45F5" w:rsidRPr="009464D0">
        <w:rPr>
          <w:rFonts w:ascii="Arial" w:hAnsi="Arial" w:cs="Arial"/>
        </w:rPr>
        <w:t>,</w:t>
      </w:r>
      <w:r w:rsidR="00590CE8" w:rsidRPr="009464D0">
        <w:rPr>
          <w:rFonts w:ascii="Arial" w:hAnsi="Arial" w:cs="Arial"/>
        </w:rPr>
        <w:t xml:space="preserve"> and </w:t>
      </w:r>
      <w:r w:rsidR="00FD45F5" w:rsidRPr="009464D0">
        <w:rPr>
          <w:rFonts w:ascii="Arial" w:hAnsi="Arial" w:cs="Arial"/>
        </w:rPr>
        <w:t xml:space="preserve">how these can </w:t>
      </w:r>
      <w:r w:rsidR="00590CE8" w:rsidRPr="009464D0">
        <w:rPr>
          <w:rFonts w:ascii="Arial" w:hAnsi="Arial" w:cs="Arial"/>
        </w:rPr>
        <w:t>be obtained</w:t>
      </w:r>
      <w:r w:rsidRPr="009464D0">
        <w:rPr>
          <w:rFonts w:ascii="Arial" w:hAnsi="Arial" w:cs="Arial"/>
        </w:rPr>
        <w:t>.</w:t>
      </w:r>
    </w:p>
    <w:p w14:paraId="38A5AAA5" w14:textId="77777777" w:rsidR="00FD45F5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changes in prices, fees, charges, rates and levies charged by the </w:t>
      </w:r>
      <w:r w:rsidR="00FD45F5" w:rsidRPr="009464D0">
        <w:rPr>
          <w:rFonts w:ascii="Arial" w:hAnsi="Arial" w:cs="Arial"/>
        </w:rPr>
        <w:t>entity.</w:t>
      </w:r>
    </w:p>
    <w:p w14:paraId="38A5AAA6" w14:textId="77777777" w:rsidR="00FD45F5" w:rsidRPr="009464D0" w:rsidRDefault="000C0A59" w:rsidP="00A5025C">
      <w:pPr>
        <w:pStyle w:val="ListBullet"/>
        <w:tabs>
          <w:tab w:val="clear" w:pos="227"/>
          <w:tab w:val="left" w:pos="284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any major external reviews carried out </w:t>
      </w:r>
      <w:r w:rsidR="00FD45F5" w:rsidRPr="009464D0">
        <w:rPr>
          <w:rFonts w:ascii="Arial" w:hAnsi="Arial" w:cs="Arial"/>
        </w:rPr>
        <w:t>on the entity.</w:t>
      </w:r>
    </w:p>
    <w:p w14:paraId="38A5AAA7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</w:t>
      </w:r>
      <w:r w:rsidR="00FD45F5" w:rsidRPr="009464D0">
        <w:rPr>
          <w:rFonts w:ascii="Arial" w:hAnsi="Arial" w:cs="Arial"/>
        </w:rPr>
        <w:t>major</w:t>
      </w:r>
      <w:r w:rsidR="00590CE8" w:rsidRPr="009464D0">
        <w:rPr>
          <w:rFonts w:ascii="Arial" w:hAnsi="Arial" w:cs="Arial"/>
        </w:rPr>
        <w:t xml:space="preserve"> research and development activities undertaken by the </w:t>
      </w:r>
      <w:r w:rsidR="00FD45F5" w:rsidRPr="009464D0">
        <w:rPr>
          <w:rFonts w:ascii="Arial" w:hAnsi="Arial" w:cs="Arial"/>
        </w:rPr>
        <w:t>entity</w:t>
      </w:r>
      <w:r w:rsidR="00184FBB" w:rsidRPr="009464D0">
        <w:rPr>
          <w:rFonts w:ascii="Arial" w:hAnsi="Arial" w:cs="Arial"/>
        </w:rPr>
        <w:t>.</w:t>
      </w:r>
    </w:p>
    <w:p w14:paraId="38A5AAA8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overseas visits undertaken including a summary of the objectives and outcomes of each visit</w:t>
      </w:r>
      <w:r w:rsidR="00184FBB" w:rsidRPr="009464D0">
        <w:rPr>
          <w:rFonts w:ascii="Arial" w:hAnsi="Arial" w:cs="Arial"/>
        </w:rPr>
        <w:t>.</w:t>
      </w:r>
    </w:p>
    <w:p w14:paraId="38A5AAA9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 xml:space="preserve">etails of major promotional, public relations and marketing activities undertaken by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 xml:space="preserve"> to develop community awareness of the </w:t>
      </w:r>
      <w:r w:rsidR="00FD45F5" w:rsidRPr="009464D0">
        <w:rPr>
          <w:rFonts w:ascii="Arial" w:hAnsi="Arial" w:cs="Arial"/>
        </w:rPr>
        <w:t xml:space="preserve">entity and its </w:t>
      </w:r>
      <w:r w:rsidR="00590CE8" w:rsidRPr="009464D0">
        <w:rPr>
          <w:rFonts w:ascii="Arial" w:hAnsi="Arial" w:cs="Arial"/>
        </w:rPr>
        <w:t>services</w:t>
      </w:r>
      <w:r w:rsidR="00184FBB" w:rsidRPr="009464D0">
        <w:rPr>
          <w:rFonts w:ascii="Arial" w:hAnsi="Arial" w:cs="Arial"/>
        </w:rPr>
        <w:t>.</w:t>
      </w:r>
    </w:p>
    <w:p w14:paraId="38A5AAAA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</w:t>
      </w:r>
      <w:r w:rsidR="00590CE8" w:rsidRPr="009464D0">
        <w:rPr>
          <w:rFonts w:ascii="Arial" w:hAnsi="Arial" w:cs="Arial"/>
        </w:rPr>
        <w:t>etails of assessments and measures undertaken to improve the occupational health and safety of employees</w:t>
      </w:r>
      <w:r w:rsidR="00184FBB" w:rsidRPr="009464D0">
        <w:rPr>
          <w:rFonts w:ascii="Arial" w:hAnsi="Arial" w:cs="Arial"/>
        </w:rPr>
        <w:t>.</w:t>
      </w:r>
    </w:p>
    <w:p w14:paraId="38A5AAAB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general statement on industrial relations within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 xml:space="preserve"> and details of time lost through industrial accidents or disputes</w:t>
      </w:r>
      <w:r w:rsidR="00184FBB" w:rsidRPr="009464D0">
        <w:rPr>
          <w:rFonts w:ascii="Arial" w:hAnsi="Arial" w:cs="Arial"/>
        </w:rPr>
        <w:t>.</w:t>
      </w:r>
    </w:p>
    <w:p w14:paraId="38A5AAAC" w14:textId="77777777" w:rsidR="00590CE8" w:rsidRPr="009464D0" w:rsidRDefault="000C0A59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</w:t>
      </w:r>
      <w:r w:rsidR="00590CE8" w:rsidRPr="009464D0">
        <w:rPr>
          <w:rFonts w:ascii="Arial" w:hAnsi="Arial" w:cs="Arial"/>
        </w:rPr>
        <w:t xml:space="preserve"> list of major committees sponsored by the </w:t>
      </w:r>
      <w:r w:rsidR="00FD45F5" w:rsidRPr="009464D0">
        <w:rPr>
          <w:rFonts w:ascii="Arial" w:hAnsi="Arial" w:cs="Arial"/>
        </w:rPr>
        <w:t>entity</w:t>
      </w:r>
      <w:r w:rsidR="00590CE8" w:rsidRPr="009464D0">
        <w:rPr>
          <w:rFonts w:ascii="Arial" w:hAnsi="Arial" w:cs="Arial"/>
        </w:rPr>
        <w:t>, the purposes of each committee and the extent to which the purposes have been achieved.</w:t>
      </w:r>
    </w:p>
    <w:p w14:paraId="38A5AAAD" w14:textId="77777777" w:rsidR="00FD45F5" w:rsidRPr="009464D0" w:rsidRDefault="00FD45F5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Details of all consultancies and contractors including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consultants/contractors engaged;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services provided; and</w:t>
      </w:r>
      <w:r w:rsidR="0047294E" w:rsidRPr="009464D0">
        <w:rPr>
          <w:rFonts w:ascii="Arial" w:hAnsi="Arial" w:cs="Arial"/>
        </w:rPr>
        <w:t xml:space="preserve"> </w:t>
      </w:r>
      <w:r w:rsidRPr="009464D0">
        <w:rPr>
          <w:rFonts w:ascii="Arial" w:hAnsi="Arial" w:cs="Arial"/>
        </w:rPr>
        <w:t>expenditure committed for each engagement.</w:t>
      </w:r>
    </w:p>
    <w:p w14:paraId="38A5AAAE" w14:textId="04BD483F" w:rsidR="00590CE8" w:rsidRPr="009464D0" w:rsidRDefault="008F0852" w:rsidP="00507D95">
      <w:pPr>
        <w:pStyle w:val="Normalafterlist"/>
        <w:spacing w:after="240"/>
        <w:rPr>
          <w:rFonts w:ascii="Arial" w:hAnsi="Arial" w:cs="Arial"/>
        </w:rPr>
      </w:pPr>
      <w:r w:rsidRPr="009464D0">
        <w:rPr>
          <w:rFonts w:ascii="Arial" w:hAnsi="Arial" w:cs="Arial"/>
        </w:rPr>
        <w:t>S</w:t>
      </w:r>
      <w:r w:rsidR="00590CE8" w:rsidRPr="009464D0">
        <w:rPr>
          <w:rFonts w:ascii="Arial" w:hAnsi="Arial" w:cs="Arial"/>
        </w:rPr>
        <w:t>ome of th</w:t>
      </w:r>
      <w:r w:rsidR="00EB23B5" w:rsidRPr="009464D0">
        <w:rPr>
          <w:rFonts w:ascii="Arial" w:hAnsi="Arial" w:cs="Arial"/>
        </w:rPr>
        <w:t xml:space="preserve">e above </w:t>
      </w:r>
      <w:r w:rsidR="00590CE8" w:rsidRPr="009464D0">
        <w:rPr>
          <w:rFonts w:ascii="Arial" w:hAnsi="Arial" w:cs="Arial"/>
        </w:rPr>
        <w:t xml:space="preserve">information has been </w:t>
      </w:r>
      <w:r w:rsidRPr="009464D0">
        <w:rPr>
          <w:rFonts w:ascii="Arial" w:hAnsi="Arial" w:cs="Arial"/>
        </w:rPr>
        <w:t xml:space="preserve">reported </w:t>
      </w:r>
      <w:r w:rsidR="00590CE8" w:rsidRPr="009464D0">
        <w:rPr>
          <w:rFonts w:ascii="Arial" w:hAnsi="Arial" w:cs="Arial"/>
        </w:rPr>
        <w:t xml:space="preserve">in the </w:t>
      </w:r>
      <w:r w:rsidR="00590CE8" w:rsidRPr="009464D0">
        <w:rPr>
          <w:rFonts w:ascii="Arial" w:hAnsi="Arial" w:cs="Arial"/>
          <w:i/>
        </w:rPr>
        <w:t xml:space="preserve">Victorian Registration and Qualifications Authority Annual Report </w:t>
      </w:r>
      <w:r w:rsidR="00351DE1" w:rsidRPr="009464D0">
        <w:rPr>
          <w:rFonts w:ascii="Arial" w:hAnsi="Arial" w:cs="Arial"/>
          <w:i/>
        </w:rPr>
        <w:t>201</w:t>
      </w:r>
      <w:r w:rsidR="00351DE1">
        <w:rPr>
          <w:rFonts w:ascii="Arial" w:hAnsi="Arial" w:cs="Arial"/>
          <w:i/>
        </w:rPr>
        <w:t>7</w:t>
      </w:r>
      <w:r w:rsidR="00590CE8" w:rsidRPr="009464D0">
        <w:rPr>
          <w:rFonts w:ascii="Arial" w:hAnsi="Arial" w:cs="Arial"/>
          <w:i/>
        </w:rPr>
        <w:t>–</w:t>
      </w:r>
      <w:r w:rsidR="00351DE1" w:rsidRPr="009464D0">
        <w:rPr>
          <w:rFonts w:ascii="Arial" w:hAnsi="Arial" w:cs="Arial"/>
          <w:i/>
        </w:rPr>
        <w:t>1</w:t>
      </w:r>
      <w:r w:rsidR="00351DE1">
        <w:rPr>
          <w:rFonts w:ascii="Arial" w:hAnsi="Arial" w:cs="Arial"/>
          <w:i/>
        </w:rPr>
        <w:t>8</w:t>
      </w:r>
      <w:r w:rsidR="00351DE1" w:rsidRPr="009464D0">
        <w:rPr>
          <w:rFonts w:ascii="Arial" w:hAnsi="Arial" w:cs="Arial"/>
          <w:i/>
        </w:rPr>
        <w:t xml:space="preserve"> </w:t>
      </w:r>
      <w:r w:rsidR="00EB23B5" w:rsidRPr="009464D0">
        <w:rPr>
          <w:rFonts w:ascii="Arial" w:hAnsi="Arial" w:cs="Arial"/>
        </w:rPr>
        <w:t>(</w:t>
      </w:r>
      <w:r w:rsidR="00EB23B5" w:rsidRPr="00CF2FA2">
        <w:rPr>
          <w:rFonts w:ascii="Arial" w:hAnsi="Arial" w:cs="Arial"/>
        </w:rPr>
        <w:t>VRQA Annual Report</w:t>
      </w:r>
      <w:r w:rsidR="00EB23B5" w:rsidRPr="009464D0">
        <w:rPr>
          <w:rFonts w:ascii="Arial" w:hAnsi="Arial" w:cs="Arial"/>
        </w:rPr>
        <w:t>)</w:t>
      </w:r>
      <w:r w:rsidR="00590CE8" w:rsidRPr="009464D0">
        <w:rPr>
          <w:rFonts w:ascii="Arial" w:hAnsi="Arial" w:cs="Arial"/>
        </w:rPr>
        <w:t>.</w:t>
      </w:r>
      <w:r w:rsidR="00EB23B5" w:rsidRPr="009464D0">
        <w:rPr>
          <w:rFonts w:ascii="Arial" w:hAnsi="Arial" w:cs="Arial"/>
        </w:rPr>
        <w:t xml:space="preserve"> This statement refers to the VRQA Annual Report in such instances.</w:t>
      </w:r>
    </w:p>
    <w:p w14:paraId="38A5AAAF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4" w:name="_Toc270342670"/>
      <w:bookmarkStart w:id="5" w:name="_Toc299968503"/>
      <w:bookmarkStart w:id="6" w:name="_Toc398563817"/>
      <w:r w:rsidRPr="00742372">
        <w:rPr>
          <w:rFonts w:ascii="Arial" w:hAnsi="Arial"/>
          <w:b w:val="0"/>
          <w:lang w:eastAsia="en-US"/>
        </w:rPr>
        <w:t>Pecuniary interests</w:t>
      </w:r>
      <w:bookmarkEnd w:id="4"/>
      <w:bookmarkEnd w:id="5"/>
      <w:bookmarkEnd w:id="6"/>
    </w:p>
    <w:p w14:paraId="38A5AAB0" w14:textId="5A0B8214" w:rsidR="00590CE8" w:rsidRPr="009464D0" w:rsidRDefault="009452FD" w:rsidP="00507D95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Declarations of pecuniary interests have been </w:t>
      </w:r>
      <w:r w:rsidR="0047439B" w:rsidRPr="009464D0">
        <w:rPr>
          <w:rFonts w:ascii="Arial" w:hAnsi="Arial" w:cs="Arial"/>
        </w:rPr>
        <w:t xml:space="preserve">duly completed </w:t>
      </w:r>
      <w:r>
        <w:rPr>
          <w:rFonts w:ascii="Arial" w:hAnsi="Arial" w:cs="Arial"/>
        </w:rPr>
        <w:t>by relevant officers.</w:t>
      </w:r>
    </w:p>
    <w:p w14:paraId="38A5AAB1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7" w:name="_Toc269380932"/>
      <w:bookmarkStart w:id="8" w:name="_Toc270342671"/>
      <w:bookmarkStart w:id="9" w:name="_Toc299968504"/>
      <w:bookmarkStart w:id="10" w:name="_Toc398563818"/>
      <w:r w:rsidRPr="00742372">
        <w:rPr>
          <w:rFonts w:ascii="Arial" w:hAnsi="Arial"/>
          <w:b w:val="0"/>
          <w:lang w:eastAsia="en-US"/>
        </w:rPr>
        <w:t>Shares held by senior officers</w:t>
      </w:r>
      <w:bookmarkEnd w:id="7"/>
      <w:bookmarkEnd w:id="8"/>
      <w:bookmarkEnd w:id="9"/>
      <w:bookmarkEnd w:id="10"/>
    </w:p>
    <w:p w14:paraId="38A5AAB2" w14:textId="77777777" w:rsidR="00134ED2" w:rsidRPr="009464D0" w:rsidRDefault="00590CE8" w:rsidP="00507D95">
      <w:pPr>
        <w:spacing w:before="120" w:after="240"/>
        <w:rPr>
          <w:rFonts w:ascii="Arial" w:hAnsi="Arial" w:cs="Arial"/>
        </w:rPr>
      </w:pPr>
      <w:r w:rsidRPr="009464D0">
        <w:rPr>
          <w:rFonts w:ascii="Arial" w:hAnsi="Arial" w:cs="Arial"/>
        </w:rPr>
        <w:t xml:space="preserve">No </w:t>
      </w:r>
      <w:r w:rsidR="00134ED2" w:rsidRPr="009464D0">
        <w:rPr>
          <w:rFonts w:ascii="Arial" w:hAnsi="Arial" w:cs="Arial"/>
        </w:rPr>
        <w:t xml:space="preserve">shares are held by a senior officer as </w:t>
      </w:r>
      <w:r w:rsidR="00FD45F5" w:rsidRPr="009464D0">
        <w:rPr>
          <w:rFonts w:ascii="Arial" w:hAnsi="Arial" w:cs="Arial"/>
        </w:rPr>
        <w:t xml:space="preserve">a </w:t>
      </w:r>
      <w:r w:rsidR="00134ED2" w:rsidRPr="009464D0">
        <w:rPr>
          <w:rFonts w:ascii="Arial" w:hAnsi="Arial" w:cs="Arial"/>
        </w:rPr>
        <w:t>nominee or held beneficially in a statutory authority or subsidiary.</w:t>
      </w:r>
    </w:p>
    <w:p w14:paraId="3F1444CB" w14:textId="77777777" w:rsidR="00C042C3" w:rsidRPr="009464D0" w:rsidRDefault="00C042C3">
      <w:pPr>
        <w:autoSpaceDE/>
        <w:autoSpaceDN/>
        <w:adjustRightInd/>
        <w:spacing w:after="200" w:line="276" w:lineRule="auto"/>
        <w:rPr>
          <w:rFonts w:ascii="Arial" w:hAnsi="Arial" w:cs="Arial"/>
          <w:b/>
          <w:bCs/>
          <w:iCs/>
        </w:rPr>
      </w:pPr>
      <w:bookmarkStart w:id="11" w:name="_Toc269380933"/>
      <w:bookmarkStart w:id="12" w:name="_Toc270342672"/>
      <w:bookmarkStart w:id="13" w:name="_Toc299968505"/>
      <w:bookmarkStart w:id="14" w:name="_Toc398563819"/>
      <w:r w:rsidRPr="009464D0">
        <w:rPr>
          <w:rFonts w:ascii="Arial" w:hAnsi="Arial" w:cs="Arial"/>
        </w:rPr>
        <w:br w:type="page"/>
      </w:r>
    </w:p>
    <w:p w14:paraId="38A5AAB4" w14:textId="751EF119" w:rsidR="00590CE8" w:rsidRPr="00742372" w:rsidRDefault="00590CE8" w:rsidP="00794E12">
      <w:pPr>
        <w:pStyle w:val="Heading2"/>
        <w:rPr>
          <w:rFonts w:ascii="Arial" w:hAnsi="Arial"/>
          <w:b w:val="0"/>
          <w:lang w:eastAsia="en-US"/>
        </w:rPr>
      </w:pPr>
      <w:r w:rsidRPr="00794E12">
        <w:rPr>
          <w:rFonts w:ascii="Arial" w:hAnsi="Arial"/>
          <w:b w:val="0"/>
          <w:lang w:eastAsia="en-US"/>
        </w:rPr>
        <w:lastRenderedPageBreak/>
        <w:t>Publications</w:t>
      </w:r>
      <w:bookmarkEnd w:id="11"/>
      <w:bookmarkEnd w:id="12"/>
      <w:bookmarkEnd w:id="13"/>
      <w:bookmarkEnd w:id="14"/>
    </w:p>
    <w:p w14:paraId="38A5AAB5" w14:textId="77777777" w:rsidR="00590CE8" w:rsidRPr="009464D0" w:rsidRDefault="00590CE8" w:rsidP="00417DF7">
      <w:pPr>
        <w:spacing w:before="120" w:after="240"/>
        <w:rPr>
          <w:rFonts w:ascii="Arial" w:hAnsi="Arial" w:cs="Arial"/>
        </w:rPr>
      </w:pPr>
      <w:r w:rsidRPr="009464D0">
        <w:rPr>
          <w:rFonts w:ascii="Arial" w:hAnsi="Arial" w:cs="Arial"/>
        </w:rPr>
        <w:t xml:space="preserve">Details of publications produced by the VRQA and how these can be obtained are </w:t>
      </w:r>
      <w:r w:rsidR="007609A8" w:rsidRPr="009464D0">
        <w:rPr>
          <w:rFonts w:ascii="Arial" w:hAnsi="Arial" w:cs="Arial"/>
        </w:rPr>
        <w:t>shown in Table 1</w:t>
      </w:r>
      <w:r w:rsidRPr="009464D0">
        <w:rPr>
          <w:rFonts w:ascii="Arial" w:hAnsi="Arial" w:cs="Arial"/>
        </w:rPr>
        <w:t>.</w:t>
      </w:r>
    </w:p>
    <w:p w14:paraId="38A5AAB6" w14:textId="2CCC4E27" w:rsidR="00590CE8" w:rsidRPr="00042AE5" w:rsidRDefault="00590CE8" w:rsidP="00A5025C">
      <w:pPr>
        <w:autoSpaceDE/>
        <w:autoSpaceDN/>
        <w:adjustRightInd/>
        <w:spacing w:line="220" w:lineRule="atLeast"/>
        <w:ind w:right="1134"/>
        <w:rPr>
          <w:rFonts w:ascii="Arial" w:hAnsi="Arial" w:cs="Arial"/>
          <w:b/>
          <w:sz w:val="17"/>
          <w:szCs w:val="17"/>
          <w:lang w:eastAsia="en-US"/>
        </w:rPr>
      </w:pPr>
      <w:r w:rsidRPr="00042AE5">
        <w:rPr>
          <w:rFonts w:ascii="Arial" w:hAnsi="Arial" w:cs="Arial"/>
          <w:b/>
          <w:sz w:val="17"/>
          <w:szCs w:val="17"/>
          <w:lang w:eastAsia="en-US"/>
        </w:rPr>
        <w:t xml:space="preserve">Table </w: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begin"/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instrText xml:space="preserve"> SEQ Table \* ARABIC </w:instrTex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separate"/>
      </w:r>
      <w:r w:rsidR="00363A66">
        <w:rPr>
          <w:rFonts w:ascii="Arial" w:hAnsi="Arial" w:cs="Arial"/>
          <w:b/>
          <w:noProof/>
          <w:sz w:val="17"/>
          <w:szCs w:val="17"/>
          <w:lang w:eastAsia="en-US"/>
        </w:rPr>
        <w:t>1</w:t>
      </w:r>
      <w:r w:rsidR="00CA354D" w:rsidRPr="00042AE5">
        <w:rPr>
          <w:rFonts w:ascii="Arial" w:hAnsi="Arial" w:cs="Arial"/>
          <w:b/>
          <w:sz w:val="17"/>
          <w:szCs w:val="17"/>
          <w:lang w:eastAsia="en-US"/>
        </w:rPr>
        <w:fldChar w:fldCharType="end"/>
      </w:r>
      <w:r w:rsidR="000512D7" w:rsidRPr="00042AE5">
        <w:rPr>
          <w:rFonts w:ascii="Arial" w:hAnsi="Arial" w:cs="Arial"/>
          <w:b/>
          <w:sz w:val="17"/>
          <w:szCs w:val="17"/>
          <w:lang w:eastAsia="en-US"/>
        </w:rPr>
        <w:t xml:space="preserve"> —</w:t>
      </w:r>
      <w:r w:rsidRPr="00042AE5">
        <w:rPr>
          <w:rFonts w:ascii="Arial" w:hAnsi="Arial" w:cs="Arial"/>
          <w:b/>
          <w:sz w:val="17"/>
          <w:szCs w:val="17"/>
          <w:lang w:eastAsia="en-US"/>
        </w:rPr>
        <w:t xml:space="preserve"> Publications</w:t>
      </w:r>
      <w:r w:rsidR="00FC14CE" w:rsidRPr="00042AE5">
        <w:rPr>
          <w:rFonts w:ascii="Arial" w:hAnsi="Arial" w:cs="Arial"/>
          <w:b/>
          <w:sz w:val="17"/>
          <w:szCs w:val="17"/>
          <w:lang w:eastAsia="en-US"/>
        </w:rPr>
        <w:t xml:space="preserve"> produced by the VRQA</w:t>
      </w:r>
    </w:p>
    <w:tbl>
      <w:tblPr>
        <w:tblW w:w="765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4536"/>
      </w:tblGrid>
      <w:tr w:rsidR="004D48FC" w:rsidRPr="00A5025C" w14:paraId="38A5AABA" w14:textId="77777777" w:rsidTr="00063CE1">
        <w:trPr>
          <w:cantSplit/>
          <w:trHeight w:val="454"/>
          <w:tblHeader/>
        </w:trPr>
        <w:tc>
          <w:tcPr>
            <w:tcW w:w="1843" w:type="dxa"/>
            <w:shd w:val="clear" w:color="auto" w:fill="4D4D4D"/>
            <w:vAlign w:val="center"/>
          </w:tcPr>
          <w:p w14:paraId="38A5AAB7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Publication</w:t>
            </w:r>
          </w:p>
        </w:tc>
        <w:tc>
          <w:tcPr>
            <w:tcW w:w="1275" w:type="dxa"/>
            <w:shd w:val="clear" w:color="auto" w:fill="4D4D4D"/>
            <w:vAlign w:val="center"/>
          </w:tcPr>
          <w:p w14:paraId="38A5AAB8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Produced</w:t>
            </w:r>
          </w:p>
        </w:tc>
        <w:tc>
          <w:tcPr>
            <w:tcW w:w="4536" w:type="dxa"/>
            <w:shd w:val="clear" w:color="auto" w:fill="4D4D4D"/>
            <w:vAlign w:val="center"/>
          </w:tcPr>
          <w:p w14:paraId="38A5AAB9" w14:textId="77777777" w:rsidR="00590CE8" w:rsidRPr="00A5025C" w:rsidRDefault="00590CE8" w:rsidP="007609A8">
            <w:pPr>
              <w:pStyle w:val="Tablecolumnheading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Link</w:t>
            </w:r>
          </w:p>
        </w:tc>
      </w:tr>
      <w:tr w:rsidR="009312AD" w:rsidRPr="003D526A" w14:paraId="575FA0AB" w14:textId="77777777" w:rsidTr="00063CE1">
        <w:trPr>
          <w:cantSplit/>
          <w:trHeight w:val="987"/>
        </w:trPr>
        <w:tc>
          <w:tcPr>
            <w:tcW w:w="1843" w:type="dxa"/>
            <w:shd w:val="clear" w:color="auto" w:fill="auto"/>
          </w:tcPr>
          <w:p w14:paraId="2B8CFCF9" w14:textId="1151DE6B" w:rsidR="009312AD" w:rsidRPr="00BC0122" w:rsidRDefault="009312AD" w:rsidP="00351DE1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VRQA e-news publications</w:t>
            </w:r>
            <w:r>
              <w:rPr>
                <w:rFonts w:ascii="Arial" w:hAnsi="Arial"/>
                <w:sz w:val="18"/>
              </w:rPr>
              <w:br/>
            </w:r>
            <w:r w:rsidRPr="00A5025C">
              <w:rPr>
                <w:rFonts w:ascii="Arial" w:hAnsi="Arial"/>
                <w:sz w:val="18"/>
              </w:rPr>
              <w:t>Editions 5</w:t>
            </w:r>
            <w:r>
              <w:rPr>
                <w:rFonts w:ascii="Arial" w:hAnsi="Arial"/>
                <w:sz w:val="18"/>
              </w:rPr>
              <w:t>8–64</w:t>
            </w:r>
          </w:p>
        </w:tc>
        <w:tc>
          <w:tcPr>
            <w:tcW w:w="1275" w:type="dxa"/>
            <w:shd w:val="clear" w:color="auto" w:fill="auto"/>
          </w:tcPr>
          <w:p w14:paraId="5AD1B219" w14:textId="7B459819" w:rsidR="009312AD" w:rsidRPr="00BC0122" w:rsidRDefault="009312AD" w:rsidP="00351DE1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July 201</w:t>
            </w:r>
            <w:r>
              <w:rPr>
                <w:rFonts w:ascii="Arial" w:hAnsi="Arial"/>
                <w:sz w:val="18"/>
              </w:rPr>
              <w:t>7</w:t>
            </w:r>
            <w:r w:rsidRPr="00A5025C">
              <w:rPr>
                <w:rFonts w:ascii="Arial" w:hAnsi="Arial"/>
                <w:sz w:val="18"/>
              </w:rPr>
              <w:t>–June 201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9AA5A86" w14:textId="7F17A1A0" w:rsidR="009312AD" w:rsidRDefault="00F30ED5" w:rsidP="00FA4267">
            <w:pPr>
              <w:pStyle w:val="Tabletext"/>
              <w:keepNext/>
              <w:spacing w:before="60" w:after="60"/>
              <w:rPr>
                <w:rStyle w:val="Hyperlink"/>
                <w:rFonts w:ascii="Arial" w:hAnsi="Arial"/>
                <w:sz w:val="18"/>
              </w:rPr>
            </w:pPr>
            <w:hyperlink r:id="rId16" w:history="1">
              <w:r w:rsidR="00FA4267" w:rsidRPr="005B0A76">
                <w:rPr>
                  <w:rStyle w:val="Hyperlink"/>
                  <w:rFonts w:ascii="Arial" w:hAnsi="Arial"/>
                  <w:sz w:val="18"/>
                </w:rPr>
                <w:t>www.vrqa.vic.gov.au/news/pages/news.aspx</w:t>
              </w:r>
            </w:hyperlink>
          </w:p>
        </w:tc>
      </w:tr>
      <w:tr w:rsidR="003D526A" w:rsidRPr="003D526A" w14:paraId="38A5AAC3" w14:textId="77777777" w:rsidTr="00063CE1">
        <w:trPr>
          <w:cantSplit/>
          <w:trHeight w:val="832"/>
        </w:trPr>
        <w:tc>
          <w:tcPr>
            <w:tcW w:w="1843" w:type="dxa"/>
            <w:shd w:val="clear" w:color="auto" w:fill="auto"/>
          </w:tcPr>
          <w:p w14:paraId="38A5AAC0" w14:textId="359698C8" w:rsidR="00590CE8" w:rsidRPr="00A5025C" w:rsidRDefault="009312AD" w:rsidP="00063CE1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Education @ Home</w:t>
            </w:r>
            <w:r>
              <w:rPr>
                <w:rFonts w:ascii="Arial" w:hAnsi="Arial"/>
                <w:sz w:val="18"/>
              </w:rPr>
              <w:br/>
              <w:t xml:space="preserve">Editions </w:t>
            </w:r>
            <w:r w:rsidR="00063CE1">
              <w:rPr>
                <w:rFonts w:ascii="Arial" w:hAnsi="Arial"/>
                <w:sz w:val="18"/>
              </w:rPr>
              <w:t>1–3</w:t>
            </w:r>
          </w:p>
        </w:tc>
        <w:tc>
          <w:tcPr>
            <w:tcW w:w="1275" w:type="dxa"/>
            <w:shd w:val="clear" w:color="auto" w:fill="auto"/>
          </w:tcPr>
          <w:p w14:paraId="38A5AAC1" w14:textId="3BD9C7D8" w:rsidR="00590CE8" w:rsidRPr="00A5025C" w:rsidRDefault="009312AD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July 201</w:t>
            </w:r>
            <w:r>
              <w:rPr>
                <w:rFonts w:ascii="Arial" w:hAnsi="Arial"/>
                <w:sz w:val="18"/>
              </w:rPr>
              <w:t>7</w:t>
            </w:r>
            <w:r w:rsidRPr="00A5025C">
              <w:rPr>
                <w:rFonts w:ascii="Arial" w:hAnsi="Arial"/>
                <w:sz w:val="18"/>
              </w:rPr>
              <w:t>–June 201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F1B4BE5" w14:textId="1BBD83A2" w:rsidR="009312AD" w:rsidRDefault="00F30ED5" w:rsidP="009312AD">
            <w:pPr>
              <w:pStyle w:val="Tabletext"/>
              <w:keepNext/>
              <w:spacing w:before="60" w:after="60"/>
              <w:rPr>
                <w:rStyle w:val="Hyperlink"/>
                <w:rFonts w:ascii="Arial" w:hAnsi="Arial"/>
                <w:sz w:val="18"/>
              </w:rPr>
            </w:pPr>
            <w:hyperlink r:id="rId17" w:history="1">
              <w:r w:rsidR="00FA4267" w:rsidRPr="005B0A76">
                <w:rPr>
                  <w:rStyle w:val="Hyperlink"/>
                  <w:rFonts w:ascii="Arial" w:hAnsi="Arial"/>
                  <w:sz w:val="18"/>
                </w:rPr>
                <w:t>www.vrqa.vic.gov.au/news/pages/news.aspx</w:t>
              </w:r>
            </w:hyperlink>
          </w:p>
          <w:p w14:paraId="38A5AAC2" w14:textId="0ADDF697" w:rsidR="00590CE8" w:rsidRPr="003D526A" w:rsidRDefault="00590CE8" w:rsidP="001D309D">
            <w:pPr>
              <w:pStyle w:val="Tabletext"/>
              <w:keepNext/>
              <w:spacing w:before="60" w:after="60"/>
              <w:rPr>
                <w:rFonts w:ascii="Arial" w:hAnsi="Arial"/>
                <w:color w:val="000000" w:themeColor="text1"/>
                <w:sz w:val="18"/>
              </w:rPr>
            </w:pPr>
          </w:p>
        </w:tc>
      </w:tr>
      <w:tr w:rsidR="003D526A" w:rsidRPr="003D526A" w14:paraId="38A5AAC7" w14:textId="77777777" w:rsidTr="00063CE1">
        <w:trPr>
          <w:cantSplit/>
          <w:trHeight w:val="843"/>
        </w:trPr>
        <w:tc>
          <w:tcPr>
            <w:tcW w:w="1843" w:type="dxa"/>
            <w:shd w:val="clear" w:color="auto" w:fill="auto"/>
          </w:tcPr>
          <w:p w14:paraId="38A5AAC4" w14:textId="7313ABF3" w:rsidR="00F63D78" w:rsidRPr="00C348C4" w:rsidRDefault="00F63D78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 w:rsidRPr="00C348C4">
              <w:rPr>
                <w:rFonts w:ascii="Arial" w:hAnsi="Arial"/>
                <w:sz w:val="18"/>
              </w:rPr>
              <w:t xml:space="preserve">VRQA Information Sheets </w:t>
            </w:r>
            <w:r w:rsidR="00CB5185" w:rsidRPr="00C348C4">
              <w:rPr>
                <w:rFonts w:ascii="Arial" w:hAnsi="Arial"/>
                <w:sz w:val="18"/>
              </w:rPr>
              <w:t>(</w:t>
            </w:r>
            <w:r w:rsidR="00EA47A4" w:rsidRPr="00C348C4">
              <w:rPr>
                <w:rFonts w:ascii="Arial" w:hAnsi="Arial"/>
                <w:sz w:val="18"/>
              </w:rPr>
              <w:t>4</w:t>
            </w:r>
            <w:r w:rsidR="00CB5185" w:rsidRPr="00C348C4">
              <w:rPr>
                <w:rFonts w:ascii="Arial" w:hAnsi="Arial"/>
                <w:sz w:val="18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8A5AAC5" w14:textId="5A310495" w:rsidR="00F63D78" w:rsidRPr="00C348C4" w:rsidRDefault="00BE2798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July</w:t>
            </w:r>
            <w:r w:rsidR="00BE2317">
              <w:rPr>
                <w:rFonts w:ascii="Arial" w:hAnsi="Arial"/>
                <w:sz w:val="18"/>
              </w:rPr>
              <w:t xml:space="preserve"> </w:t>
            </w:r>
            <w:r w:rsidRPr="00C348C4">
              <w:rPr>
                <w:rFonts w:ascii="Arial" w:hAnsi="Arial"/>
                <w:sz w:val="18"/>
              </w:rPr>
              <w:t>201</w:t>
            </w:r>
            <w:r>
              <w:rPr>
                <w:rFonts w:ascii="Arial" w:hAnsi="Arial"/>
                <w:sz w:val="18"/>
              </w:rPr>
              <w:t>7</w:t>
            </w:r>
            <w:r w:rsidR="00F63D78" w:rsidRPr="00C348C4">
              <w:rPr>
                <w:rFonts w:ascii="Arial" w:hAnsi="Arial"/>
                <w:sz w:val="18"/>
              </w:rPr>
              <w:t xml:space="preserve">–June </w:t>
            </w:r>
            <w:r w:rsidRPr="00C348C4">
              <w:rPr>
                <w:rFonts w:ascii="Arial" w:hAnsi="Arial"/>
                <w:sz w:val="18"/>
              </w:rPr>
              <w:t>201</w:t>
            </w:r>
            <w:r>
              <w:rPr>
                <w:rFonts w:ascii="Arial" w:hAnsi="Arial"/>
                <w:sz w:val="1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14:paraId="38A5AAC6" w14:textId="06C8D7C2" w:rsidR="00F63D78" w:rsidRPr="009D18F0" w:rsidRDefault="00F30ED5" w:rsidP="000E58A2">
            <w:pPr>
              <w:pStyle w:val="Tabletext"/>
              <w:keepNext/>
              <w:spacing w:before="60" w:after="60"/>
              <w:rPr>
                <w:rFonts w:ascii="Arial" w:hAnsi="Arial"/>
                <w:sz w:val="18"/>
                <w:u w:val="single"/>
              </w:rPr>
            </w:pPr>
            <w:hyperlink r:id="rId18" w:history="1">
              <w:r w:rsidR="00C427C5" w:rsidRPr="00C427C5">
                <w:rPr>
                  <w:rStyle w:val="Hyperlink"/>
                  <w:rFonts w:ascii="Arial" w:hAnsi="Arial"/>
                  <w:sz w:val="18"/>
                </w:rPr>
                <w:t>www.vrqa.vic.gov.au/aboutus/pages/information-sheets.aspx</w:t>
              </w:r>
            </w:hyperlink>
          </w:p>
        </w:tc>
      </w:tr>
      <w:tr w:rsidR="0083336D" w:rsidRPr="003D526A" w14:paraId="38A5AACF" w14:textId="77777777" w:rsidTr="00063CE1">
        <w:trPr>
          <w:cantSplit/>
          <w:trHeight w:val="45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A5AACC" w14:textId="08193BF5" w:rsidR="0083336D" w:rsidRPr="00A5025C" w:rsidRDefault="0083336D" w:rsidP="00C427C5">
            <w:pPr>
              <w:pStyle w:val="Tabletext"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 xml:space="preserve">Victorian Registration and Qualifications Authority Annual Report </w:t>
            </w:r>
            <w:r w:rsidR="00C427C5" w:rsidRPr="00A5025C">
              <w:rPr>
                <w:rFonts w:ascii="Arial" w:hAnsi="Arial"/>
                <w:sz w:val="18"/>
              </w:rPr>
              <w:t>201</w:t>
            </w:r>
            <w:r w:rsidR="00C427C5">
              <w:rPr>
                <w:rFonts w:ascii="Arial" w:hAnsi="Arial"/>
                <w:sz w:val="18"/>
              </w:rPr>
              <w:t>7</w:t>
            </w:r>
            <w:r w:rsidRPr="00A5025C">
              <w:rPr>
                <w:rFonts w:ascii="Arial" w:hAnsi="Arial"/>
                <w:sz w:val="18"/>
              </w:rPr>
              <w:t>–</w:t>
            </w:r>
            <w:r w:rsidR="00C427C5" w:rsidRPr="00A5025C">
              <w:rPr>
                <w:rFonts w:ascii="Arial" w:hAnsi="Arial"/>
                <w:sz w:val="18"/>
              </w:rPr>
              <w:t>1</w:t>
            </w:r>
            <w:r w:rsidR="00C427C5">
              <w:rPr>
                <w:rFonts w:ascii="Arial" w:hAnsi="Arial"/>
                <w:sz w:val="1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8A5AACD" w14:textId="7AFA1A26" w:rsidR="0083336D" w:rsidRPr="00A5025C" w:rsidRDefault="0083336D" w:rsidP="0083336D">
            <w:pPr>
              <w:pStyle w:val="Tabletext"/>
              <w:spacing w:before="60" w:after="60"/>
              <w:rPr>
                <w:rFonts w:ascii="Arial" w:hAnsi="Arial"/>
                <w:sz w:val="18"/>
              </w:rPr>
            </w:pPr>
            <w:r w:rsidRPr="00A5025C">
              <w:rPr>
                <w:rFonts w:ascii="Arial" w:hAnsi="Arial"/>
                <w:sz w:val="18"/>
              </w:rPr>
              <w:t>September 201</w:t>
            </w:r>
            <w:r w:rsidR="00041531">
              <w:rPr>
                <w:rFonts w:ascii="Arial" w:hAnsi="Arial"/>
                <w:sz w:val="18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8A5AACE" w14:textId="4B1DCD31" w:rsidR="0083336D" w:rsidRPr="003D526A" w:rsidRDefault="00F30ED5" w:rsidP="00C427C5">
            <w:pPr>
              <w:pStyle w:val="Tabletext"/>
              <w:spacing w:before="60" w:after="60"/>
              <w:rPr>
                <w:rFonts w:ascii="Arial" w:hAnsi="Arial"/>
                <w:color w:val="000000" w:themeColor="text1"/>
                <w:sz w:val="18"/>
              </w:rPr>
            </w:pPr>
            <w:hyperlink r:id="rId19" w:history="1">
              <w:r w:rsidR="00C427C5" w:rsidRPr="00042AE5">
                <w:rPr>
                  <w:rStyle w:val="Hyperlink"/>
                  <w:rFonts w:ascii="Arial" w:hAnsi="Arial"/>
                  <w:sz w:val="18"/>
                </w:rPr>
                <w:t>www.vrqa.vic.gov.au/aboutus/pages/annual-reports.aspx</w:t>
              </w:r>
            </w:hyperlink>
          </w:p>
        </w:tc>
      </w:tr>
    </w:tbl>
    <w:p w14:paraId="38A5AAD0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15" w:name="_Toc269380934"/>
      <w:bookmarkStart w:id="16" w:name="_Toc270342673"/>
      <w:bookmarkStart w:id="17" w:name="_Toc299968506"/>
      <w:bookmarkStart w:id="18" w:name="_Toc398563820"/>
      <w:r w:rsidRPr="00742372">
        <w:rPr>
          <w:rFonts w:ascii="Arial" w:hAnsi="Arial"/>
          <w:b w:val="0"/>
          <w:lang w:eastAsia="en-US"/>
        </w:rPr>
        <w:t>Changes to prices, fees, charges, rates and levies</w:t>
      </w:r>
      <w:bookmarkEnd w:id="15"/>
      <w:bookmarkEnd w:id="16"/>
      <w:bookmarkEnd w:id="17"/>
      <w:bookmarkEnd w:id="18"/>
    </w:p>
    <w:p w14:paraId="38A5AAD1" w14:textId="77777777" w:rsidR="00590CE8" w:rsidRPr="009464D0" w:rsidRDefault="00590CE8" w:rsidP="00417DF7">
      <w:pPr>
        <w:pStyle w:val="Normalbeforelist"/>
        <w:spacing w:before="120" w:after="240"/>
        <w:rPr>
          <w:rFonts w:ascii="Arial" w:eastAsia="Calibri" w:hAnsi="Arial" w:cs="Arial"/>
        </w:rPr>
      </w:pPr>
      <w:bookmarkStart w:id="19" w:name="_Toc269380935"/>
      <w:bookmarkStart w:id="20" w:name="_Toc270342674"/>
      <w:bookmarkStart w:id="21" w:name="_Toc299968507"/>
      <w:r w:rsidRPr="009464D0">
        <w:rPr>
          <w:rFonts w:ascii="Arial" w:eastAsia="Calibri" w:hAnsi="Arial" w:cs="Arial"/>
        </w:rPr>
        <w:t xml:space="preserve">VRQA fees and charges are set by </w:t>
      </w:r>
      <w:r w:rsidR="00D949B9" w:rsidRPr="009464D0">
        <w:rPr>
          <w:rFonts w:ascii="Arial" w:eastAsia="Calibri" w:hAnsi="Arial" w:cs="Arial"/>
        </w:rPr>
        <w:t>m</w:t>
      </w:r>
      <w:r w:rsidRPr="009464D0">
        <w:rPr>
          <w:rFonts w:ascii="Arial" w:eastAsia="Calibri" w:hAnsi="Arial" w:cs="Arial"/>
        </w:rPr>
        <w:t>inisterial</w:t>
      </w:r>
      <w:r w:rsidR="00D949B9" w:rsidRPr="009464D0">
        <w:rPr>
          <w:rFonts w:ascii="Arial" w:eastAsia="Calibri" w:hAnsi="Arial" w:cs="Arial"/>
        </w:rPr>
        <w:t xml:space="preserve"> o</w:t>
      </w:r>
      <w:r w:rsidRPr="009464D0">
        <w:rPr>
          <w:rFonts w:ascii="Arial" w:eastAsia="Calibri" w:hAnsi="Arial" w:cs="Arial"/>
        </w:rPr>
        <w:t>rder. These fees and charges cover:</w:t>
      </w:r>
    </w:p>
    <w:p w14:paraId="38A5AAD2" w14:textId="77777777" w:rsidR="00590CE8" w:rsidRPr="009464D0" w:rsidRDefault="00FC14CE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</w:t>
      </w:r>
      <w:r w:rsidR="00590CE8" w:rsidRPr="009464D0">
        <w:rPr>
          <w:rFonts w:ascii="Arial" w:hAnsi="Arial" w:cs="Arial"/>
        </w:rPr>
        <w:t>chools</w:t>
      </w:r>
    </w:p>
    <w:p w14:paraId="38A5AAD3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senior secondary courses</w:t>
      </w:r>
    </w:p>
    <w:p w14:paraId="38A5AAD4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senior secondary qualifications and accredited senior secondary courses</w:t>
      </w:r>
    </w:p>
    <w:p w14:paraId="38A5AAD5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vocational education and training (VET)</w:t>
      </w:r>
    </w:p>
    <w:p w14:paraId="38A5AAD6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accreditation of higher education courses</w:t>
      </w:r>
    </w:p>
    <w:p w14:paraId="38A5AAD7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 xml:space="preserve">overseas secondary </w:t>
      </w:r>
      <w:r w:rsidR="00D550C0" w:rsidRPr="009464D0">
        <w:rPr>
          <w:rFonts w:ascii="Arial" w:hAnsi="Arial" w:cs="Arial"/>
        </w:rPr>
        <w:t>student exchange organisations</w:t>
      </w:r>
    </w:p>
    <w:p w14:paraId="38A5AAD8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overseas students</w:t>
      </w:r>
    </w:p>
    <w:p w14:paraId="38A5AAD9" w14:textId="77777777" w:rsidR="00590CE8" w:rsidRPr="009464D0" w:rsidRDefault="00590CE8" w:rsidP="00A5025C">
      <w:pPr>
        <w:pStyle w:val="ListBullet"/>
        <w:tabs>
          <w:tab w:val="clear" w:pos="227"/>
          <w:tab w:val="clear" w:pos="4472"/>
          <w:tab w:val="left" w:pos="284"/>
          <w:tab w:val="num" w:pos="4642"/>
        </w:tabs>
        <w:spacing w:before="120" w:after="240"/>
        <w:ind w:left="284" w:hanging="304"/>
        <w:rPr>
          <w:rFonts w:ascii="Arial" w:hAnsi="Arial" w:cs="Arial"/>
        </w:rPr>
      </w:pPr>
      <w:r w:rsidRPr="009464D0">
        <w:rPr>
          <w:rFonts w:ascii="Arial" w:hAnsi="Arial" w:cs="Arial"/>
        </w:rPr>
        <w:t>certificates issued to apprentices.</w:t>
      </w:r>
    </w:p>
    <w:p w14:paraId="38A5AADA" w14:textId="51D77382" w:rsidR="00590CE8" w:rsidRPr="00507D95" w:rsidRDefault="00ED7818" w:rsidP="00507D95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507D95">
        <w:rPr>
          <w:rFonts w:ascii="Arial" w:hAnsi="Arial" w:cs="Arial"/>
        </w:rPr>
        <w:t>1</w:t>
      </w:r>
      <w:r w:rsidR="009312AD">
        <w:rPr>
          <w:rFonts w:ascii="Arial" w:hAnsi="Arial" w:cs="Arial"/>
        </w:rPr>
        <w:t xml:space="preserve"> </w:t>
      </w:r>
      <w:r w:rsidRPr="00507D95">
        <w:rPr>
          <w:rFonts w:ascii="Arial" w:hAnsi="Arial" w:cs="Arial"/>
        </w:rPr>
        <w:t>January</w:t>
      </w:r>
      <w:r w:rsidR="009312AD">
        <w:rPr>
          <w:rFonts w:ascii="Arial" w:hAnsi="Arial" w:cs="Arial"/>
        </w:rPr>
        <w:t xml:space="preserve"> </w:t>
      </w:r>
      <w:r w:rsidRPr="00507D95">
        <w:rPr>
          <w:rFonts w:ascii="Arial" w:hAnsi="Arial" w:cs="Arial"/>
        </w:rPr>
        <w:t>2013</w:t>
      </w:r>
      <w:r>
        <w:rPr>
          <w:rFonts w:ascii="Arial" w:hAnsi="Arial" w:cs="Arial"/>
        </w:rPr>
        <w:t xml:space="preserve">, </w:t>
      </w:r>
      <w:r w:rsidR="00590CE8" w:rsidRPr="00507D95">
        <w:rPr>
          <w:rFonts w:ascii="Arial" w:hAnsi="Arial" w:cs="Arial"/>
        </w:rPr>
        <w:t>Ministerial Order</w:t>
      </w:r>
      <w:r w:rsidR="00577B3D">
        <w:rPr>
          <w:rFonts w:ascii="Arial" w:hAnsi="Arial" w:cs="Arial"/>
        </w:rPr>
        <w:t xml:space="preserve"> No.</w:t>
      </w:r>
      <w:r w:rsidR="00590CE8" w:rsidRPr="00507D95">
        <w:rPr>
          <w:rFonts w:ascii="Arial" w:hAnsi="Arial" w:cs="Arial"/>
        </w:rPr>
        <w:t xml:space="preserve"> 615 </w:t>
      </w:r>
      <w:r w:rsidR="008E3E03" w:rsidRPr="00507D95">
        <w:rPr>
          <w:rFonts w:ascii="Arial" w:hAnsi="Arial" w:cs="Arial"/>
        </w:rPr>
        <w:t>came into effect</w:t>
      </w:r>
      <w:r w:rsidR="008E3E03">
        <w:rPr>
          <w:rFonts w:ascii="Arial" w:hAnsi="Arial" w:cs="Arial"/>
        </w:rPr>
        <w:t xml:space="preserve">, </w:t>
      </w:r>
      <w:r w:rsidR="00590CE8" w:rsidRPr="00507D95">
        <w:rPr>
          <w:rFonts w:ascii="Arial" w:hAnsi="Arial" w:cs="Arial"/>
        </w:rPr>
        <w:t>setting fees for 2013 and</w:t>
      </w:r>
      <w:r w:rsidR="008E3E03">
        <w:rPr>
          <w:rFonts w:ascii="Arial" w:hAnsi="Arial" w:cs="Arial"/>
        </w:rPr>
        <w:t xml:space="preserve"> beyond.</w:t>
      </w:r>
      <w:r w:rsidR="00590CE8" w:rsidRPr="00507D95">
        <w:rPr>
          <w:rFonts w:ascii="Arial" w:hAnsi="Arial" w:cs="Arial"/>
        </w:rPr>
        <w:t xml:space="preserve"> </w:t>
      </w:r>
      <w:r w:rsidR="00D949B9" w:rsidRPr="00507D95">
        <w:rPr>
          <w:rFonts w:ascii="Arial" w:hAnsi="Arial" w:cs="Arial"/>
        </w:rPr>
        <w:t>The setting of this o</w:t>
      </w:r>
      <w:r w:rsidR="00590CE8" w:rsidRPr="00507D95">
        <w:rPr>
          <w:rFonts w:ascii="Arial" w:hAnsi="Arial" w:cs="Arial"/>
        </w:rPr>
        <w:t xml:space="preserve">rder was subject to an extensive </w:t>
      </w:r>
      <w:r w:rsidR="00FC14CE" w:rsidRPr="00507D95">
        <w:rPr>
          <w:rFonts w:ascii="Arial" w:hAnsi="Arial" w:cs="Arial"/>
        </w:rPr>
        <w:t>regulatory impact statement</w:t>
      </w:r>
      <w:r w:rsidR="00590CE8" w:rsidRPr="00507D95">
        <w:rPr>
          <w:rFonts w:ascii="Arial" w:hAnsi="Arial" w:cs="Arial"/>
        </w:rPr>
        <w:t xml:space="preserve"> process.</w:t>
      </w:r>
    </w:p>
    <w:p w14:paraId="38A5AADB" w14:textId="13F5322F" w:rsidR="00AF69A7" w:rsidRPr="00507D95" w:rsidRDefault="00AF69A7" w:rsidP="00507D95">
      <w:pPr>
        <w:spacing w:before="120" w:after="240"/>
        <w:rPr>
          <w:rFonts w:ascii="Arial" w:hAnsi="Arial" w:cs="Arial"/>
        </w:rPr>
      </w:pPr>
      <w:r w:rsidRPr="00507D95">
        <w:rPr>
          <w:rFonts w:ascii="Arial" w:hAnsi="Arial" w:cs="Arial"/>
        </w:rPr>
        <w:t xml:space="preserve">Fees are revised each year to reflect changes in the </w:t>
      </w:r>
      <w:r w:rsidR="00C427C5">
        <w:rPr>
          <w:rFonts w:ascii="Arial" w:hAnsi="Arial" w:cs="Arial"/>
        </w:rPr>
        <w:t>c</w:t>
      </w:r>
      <w:r w:rsidR="00C427C5" w:rsidRPr="00507D95">
        <w:rPr>
          <w:rFonts w:ascii="Arial" w:hAnsi="Arial" w:cs="Arial"/>
        </w:rPr>
        <w:t xml:space="preserve">onsumer </w:t>
      </w:r>
      <w:r w:rsidR="00C427C5">
        <w:rPr>
          <w:rFonts w:ascii="Arial" w:hAnsi="Arial" w:cs="Arial"/>
        </w:rPr>
        <w:t>p</w:t>
      </w:r>
      <w:r w:rsidR="00C427C5" w:rsidRPr="00507D95">
        <w:rPr>
          <w:rFonts w:ascii="Arial" w:hAnsi="Arial" w:cs="Arial"/>
        </w:rPr>
        <w:t xml:space="preserve">rice </w:t>
      </w:r>
      <w:r w:rsidR="00C427C5">
        <w:rPr>
          <w:rFonts w:ascii="Arial" w:hAnsi="Arial" w:cs="Arial"/>
        </w:rPr>
        <w:t>i</w:t>
      </w:r>
      <w:r w:rsidR="00C427C5" w:rsidRPr="00507D95">
        <w:rPr>
          <w:rFonts w:ascii="Arial" w:hAnsi="Arial" w:cs="Arial"/>
        </w:rPr>
        <w:t>ndex</w:t>
      </w:r>
      <w:r w:rsidRPr="00507D95">
        <w:rPr>
          <w:rFonts w:ascii="Arial" w:hAnsi="Arial" w:cs="Arial"/>
        </w:rPr>
        <w:t xml:space="preserve">, as specified in Ministerial Order </w:t>
      </w:r>
      <w:r w:rsidR="00577B3D">
        <w:rPr>
          <w:rFonts w:ascii="Arial" w:hAnsi="Arial" w:cs="Arial"/>
        </w:rPr>
        <w:t xml:space="preserve">No. </w:t>
      </w:r>
      <w:r w:rsidRPr="00507D95">
        <w:rPr>
          <w:rFonts w:ascii="Arial" w:hAnsi="Arial" w:cs="Arial"/>
        </w:rPr>
        <w:t>615.</w:t>
      </w:r>
    </w:p>
    <w:p w14:paraId="38A5AADC" w14:textId="5FEF8AE3" w:rsidR="00AF69A7" w:rsidRPr="009464D0" w:rsidRDefault="00AF69A7" w:rsidP="00507D95">
      <w:pPr>
        <w:spacing w:before="120" w:after="240"/>
        <w:rPr>
          <w:rFonts w:ascii="Arial" w:hAnsi="Arial" w:cs="Arial"/>
        </w:rPr>
      </w:pPr>
      <w:r w:rsidRPr="00507D95">
        <w:rPr>
          <w:rFonts w:ascii="Arial" w:hAnsi="Arial" w:cs="Arial"/>
        </w:rPr>
        <w:t xml:space="preserve">In </w:t>
      </w:r>
      <w:r w:rsidR="00786AAE">
        <w:rPr>
          <w:rFonts w:ascii="Arial" w:hAnsi="Arial" w:cs="Arial"/>
        </w:rPr>
        <w:t>December 2016</w:t>
      </w:r>
      <w:r w:rsidR="00C842D8" w:rsidRPr="00507D95">
        <w:rPr>
          <w:rFonts w:ascii="Arial" w:hAnsi="Arial" w:cs="Arial"/>
        </w:rPr>
        <w:t xml:space="preserve">, </w:t>
      </w:r>
      <w:r w:rsidRPr="00507D95">
        <w:rPr>
          <w:rFonts w:ascii="Arial" w:hAnsi="Arial" w:cs="Arial"/>
        </w:rPr>
        <w:t xml:space="preserve">Ministerial Order </w:t>
      </w:r>
      <w:r w:rsidR="00C842D8" w:rsidRPr="00507D95">
        <w:rPr>
          <w:rFonts w:ascii="Arial" w:hAnsi="Arial" w:cs="Arial"/>
        </w:rPr>
        <w:t>No</w:t>
      </w:r>
      <w:r w:rsidR="00577B3D">
        <w:rPr>
          <w:rFonts w:ascii="Arial" w:hAnsi="Arial" w:cs="Arial"/>
        </w:rPr>
        <w:t>.</w:t>
      </w:r>
      <w:r w:rsidR="00C842D8" w:rsidRPr="00507D95">
        <w:rPr>
          <w:rFonts w:ascii="Arial" w:hAnsi="Arial" w:cs="Arial"/>
        </w:rPr>
        <w:t xml:space="preserve"> </w:t>
      </w:r>
      <w:r w:rsidR="00786AAE">
        <w:rPr>
          <w:rFonts w:ascii="Arial" w:hAnsi="Arial" w:cs="Arial"/>
        </w:rPr>
        <w:t>95</w:t>
      </w:r>
      <w:r w:rsidR="00C842D8" w:rsidRPr="00507D95">
        <w:rPr>
          <w:rFonts w:ascii="Arial" w:hAnsi="Arial" w:cs="Arial"/>
        </w:rPr>
        <w:t xml:space="preserve">7 </w:t>
      </w:r>
      <w:r w:rsidRPr="00507D95">
        <w:rPr>
          <w:rFonts w:ascii="Arial" w:hAnsi="Arial" w:cs="Arial"/>
        </w:rPr>
        <w:t>was made</w:t>
      </w:r>
      <w:r w:rsidR="001C4037">
        <w:rPr>
          <w:rFonts w:ascii="Arial" w:hAnsi="Arial" w:cs="Arial"/>
        </w:rPr>
        <w:t>,</w:t>
      </w:r>
      <w:r w:rsidRPr="00507D95">
        <w:rPr>
          <w:rFonts w:ascii="Arial" w:hAnsi="Arial" w:cs="Arial"/>
        </w:rPr>
        <w:t xml:space="preserve"> holding </w:t>
      </w:r>
      <w:r w:rsidRPr="009464D0">
        <w:rPr>
          <w:rFonts w:ascii="Arial" w:hAnsi="Arial" w:cs="Arial"/>
        </w:rPr>
        <w:t>VET fees for VRQA-registered RTOs at 2014 levels.</w:t>
      </w:r>
      <w:r w:rsidR="00463B9B">
        <w:rPr>
          <w:rFonts w:ascii="Arial" w:hAnsi="Arial" w:cs="Arial"/>
        </w:rPr>
        <w:t xml:space="preserve"> VET fees remain at those levels. </w:t>
      </w:r>
    </w:p>
    <w:p w14:paraId="38A5AADD" w14:textId="3AF57DDC" w:rsidR="00590CE8" w:rsidRPr="00507D95" w:rsidRDefault="00590CE8" w:rsidP="00507D95">
      <w:pPr>
        <w:spacing w:before="120" w:after="240"/>
        <w:rPr>
          <w:rFonts w:ascii="Arial" w:hAnsi="Arial" w:cs="Arial"/>
        </w:rPr>
      </w:pPr>
      <w:r w:rsidRPr="00507D95">
        <w:rPr>
          <w:rFonts w:ascii="Arial" w:hAnsi="Arial" w:cs="Arial"/>
        </w:rPr>
        <w:lastRenderedPageBreak/>
        <w:t xml:space="preserve">Details of current prices, fees, charges, rates and levies charged by VRQA, and the </w:t>
      </w:r>
      <w:r w:rsidR="00FC14CE" w:rsidRPr="00507D95">
        <w:rPr>
          <w:rFonts w:ascii="Arial" w:hAnsi="Arial" w:cs="Arial"/>
        </w:rPr>
        <w:t xml:space="preserve">regulatory impact statement </w:t>
      </w:r>
      <w:r w:rsidRPr="00507D95">
        <w:rPr>
          <w:rFonts w:ascii="Arial" w:hAnsi="Arial" w:cs="Arial"/>
        </w:rPr>
        <w:t>process and outcomes</w:t>
      </w:r>
      <w:r w:rsidR="00F63D78" w:rsidRPr="00507D95">
        <w:rPr>
          <w:rFonts w:ascii="Arial" w:hAnsi="Arial" w:cs="Arial"/>
        </w:rPr>
        <w:t>,</w:t>
      </w:r>
      <w:r w:rsidRPr="00507D95">
        <w:rPr>
          <w:rFonts w:ascii="Arial" w:hAnsi="Arial" w:cs="Arial"/>
        </w:rPr>
        <w:t xml:space="preserve"> are outlined on the VRQA website at </w:t>
      </w:r>
      <w:hyperlink r:id="rId20" w:history="1">
        <w:r w:rsidRPr="00507D95">
          <w:t>www.vrqa.vic.gov.au</w:t>
        </w:r>
      </w:hyperlink>
      <w:r w:rsidR="006E5586" w:rsidRPr="00507D95">
        <w:rPr>
          <w:rFonts w:ascii="Arial" w:hAnsi="Arial" w:cs="Arial"/>
        </w:rPr>
        <w:t>.</w:t>
      </w:r>
    </w:p>
    <w:p w14:paraId="38A5AADE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22" w:name="_Toc398563821"/>
      <w:r w:rsidRPr="00742372">
        <w:rPr>
          <w:rFonts w:ascii="Arial" w:hAnsi="Arial"/>
          <w:b w:val="0"/>
          <w:lang w:eastAsia="en-US"/>
        </w:rPr>
        <w:t>Major external reviews</w:t>
      </w:r>
      <w:bookmarkEnd w:id="19"/>
      <w:bookmarkEnd w:id="20"/>
      <w:bookmarkEnd w:id="21"/>
      <w:bookmarkEnd w:id="22"/>
    </w:p>
    <w:p w14:paraId="38A5AADF" w14:textId="69DAD6B7" w:rsidR="00220B09" w:rsidRPr="009464D0" w:rsidRDefault="00220B09" w:rsidP="00417DF7">
      <w:pPr>
        <w:spacing w:before="120" w:after="240"/>
        <w:rPr>
          <w:rFonts w:ascii="Arial" w:eastAsia="Calibri" w:hAnsi="Arial" w:cs="Arial"/>
        </w:rPr>
      </w:pPr>
      <w:r w:rsidRPr="00482239">
        <w:rPr>
          <w:rFonts w:ascii="Arial" w:eastAsia="Calibri" w:hAnsi="Arial" w:cs="Arial"/>
        </w:rPr>
        <w:t xml:space="preserve">There were no major external reviews carried out on the VRQA during the </w:t>
      </w:r>
      <w:r w:rsidR="00C87306" w:rsidRPr="00482239">
        <w:rPr>
          <w:rFonts w:ascii="Arial" w:eastAsia="Calibri" w:hAnsi="Arial" w:cs="Arial"/>
        </w:rPr>
        <w:t>201</w:t>
      </w:r>
      <w:r w:rsidR="00C87306">
        <w:rPr>
          <w:rFonts w:ascii="Arial" w:eastAsia="Calibri" w:hAnsi="Arial" w:cs="Arial"/>
        </w:rPr>
        <w:t>7</w:t>
      </w:r>
      <w:r w:rsidRPr="00482239">
        <w:rPr>
          <w:rFonts w:ascii="Arial" w:eastAsia="Calibri" w:hAnsi="Arial" w:cs="Arial"/>
        </w:rPr>
        <w:t>–</w:t>
      </w:r>
      <w:r w:rsidR="00C87306" w:rsidRPr="00482239">
        <w:rPr>
          <w:rFonts w:ascii="Arial" w:eastAsia="Calibri" w:hAnsi="Arial" w:cs="Arial"/>
        </w:rPr>
        <w:t>1</w:t>
      </w:r>
      <w:r w:rsidR="00C87306">
        <w:rPr>
          <w:rFonts w:ascii="Arial" w:eastAsia="Calibri" w:hAnsi="Arial" w:cs="Arial"/>
        </w:rPr>
        <w:t>8</w:t>
      </w:r>
      <w:r w:rsidR="00C87306" w:rsidRPr="00482239">
        <w:rPr>
          <w:rFonts w:ascii="Arial" w:eastAsia="Calibri" w:hAnsi="Arial" w:cs="Arial"/>
        </w:rPr>
        <w:t xml:space="preserve"> </w:t>
      </w:r>
      <w:r w:rsidRPr="00482239">
        <w:rPr>
          <w:rFonts w:ascii="Arial" w:eastAsia="Calibri" w:hAnsi="Arial" w:cs="Arial"/>
        </w:rPr>
        <w:t>financial year.</w:t>
      </w:r>
      <w:r w:rsidRPr="009464D0">
        <w:rPr>
          <w:rFonts w:ascii="Arial" w:eastAsia="Calibri" w:hAnsi="Arial" w:cs="Arial"/>
        </w:rPr>
        <w:t xml:space="preserve"> </w:t>
      </w:r>
    </w:p>
    <w:p w14:paraId="38A5AAE0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23" w:name="_Toc398563822"/>
      <w:r w:rsidRPr="00742372">
        <w:rPr>
          <w:rFonts w:ascii="Arial" w:hAnsi="Arial"/>
          <w:b w:val="0"/>
          <w:lang w:eastAsia="en-US"/>
        </w:rPr>
        <w:t>Major research and development</w:t>
      </w:r>
      <w:bookmarkEnd w:id="23"/>
    </w:p>
    <w:p w14:paraId="38A5AAE1" w14:textId="07A05379" w:rsidR="00590CE8" w:rsidRPr="00417DF7" w:rsidRDefault="00590CE8" w:rsidP="00417DF7">
      <w:pPr>
        <w:spacing w:before="120" w:after="240"/>
        <w:rPr>
          <w:rFonts w:ascii="Arial" w:eastAsia="Calibri" w:hAnsi="Arial" w:cs="Arial"/>
        </w:rPr>
      </w:pPr>
      <w:r w:rsidRPr="00D00670">
        <w:rPr>
          <w:rFonts w:ascii="Arial" w:eastAsia="Calibri" w:hAnsi="Arial" w:cs="Arial"/>
        </w:rPr>
        <w:t>There was no major research or development activity carried out by</w:t>
      </w:r>
      <w:r w:rsidR="00577B3D" w:rsidRPr="00D00670">
        <w:rPr>
          <w:rFonts w:ascii="Arial" w:eastAsia="Calibri" w:hAnsi="Arial" w:cs="Arial"/>
        </w:rPr>
        <w:t xml:space="preserve"> the VRQA during the </w:t>
      </w:r>
      <w:r w:rsidR="0081470A" w:rsidRPr="00D00670">
        <w:rPr>
          <w:rFonts w:ascii="Arial" w:eastAsia="Calibri" w:hAnsi="Arial" w:cs="Arial"/>
        </w:rPr>
        <w:t>201</w:t>
      </w:r>
      <w:r w:rsidR="0081470A">
        <w:rPr>
          <w:rFonts w:ascii="Arial" w:eastAsia="Calibri" w:hAnsi="Arial" w:cs="Arial"/>
        </w:rPr>
        <w:t>7</w:t>
      </w:r>
      <w:r w:rsidRPr="00D00670">
        <w:rPr>
          <w:rFonts w:ascii="Arial" w:eastAsia="Calibri" w:hAnsi="Arial" w:cs="Arial"/>
        </w:rPr>
        <w:t>–</w:t>
      </w:r>
      <w:r w:rsidR="0081470A" w:rsidRPr="00D00670">
        <w:rPr>
          <w:rFonts w:ascii="Arial" w:eastAsia="Calibri" w:hAnsi="Arial" w:cs="Arial"/>
        </w:rPr>
        <w:t>1</w:t>
      </w:r>
      <w:r w:rsidR="0081470A">
        <w:rPr>
          <w:rFonts w:ascii="Arial" w:eastAsia="Calibri" w:hAnsi="Arial" w:cs="Arial"/>
        </w:rPr>
        <w:t>8</w:t>
      </w:r>
      <w:r w:rsidR="0081470A" w:rsidRPr="00D00670">
        <w:rPr>
          <w:rFonts w:ascii="Arial" w:eastAsia="Calibri" w:hAnsi="Arial" w:cs="Arial"/>
        </w:rPr>
        <w:t xml:space="preserve"> </w:t>
      </w:r>
      <w:r w:rsidRPr="00D00670">
        <w:rPr>
          <w:rFonts w:ascii="Arial" w:eastAsia="Calibri" w:hAnsi="Arial" w:cs="Arial"/>
        </w:rPr>
        <w:t>financial year.</w:t>
      </w:r>
    </w:p>
    <w:p w14:paraId="537A2BC4" w14:textId="746E8062" w:rsidR="009A4FF6" w:rsidRDefault="00590CE8" w:rsidP="00D243A2">
      <w:pPr>
        <w:pStyle w:val="Heading2"/>
        <w:rPr>
          <w:rFonts w:ascii="Arial" w:hAnsi="Arial"/>
          <w:b w:val="0"/>
          <w:lang w:eastAsia="en-US"/>
        </w:rPr>
      </w:pPr>
      <w:bookmarkStart w:id="24" w:name="_Toc269380937"/>
      <w:bookmarkStart w:id="25" w:name="_Toc270342676"/>
      <w:bookmarkStart w:id="26" w:name="_Toc299968511"/>
      <w:bookmarkStart w:id="27" w:name="_Toc398563823"/>
      <w:r w:rsidRPr="00742372">
        <w:rPr>
          <w:rFonts w:ascii="Arial" w:hAnsi="Arial"/>
          <w:b w:val="0"/>
          <w:lang w:eastAsia="en-US"/>
        </w:rPr>
        <w:t>Overseas travel</w:t>
      </w:r>
      <w:bookmarkStart w:id="28" w:name="_Toc269380938"/>
      <w:bookmarkStart w:id="29" w:name="_Toc270342677"/>
      <w:bookmarkStart w:id="30" w:name="_Toc299968513"/>
      <w:bookmarkStart w:id="31" w:name="_Toc398563824"/>
      <w:bookmarkEnd w:id="24"/>
      <w:bookmarkEnd w:id="25"/>
      <w:bookmarkEnd w:id="26"/>
      <w:bookmarkEnd w:id="27"/>
    </w:p>
    <w:p w14:paraId="4E4029E2" w14:textId="5DB6F755" w:rsidR="00063CE1" w:rsidRPr="00063CE1" w:rsidRDefault="00063CE1" w:rsidP="00063CE1">
      <w:pPr>
        <w:rPr>
          <w:lang w:eastAsia="en-US"/>
        </w:rPr>
      </w:pPr>
      <w:r>
        <w:rPr>
          <w:lang w:eastAsia="en-US"/>
        </w:rPr>
        <w:t>There was no overseas travel carried out by VRQA officers during the 2017–18 financial year.</w:t>
      </w:r>
    </w:p>
    <w:p w14:paraId="38A5AAF3" w14:textId="1C5622D2" w:rsidR="00590CE8" w:rsidRDefault="00590CE8" w:rsidP="00900966">
      <w:pPr>
        <w:pStyle w:val="Heading2"/>
        <w:rPr>
          <w:rFonts w:ascii="Arial" w:hAnsi="Arial"/>
          <w:b w:val="0"/>
          <w:lang w:eastAsia="en-US"/>
        </w:rPr>
      </w:pPr>
      <w:r w:rsidRPr="00742372">
        <w:rPr>
          <w:rFonts w:ascii="Arial" w:hAnsi="Arial"/>
          <w:b w:val="0"/>
          <w:lang w:eastAsia="en-US"/>
        </w:rPr>
        <w:t>Major promotional, public relations and marketing activities</w:t>
      </w:r>
      <w:bookmarkEnd w:id="28"/>
      <w:bookmarkEnd w:id="29"/>
      <w:bookmarkEnd w:id="30"/>
      <w:bookmarkEnd w:id="31"/>
    </w:p>
    <w:p w14:paraId="2F829F8B" w14:textId="7866D8CF" w:rsidR="00063CE1" w:rsidRPr="00063CE1" w:rsidRDefault="00063CE1" w:rsidP="00063CE1">
      <w:pPr>
        <w:rPr>
          <w:lang w:eastAsia="en-US"/>
        </w:rPr>
      </w:pPr>
      <w:r>
        <w:rPr>
          <w:lang w:eastAsia="en-US"/>
        </w:rPr>
        <w:t xml:space="preserve">There was no major promotional, public relations or marketing activities undertaken by the VRQA in the 2017–18 financial year. </w:t>
      </w:r>
    </w:p>
    <w:p w14:paraId="38A5AAF5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32" w:name="_Toc269380939"/>
      <w:bookmarkStart w:id="33" w:name="_Toc270342678"/>
      <w:bookmarkStart w:id="34" w:name="_Toc299968514"/>
      <w:bookmarkStart w:id="35" w:name="_Toc398563825"/>
      <w:r w:rsidRPr="00742372">
        <w:rPr>
          <w:rFonts w:ascii="Arial" w:hAnsi="Arial"/>
          <w:b w:val="0"/>
          <w:lang w:eastAsia="en-US"/>
        </w:rPr>
        <w:t>Occupational health and safety</w:t>
      </w:r>
      <w:bookmarkEnd w:id="32"/>
      <w:bookmarkEnd w:id="33"/>
      <w:bookmarkEnd w:id="34"/>
      <w:bookmarkEnd w:id="35"/>
    </w:p>
    <w:p w14:paraId="38A5AAF6" w14:textId="1D888E31" w:rsidR="007A4A5C" w:rsidRPr="00417DF7" w:rsidRDefault="007A4A5C" w:rsidP="00417DF7">
      <w:pPr>
        <w:spacing w:before="120" w:after="240"/>
        <w:rPr>
          <w:rFonts w:ascii="Arial" w:eastAsia="Calibri" w:hAnsi="Arial" w:cs="Arial"/>
        </w:rPr>
      </w:pPr>
      <w:r w:rsidRPr="00D00670">
        <w:rPr>
          <w:rFonts w:ascii="Arial" w:eastAsia="Calibri" w:hAnsi="Arial" w:cs="Arial"/>
        </w:rPr>
        <w:t>Occupational health and safety is reported on in the VRQA Annual Report</w:t>
      </w:r>
      <w:r w:rsidR="00EB23B5" w:rsidRPr="00D00670">
        <w:rPr>
          <w:rFonts w:ascii="Arial" w:eastAsia="Calibri" w:hAnsi="Arial" w:cs="Arial"/>
        </w:rPr>
        <w:t>.</w:t>
      </w:r>
    </w:p>
    <w:p w14:paraId="38A5AAF7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36" w:name="_Toc269380940"/>
      <w:bookmarkStart w:id="37" w:name="_Toc270342679"/>
      <w:bookmarkStart w:id="38" w:name="_Toc299968515"/>
      <w:bookmarkStart w:id="39" w:name="_Toc398563826"/>
      <w:r w:rsidRPr="00742372">
        <w:rPr>
          <w:rFonts w:ascii="Arial" w:hAnsi="Arial"/>
          <w:b w:val="0"/>
          <w:lang w:eastAsia="en-US"/>
        </w:rPr>
        <w:t>Industrial relations</w:t>
      </w:r>
      <w:bookmarkEnd w:id="36"/>
      <w:bookmarkEnd w:id="37"/>
      <w:bookmarkEnd w:id="38"/>
      <w:bookmarkEnd w:id="39"/>
    </w:p>
    <w:p w14:paraId="38A5AAF8" w14:textId="0D0557CD" w:rsidR="00590CE8" w:rsidRPr="00417DF7" w:rsidRDefault="000512D7" w:rsidP="00417DF7">
      <w:pPr>
        <w:spacing w:before="120" w:after="240"/>
        <w:rPr>
          <w:rFonts w:ascii="Arial" w:eastAsia="Calibri" w:hAnsi="Arial" w:cs="Arial"/>
        </w:rPr>
      </w:pPr>
      <w:r w:rsidRPr="00D00670">
        <w:rPr>
          <w:rFonts w:ascii="Arial" w:eastAsia="Calibri" w:hAnsi="Arial" w:cs="Arial"/>
        </w:rPr>
        <w:t xml:space="preserve">Industrial relations </w:t>
      </w:r>
      <w:r w:rsidR="00FC0338">
        <w:rPr>
          <w:rFonts w:ascii="Arial" w:eastAsia="Calibri" w:hAnsi="Arial" w:cs="Arial"/>
        </w:rPr>
        <w:t>is</w:t>
      </w:r>
      <w:r w:rsidRPr="00D00670">
        <w:rPr>
          <w:rFonts w:ascii="Arial" w:eastAsia="Calibri" w:hAnsi="Arial" w:cs="Arial"/>
        </w:rPr>
        <w:t xml:space="preserve"> </w:t>
      </w:r>
      <w:r w:rsidR="007A4A5C" w:rsidRPr="00D00670">
        <w:rPr>
          <w:rFonts w:ascii="Arial" w:eastAsia="Calibri" w:hAnsi="Arial" w:cs="Arial"/>
        </w:rPr>
        <w:t>reported on i</w:t>
      </w:r>
      <w:r w:rsidRPr="00D00670">
        <w:rPr>
          <w:rFonts w:ascii="Arial" w:eastAsia="Calibri" w:hAnsi="Arial" w:cs="Arial"/>
        </w:rPr>
        <w:t xml:space="preserve">n </w:t>
      </w:r>
      <w:r w:rsidR="00590CE8" w:rsidRPr="00D00670">
        <w:rPr>
          <w:rFonts w:ascii="Arial" w:eastAsia="Calibri" w:hAnsi="Arial" w:cs="Arial"/>
        </w:rPr>
        <w:t xml:space="preserve">the VRQA Annual Report </w:t>
      </w:r>
      <w:r w:rsidR="0047294E" w:rsidRPr="00D00670">
        <w:rPr>
          <w:rFonts w:ascii="Arial" w:eastAsia="Calibri" w:hAnsi="Arial" w:cs="Arial"/>
        </w:rPr>
        <w:t>under ‘Workforce Data’</w:t>
      </w:r>
      <w:r w:rsidRPr="00D00670">
        <w:rPr>
          <w:rFonts w:ascii="Arial" w:eastAsia="Calibri" w:hAnsi="Arial" w:cs="Arial"/>
        </w:rPr>
        <w:t>.</w:t>
      </w:r>
      <w:r w:rsidR="0047294E" w:rsidRPr="00D00670">
        <w:rPr>
          <w:rFonts w:ascii="Arial" w:eastAsia="Calibri" w:hAnsi="Arial" w:cs="Arial"/>
        </w:rPr>
        <w:t xml:space="preserve"> </w:t>
      </w:r>
      <w:r w:rsidR="00590CE8" w:rsidRPr="00D00670">
        <w:rPr>
          <w:rFonts w:ascii="Arial" w:eastAsia="Calibri" w:hAnsi="Arial" w:cs="Arial"/>
        </w:rPr>
        <w:t xml:space="preserve">No time was lost to industrial relations action in </w:t>
      </w:r>
      <w:r w:rsidR="0081470A" w:rsidRPr="00D00670">
        <w:rPr>
          <w:rFonts w:ascii="Arial" w:eastAsia="Calibri" w:hAnsi="Arial" w:cs="Arial"/>
        </w:rPr>
        <w:t>201</w:t>
      </w:r>
      <w:r w:rsidR="0081470A">
        <w:rPr>
          <w:rFonts w:ascii="Arial" w:eastAsia="Calibri" w:hAnsi="Arial" w:cs="Arial"/>
        </w:rPr>
        <w:t>7</w:t>
      </w:r>
      <w:r w:rsidR="00590CE8" w:rsidRPr="00D00670">
        <w:rPr>
          <w:rFonts w:ascii="Arial" w:eastAsia="Calibri" w:hAnsi="Arial" w:cs="Arial"/>
        </w:rPr>
        <w:t>–</w:t>
      </w:r>
      <w:r w:rsidR="0081470A" w:rsidRPr="00D00670">
        <w:rPr>
          <w:rFonts w:ascii="Arial" w:eastAsia="Calibri" w:hAnsi="Arial" w:cs="Arial"/>
        </w:rPr>
        <w:t>1</w:t>
      </w:r>
      <w:r w:rsidR="0081470A">
        <w:rPr>
          <w:rFonts w:ascii="Arial" w:eastAsia="Calibri" w:hAnsi="Arial" w:cs="Arial"/>
        </w:rPr>
        <w:t>8</w:t>
      </w:r>
      <w:r w:rsidR="00590CE8" w:rsidRPr="00D00670">
        <w:rPr>
          <w:rFonts w:ascii="Arial" w:eastAsia="Calibri" w:hAnsi="Arial" w:cs="Arial"/>
        </w:rPr>
        <w:t>.</w:t>
      </w:r>
    </w:p>
    <w:p w14:paraId="38A5AAF9" w14:textId="77777777" w:rsidR="00590CE8" w:rsidRPr="009B40A3" w:rsidRDefault="00590CE8" w:rsidP="009B40A3">
      <w:pPr>
        <w:pStyle w:val="Heading2"/>
        <w:rPr>
          <w:rFonts w:ascii="Arial" w:hAnsi="Arial"/>
          <w:b w:val="0"/>
          <w:lang w:eastAsia="en-US"/>
        </w:rPr>
      </w:pPr>
      <w:bookmarkStart w:id="40" w:name="_Toc269380941"/>
      <w:bookmarkStart w:id="41" w:name="_Toc270342680"/>
      <w:bookmarkStart w:id="42" w:name="_Toc299968516"/>
      <w:bookmarkStart w:id="43" w:name="_Toc398563827"/>
      <w:r w:rsidRPr="009B40A3">
        <w:rPr>
          <w:rFonts w:ascii="Arial" w:hAnsi="Arial"/>
          <w:b w:val="0"/>
          <w:lang w:eastAsia="en-US"/>
        </w:rPr>
        <w:t>Major committees</w:t>
      </w:r>
      <w:bookmarkEnd w:id="40"/>
      <w:bookmarkEnd w:id="41"/>
      <w:bookmarkEnd w:id="42"/>
      <w:bookmarkEnd w:id="43"/>
    </w:p>
    <w:p w14:paraId="38A5AAFA" w14:textId="77777777" w:rsidR="00590CE8" w:rsidRPr="00417DF7" w:rsidRDefault="00590CE8" w:rsidP="00417DF7">
      <w:pPr>
        <w:spacing w:before="120" w:after="240"/>
        <w:rPr>
          <w:rFonts w:ascii="Arial" w:eastAsia="Calibri" w:hAnsi="Arial" w:cs="Arial"/>
        </w:rPr>
      </w:pPr>
      <w:r w:rsidRPr="00417DF7">
        <w:rPr>
          <w:rFonts w:ascii="Arial" w:eastAsia="Calibri" w:hAnsi="Arial" w:cs="Arial"/>
        </w:rPr>
        <w:t>All committee activities are reported in the VRQA Annual Report.</w:t>
      </w:r>
    </w:p>
    <w:p w14:paraId="38A5AAFB" w14:textId="77777777" w:rsidR="00590CE8" w:rsidRPr="00742372" w:rsidRDefault="00590CE8" w:rsidP="00900966">
      <w:pPr>
        <w:pStyle w:val="Heading2"/>
        <w:rPr>
          <w:rFonts w:ascii="Arial" w:hAnsi="Arial"/>
          <w:b w:val="0"/>
          <w:lang w:eastAsia="en-US"/>
        </w:rPr>
      </w:pPr>
      <w:bookmarkStart w:id="44" w:name="_Toc398563828"/>
      <w:r w:rsidRPr="00742372">
        <w:rPr>
          <w:rFonts w:ascii="Arial" w:hAnsi="Arial"/>
          <w:b w:val="0"/>
          <w:lang w:eastAsia="en-US"/>
        </w:rPr>
        <w:t>Consultancies and contractors</w:t>
      </w:r>
      <w:bookmarkEnd w:id="44"/>
    </w:p>
    <w:p w14:paraId="38A5AAFC" w14:textId="77777777" w:rsidR="004432F9" w:rsidRPr="00417DF7" w:rsidRDefault="004432F9" w:rsidP="00417DF7">
      <w:pPr>
        <w:spacing w:before="120" w:after="240"/>
        <w:rPr>
          <w:rFonts w:ascii="Arial" w:eastAsia="Calibri" w:hAnsi="Arial" w:cs="Arial"/>
        </w:rPr>
      </w:pPr>
      <w:r w:rsidRPr="00417DF7">
        <w:rPr>
          <w:rFonts w:ascii="Arial" w:eastAsia="Calibri" w:hAnsi="Arial" w:cs="Arial"/>
        </w:rPr>
        <w:t>Consultancies and contractors are re</w:t>
      </w:r>
      <w:bookmarkStart w:id="45" w:name="_GoBack"/>
      <w:bookmarkEnd w:id="45"/>
      <w:r w:rsidRPr="00417DF7">
        <w:rPr>
          <w:rFonts w:ascii="Arial" w:eastAsia="Calibri" w:hAnsi="Arial" w:cs="Arial"/>
        </w:rPr>
        <w:t>ported in the VRQA Annual Report.</w:t>
      </w:r>
      <w:bookmarkEnd w:id="3"/>
    </w:p>
    <w:sectPr w:rsidR="004432F9" w:rsidRPr="00417DF7" w:rsidSect="009464D0">
      <w:headerReference w:type="even" r:id="rId21"/>
      <w:footerReference w:type="default" r:id="rId22"/>
      <w:footnotePr>
        <w:pos w:val="beneathText"/>
        <w:numRestart w:val="eachPage"/>
      </w:footnotePr>
      <w:type w:val="oddPage"/>
      <w:pgSz w:w="11907" w:h="16840" w:code="9"/>
      <w:pgMar w:top="2155" w:right="1701" w:bottom="1701" w:left="1701" w:header="567" w:footer="397" w:gutter="113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731C6" w14:textId="77777777" w:rsidR="00F30ED5" w:rsidRDefault="00F30ED5" w:rsidP="003036C1">
      <w:pPr>
        <w:spacing w:after="0"/>
      </w:pPr>
      <w:r>
        <w:separator/>
      </w:r>
    </w:p>
  </w:endnote>
  <w:endnote w:type="continuationSeparator" w:id="0">
    <w:p w14:paraId="165CD686" w14:textId="77777777" w:rsidR="00F30ED5" w:rsidRDefault="00F30ED5" w:rsidP="003036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9" w14:textId="7C0AF2D9" w:rsidR="007017BB" w:rsidRPr="001E0121" w:rsidRDefault="000C0A59" w:rsidP="001E0121">
    <w:pPr>
      <w:pStyle w:val="Footer"/>
      <w:tabs>
        <w:tab w:val="clear" w:pos="8640"/>
        <w:tab w:val="right" w:pos="7371"/>
      </w:tabs>
      <w:rPr>
        <w:rFonts w:ascii="Arial" w:hAnsi="Arial" w:cs="Arial"/>
      </w:rPr>
    </w:pPr>
    <w:r w:rsidRPr="001E0121">
      <w:rPr>
        <w:rFonts w:ascii="Arial" w:hAnsi="Arial" w:cs="Arial"/>
      </w:rPr>
      <w:t>V</w:t>
    </w:r>
    <w:r w:rsidR="001E0121">
      <w:rPr>
        <w:rFonts w:ascii="Arial" w:hAnsi="Arial" w:cs="Arial"/>
      </w:rPr>
      <w:t>RQA Annual Report 201</w:t>
    </w:r>
    <w:r w:rsidR="001332C4">
      <w:rPr>
        <w:rFonts w:ascii="Arial" w:hAnsi="Arial" w:cs="Arial"/>
      </w:rPr>
      <w:t>7</w:t>
    </w:r>
    <w:r w:rsidRPr="001E0121">
      <w:rPr>
        <w:rFonts w:ascii="Arial" w:hAnsi="Arial" w:cs="Arial"/>
      </w:rPr>
      <w:t>–1</w:t>
    </w:r>
    <w:r w:rsidR="001332C4">
      <w:rPr>
        <w:rFonts w:ascii="Arial" w:hAnsi="Arial" w:cs="Arial"/>
      </w:rPr>
      <w:t>8</w:t>
    </w:r>
    <w:r w:rsidRPr="001E0121">
      <w:rPr>
        <w:rFonts w:ascii="Arial" w:hAnsi="Arial" w:cs="Arial"/>
      </w:rPr>
      <w:t xml:space="preserve"> Additional Information</w:t>
    </w:r>
    <w:r w:rsidRPr="001E0121">
      <w:rPr>
        <w:rFonts w:ascii="Arial" w:hAnsi="Arial" w:cs="Arial"/>
      </w:rPr>
      <w:tab/>
    </w:r>
    <w:r w:rsidRPr="001E0121">
      <w:rPr>
        <w:rFonts w:ascii="Arial" w:hAnsi="Arial" w:cs="Arial"/>
      </w:rPr>
      <w:fldChar w:fldCharType="begin"/>
    </w:r>
    <w:r w:rsidRPr="001E0121">
      <w:rPr>
        <w:rFonts w:ascii="Arial" w:hAnsi="Arial" w:cs="Arial"/>
      </w:rPr>
      <w:instrText xml:space="preserve"> PAGE </w:instrText>
    </w:r>
    <w:r w:rsidRPr="001E0121">
      <w:rPr>
        <w:rFonts w:ascii="Arial" w:hAnsi="Arial" w:cs="Arial"/>
      </w:rPr>
      <w:fldChar w:fldCharType="separate"/>
    </w:r>
    <w:r w:rsidR="0021250A">
      <w:rPr>
        <w:rFonts w:ascii="Arial" w:hAnsi="Arial" w:cs="Arial"/>
        <w:noProof/>
      </w:rPr>
      <w:t>4</w:t>
    </w:r>
    <w:r w:rsidRPr="001E0121"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A" w14:textId="1385FD4B" w:rsidR="007017BB" w:rsidRPr="0018742F" w:rsidRDefault="007017BB" w:rsidP="00913C5E">
    <w:pPr>
      <w:pStyle w:val="Footer"/>
      <w:tabs>
        <w:tab w:val="clear" w:pos="8640"/>
        <w:tab w:val="right" w:pos="7371"/>
      </w:tabs>
      <w:jc w:val="left"/>
    </w:pPr>
    <w:r>
      <w:fldChar w:fldCharType="begin"/>
    </w:r>
    <w:r>
      <w:instrText xml:space="preserve"> STYLEREF "Heading 1" \* MERGEFORMAT </w:instrText>
    </w:r>
    <w:r>
      <w:fldChar w:fldCharType="separate"/>
    </w:r>
    <w:r w:rsidR="00363A66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  <w:r>
      <w:tab/>
    </w:r>
    <w:r>
      <w:fldChar w:fldCharType="begin"/>
    </w:r>
    <w:r>
      <w:instrText xml:space="preserve"> PAGE </w:instrText>
    </w:r>
    <w:r>
      <w:fldChar w:fldCharType="separate"/>
    </w:r>
    <w:r w:rsidR="00923C79">
      <w:rPr>
        <w:noProof/>
      </w:rPr>
      <w:t>iii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C" w14:textId="77777777" w:rsidR="007017BB" w:rsidRPr="00F875CB" w:rsidRDefault="007017BB" w:rsidP="00E829F7">
    <w:pPr>
      <w:pStyle w:val="Footer"/>
      <w:tabs>
        <w:tab w:val="clear" w:pos="864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E" w14:textId="19CA4D7E" w:rsidR="007017BB" w:rsidRPr="009464D0" w:rsidRDefault="0051119C" w:rsidP="009464D0">
    <w:pPr>
      <w:pStyle w:val="Footer"/>
      <w:tabs>
        <w:tab w:val="clear" w:pos="8640"/>
        <w:tab w:val="right" w:pos="7371"/>
      </w:tabs>
      <w:rPr>
        <w:rFonts w:ascii="Arial" w:hAnsi="Arial" w:cs="Arial"/>
      </w:rPr>
    </w:pPr>
    <w:r w:rsidRPr="0051119C">
      <w:rPr>
        <w:rFonts w:ascii="Arial" w:hAnsi="Arial" w:cs="Arial"/>
      </w:rPr>
      <w:t>VRQA Annual Report 201</w:t>
    </w:r>
    <w:r w:rsidR="001332C4">
      <w:rPr>
        <w:rFonts w:ascii="Arial" w:hAnsi="Arial" w:cs="Arial"/>
      </w:rPr>
      <w:t>7</w:t>
    </w:r>
    <w:r w:rsidRPr="0051119C">
      <w:rPr>
        <w:rFonts w:ascii="Arial" w:hAnsi="Arial" w:cs="Arial"/>
      </w:rPr>
      <w:t>–1</w:t>
    </w:r>
    <w:r w:rsidR="001332C4">
      <w:rPr>
        <w:rFonts w:ascii="Arial" w:hAnsi="Arial" w:cs="Arial"/>
      </w:rPr>
      <w:t>8</w:t>
    </w:r>
    <w:r w:rsidRPr="0051119C">
      <w:rPr>
        <w:rFonts w:ascii="Arial" w:hAnsi="Arial" w:cs="Arial"/>
      </w:rPr>
      <w:t xml:space="preserve"> Additional Information</w:t>
    </w:r>
    <w:r w:rsidRPr="0051119C">
      <w:rPr>
        <w:rFonts w:ascii="Arial" w:hAnsi="Arial" w:cs="Arial"/>
      </w:rPr>
      <w:tab/>
    </w:r>
    <w:r w:rsidRPr="0051119C">
      <w:rPr>
        <w:rFonts w:ascii="Arial" w:hAnsi="Arial" w:cs="Arial"/>
      </w:rPr>
      <w:fldChar w:fldCharType="begin"/>
    </w:r>
    <w:r w:rsidRPr="0051119C">
      <w:rPr>
        <w:rFonts w:ascii="Arial" w:hAnsi="Arial" w:cs="Arial"/>
      </w:rPr>
      <w:instrText xml:space="preserve"> PAGE </w:instrText>
    </w:r>
    <w:r w:rsidRPr="0051119C">
      <w:rPr>
        <w:rFonts w:ascii="Arial" w:hAnsi="Arial" w:cs="Arial"/>
      </w:rPr>
      <w:fldChar w:fldCharType="separate"/>
    </w:r>
    <w:r w:rsidR="0021250A">
      <w:rPr>
        <w:rFonts w:ascii="Arial" w:hAnsi="Arial" w:cs="Arial"/>
        <w:noProof/>
      </w:rPr>
      <w:t>3</w:t>
    </w:r>
    <w:r w:rsidRPr="0051119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DC637" w14:textId="77777777" w:rsidR="00F30ED5" w:rsidRDefault="00F30ED5" w:rsidP="003036C1">
      <w:pPr>
        <w:spacing w:after="0"/>
      </w:pPr>
      <w:r>
        <w:separator/>
      </w:r>
    </w:p>
  </w:footnote>
  <w:footnote w:type="continuationSeparator" w:id="0">
    <w:p w14:paraId="6BCB678C" w14:textId="77777777" w:rsidR="00F30ED5" w:rsidRDefault="00F30ED5" w:rsidP="003036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AB0D" w14:textId="77777777" w:rsidR="007017BB" w:rsidRPr="00C76AD1" w:rsidRDefault="007017BB" w:rsidP="00C76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98057A0"/>
    <w:lvl w:ilvl="0">
      <w:start w:val="1"/>
      <w:numFmt w:val="bullet"/>
      <w:pStyle w:val="ListBullet2"/>
      <w:lvlText w:val="‒"/>
      <w:lvlJc w:val="left"/>
      <w:pPr>
        <w:ind w:left="530" w:hanging="360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singleLevel"/>
    <w:tmpl w:val="07BCFB3C"/>
    <w:lvl w:ilvl="0">
      <w:start w:val="1"/>
      <w:numFmt w:val="bullet"/>
      <w:pStyle w:val="List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</w:abstractNum>
  <w:abstractNum w:abstractNumId="2" w15:restartNumberingAfterBreak="0">
    <w:nsid w:val="006B2FB5"/>
    <w:multiLevelType w:val="multilevel"/>
    <w:tmpl w:val="0F488840"/>
    <w:styleLink w:val="ListNumber1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596B06"/>
    <w:multiLevelType w:val="multilevel"/>
    <w:tmpl w:val="F9A005F2"/>
    <w:lvl w:ilvl="0">
      <w:start w:val="1"/>
      <w:numFmt w:val="lowerLetter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227" w:firstLine="0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454" w:firstLine="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68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5"/>
        </w:tabs>
        <w:ind w:left="90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13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9"/>
        </w:tabs>
        <w:ind w:left="136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6"/>
        </w:tabs>
        <w:ind w:left="158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1816" w:firstLine="0"/>
      </w:pPr>
      <w:rPr>
        <w:rFonts w:ascii="Wingdings" w:hAnsi="Wingdings" w:hint="default"/>
      </w:rPr>
    </w:lvl>
  </w:abstractNum>
  <w:abstractNum w:abstractNumId="4" w15:restartNumberingAfterBreak="0">
    <w:nsid w:val="03AB64EF"/>
    <w:multiLevelType w:val="multilevel"/>
    <w:tmpl w:val="2B2A30A4"/>
    <w:lvl w:ilvl="0">
      <w:start w:val="1"/>
      <w:numFmt w:val="lowerLett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247" w:hanging="323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4A42C9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6" w15:restartNumberingAfterBreak="0">
    <w:nsid w:val="0DCC739E"/>
    <w:multiLevelType w:val="multilevel"/>
    <w:tmpl w:val="0F488840"/>
    <w:numStyleLink w:val="ListNumber1"/>
  </w:abstractNum>
  <w:abstractNum w:abstractNumId="7" w15:restartNumberingAfterBreak="0">
    <w:nsid w:val="0F2707E0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8" w15:restartNumberingAfterBreak="0">
    <w:nsid w:val="11BA3341"/>
    <w:multiLevelType w:val="multilevel"/>
    <w:tmpl w:val="D8BC3F8A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9" w15:restartNumberingAfterBreak="0">
    <w:nsid w:val="11C43B22"/>
    <w:multiLevelType w:val="multilevel"/>
    <w:tmpl w:val="FC005580"/>
    <w:styleLink w:val="SOE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E3B2E"/>
    <w:multiLevelType w:val="multilevel"/>
    <w:tmpl w:val="0F488840"/>
    <w:styleLink w:val="Numberedlist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A68E0"/>
    <w:multiLevelType w:val="hybridMultilevel"/>
    <w:tmpl w:val="A5B6DF3C"/>
    <w:lvl w:ilvl="0" w:tplc="BB3C6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956E49E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B7D99"/>
    <w:multiLevelType w:val="multilevel"/>
    <w:tmpl w:val="0F488840"/>
    <w:styleLink w:val="Listnumber10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438ED"/>
    <w:multiLevelType w:val="hybridMultilevel"/>
    <w:tmpl w:val="57967A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507AD7"/>
    <w:multiLevelType w:val="multilevel"/>
    <w:tmpl w:val="FC005580"/>
    <w:styleLink w:val="SOEletterbulletpoin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E6D"/>
    <w:multiLevelType w:val="multilevel"/>
    <w:tmpl w:val="FC005580"/>
    <w:styleLink w:val="SOElistbulle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303D"/>
    <w:multiLevelType w:val="hybridMultilevel"/>
    <w:tmpl w:val="34341C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096C0F"/>
    <w:multiLevelType w:val="multilevel"/>
    <w:tmpl w:val="AE72BC56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>
      <w:start w:val="1"/>
      <w:numFmt w:val="lowerRoman"/>
      <w:lvlText w:val="%2."/>
      <w:lvlJc w:val="left"/>
      <w:pPr>
        <w:ind w:left="567" w:firstLine="35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7D5B43"/>
    <w:multiLevelType w:val="multilevel"/>
    <w:tmpl w:val="0F488840"/>
    <w:styleLink w:val="Normalnumberedlist"/>
    <w:lvl w:ilvl="0">
      <w:start w:val="1"/>
      <w:numFmt w:val="decimal"/>
      <w:lvlText w:val="%1."/>
      <w:lvlJc w:val="left"/>
      <w:pPr>
        <w:ind w:left="360" w:hanging="360"/>
      </w:pPr>
      <w:rPr>
        <w:rFonts w:ascii="HelveticaNeue-Light" w:hAnsi="HelveticaNeue-Ligh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800" w:hanging="36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AD56D3"/>
    <w:multiLevelType w:val="multilevel"/>
    <w:tmpl w:val="FC005580"/>
    <w:styleLink w:val="SOE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760F3"/>
    <w:multiLevelType w:val="hybridMultilevel"/>
    <w:tmpl w:val="42C6F1E0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583A042A"/>
    <w:multiLevelType w:val="multilevel"/>
    <w:tmpl w:val="41B89388"/>
    <w:lvl w:ilvl="0">
      <w:start w:val="1"/>
      <w:numFmt w:val="lowerLetter"/>
      <w:lvlText w:val="%1."/>
      <w:lvlJc w:val="left"/>
      <w:pPr>
        <w:tabs>
          <w:tab w:val="num" w:pos="227"/>
        </w:tabs>
        <w:ind w:left="170" w:hanging="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tabs>
          <w:tab w:val="num" w:pos="567"/>
        </w:tabs>
        <w:ind w:left="510" w:hanging="170"/>
      </w:pPr>
      <w:rPr>
        <w:rFonts w:ascii="HelveticaNeue-Light" w:eastAsia="Times New Roman" w:hAnsi="HelveticaNeue-Light" w:cs="HelveticaNeue-Light" w:hint="default"/>
      </w:rPr>
    </w:lvl>
    <w:lvl w:ilvl="3">
      <w:start w:val="1"/>
      <w:numFmt w:val="bullet"/>
      <w:lvlText w:val=""/>
      <w:lvlJc w:val="left"/>
      <w:pPr>
        <w:tabs>
          <w:tab w:val="num" w:pos="737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7"/>
        </w:tabs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77"/>
        </w:tabs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47"/>
        </w:tabs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7"/>
        </w:tabs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587"/>
        </w:tabs>
        <w:ind w:left="1530" w:hanging="170"/>
      </w:pPr>
      <w:rPr>
        <w:rFonts w:ascii="Wingdings" w:hAnsi="Wingdings" w:hint="default"/>
      </w:rPr>
    </w:lvl>
  </w:abstractNum>
  <w:abstractNum w:abstractNumId="22" w15:restartNumberingAfterBreak="0">
    <w:nsid w:val="5BCF5310"/>
    <w:multiLevelType w:val="hybridMultilevel"/>
    <w:tmpl w:val="8A986B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DA280C"/>
    <w:multiLevelType w:val="multilevel"/>
    <w:tmpl w:val="FC005580"/>
    <w:styleLink w:val="SOElist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23830"/>
    <w:multiLevelType w:val="hybridMultilevel"/>
    <w:tmpl w:val="AF887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D6995"/>
    <w:multiLevelType w:val="hybridMultilevel"/>
    <w:tmpl w:val="6D782C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18"/>
  </w:num>
  <w:num w:numId="6">
    <w:abstractNumId w:val="14"/>
  </w:num>
  <w:num w:numId="7">
    <w:abstractNumId w:val="1"/>
  </w:num>
  <w:num w:numId="8">
    <w:abstractNumId w:val="0"/>
  </w:num>
  <w:num w:numId="9">
    <w:abstractNumId w:val="23"/>
  </w:num>
  <w:num w:numId="10">
    <w:abstractNumId w:val="9"/>
  </w:num>
  <w:num w:numId="11">
    <w:abstractNumId w:val="15"/>
  </w:num>
  <w:num w:numId="12">
    <w:abstractNumId w:val="19"/>
  </w:num>
  <w:num w:numId="13">
    <w:abstractNumId w:val="21"/>
  </w:num>
  <w:num w:numId="14">
    <w:abstractNumId w:val="4"/>
  </w:num>
  <w:num w:numId="15">
    <w:abstractNumId w:val="3"/>
  </w:num>
  <w:num w:numId="16">
    <w:abstractNumId w:val="17"/>
  </w:num>
  <w:num w:numId="17">
    <w:abstractNumId w:val="6"/>
  </w:num>
  <w:num w:numId="18">
    <w:abstractNumId w:val="22"/>
  </w:num>
  <w:num w:numId="19">
    <w:abstractNumId w:val="16"/>
  </w:num>
  <w:num w:numId="20">
    <w:abstractNumId w:val="25"/>
  </w:num>
  <w:num w:numId="21">
    <w:abstractNumId w:val="13"/>
  </w:num>
  <w:num w:numId="22">
    <w:abstractNumId w:val="5"/>
  </w:num>
  <w:num w:numId="23">
    <w:abstractNumId w:val="7"/>
  </w:num>
  <w:num w:numId="24">
    <w:abstractNumId w:val="6"/>
  </w:num>
  <w:num w:numId="25">
    <w:abstractNumId w:val="6"/>
  </w:num>
  <w:num w:numId="26">
    <w:abstractNumId w:val="8"/>
  </w:num>
  <w:num w:numId="27">
    <w:abstractNumId w:val="6"/>
  </w:num>
  <w:num w:numId="28">
    <w:abstractNumId w:val="6"/>
  </w:num>
  <w:num w:numId="29">
    <w:abstractNumId w:val="20"/>
  </w:num>
  <w:num w:numId="30">
    <w:abstractNumId w:val="11"/>
  </w:num>
  <w:num w:numId="31">
    <w:abstractNumId w:val="24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displayBackgroundShape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C1"/>
    <w:rsid w:val="00007056"/>
    <w:rsid w:val="00010EC9"/>
    <w:rsid w:val="000159E8"/>
    <w:rsid w:val="00023232"/>
    <w:rsid w:val="00027783"/>
    <w:rsid w:val="00031C17"/>
    <w:rsid w:val="00036405"/>
    <w:rsid w:val="00041531"/>
    <w:rsid w:val="00042AE5"/>
    <w:rsid w:val="000512D7"/>
    <w:rsid w:val="0006016F"/>
    <w:rsid w:val="00063CE1"/>
    <w:rsid w:val="000703C4"/>
    <w:rsid w:val="00077A29"/>
    <w:rsid w:val="000828FA"/>
    <w:rsid w:val="00092179"/>
    <w:rsid w:val="000972DB"/>
    <w:rsid w:val="000A24E9"/>
    <w:rsid w:val="000A7369"/>
    <w:rsid w:val="000B1C0B"/>
    <w:rsid w:val="000B73B3"/>
    <w:rsid w:val="000C0A59"/>
    <w:rsid w:val="000C4DC2"/>
    <w:rsid w:val="000D08C8"/>
    <w:rsid w:val="000D1112"/>
    <w:rsid w:val="000D2449"/>
    <w:rsid w:val="000D597D"/>
    <w:rsid w:val="000D5C16"/>
    <w:rsid w:val="000E0245"/>
    <w:rsid w:val="000E1036"/>
    <w:rsid w:val="000E1656"/>
    <w:rsid w:val="000E58A2"/>
    <w:rsid w:val="000E61B8"/>
    <w:rsid w:val="000F3139"/>
    <w:rsid w:val="000F47F5"/>
    <w:rsid w:val="000F7EAF"/>
    <w:rsid w:val="00111933"/>
    <w:rsid w:val="0011306E"/>
    <w:rsid w:val="001159DC"/>
    <w:rsid w:val="00130172"/>
    <w:rsid w:val="001332C4"/>
    <w:rsid w:val="00134ED2"/>
    <w:rsid w:val="0013667F"/>
    <w:rsid w:val="00136F8D"/>
    <w:rsid w:val="0014642D"/>
    <w:rsid w:val="00146CC5"/>
    <w:rsid w:val="00153041"/>
    <w:rsid w:val="00157607"/>
    <w:rsid w:val="00166E83"/>
    <w:rsid w:val="00167236"/>
    <w:rsid w:val="00171480"/>
    <w:rsid w:val="00173411"/>
    <w:rsid w:val="0018129D"/>
    <w:rsid w:val="001826FA"/>
    <w:rsid w:val="00184D2B"/>
    <w:rsid w:val="00184FBB"/>
    <w:rsid w:val="001956AC"/>
    <w:rsid w:val="00197C4E"/>
    <w:rsid w:val="001A1387"/>
    <w:rsid w:val="001A160B"/>
    <w:rsid w:val="001A6864"/>
    <w:rsid w:val="001C1C58"/>
    <w:rsid w:val="001C22BC"/>
    <w:rsid w:val="001C4037"/>
    <w:rsid w:val="001D309D"/>
    <w:rsid w:val="001D6946"/>
    <w:rsid w:val="001E0121"/>
    <w:rsid w:val="001E030C"/>
    <w:rsid w:val="001E0F66"/>
    <w:rsid w:val="001E4413"/>
    <w:rsid w:val="001F0803"/>
    <w:rsid w:val="001F2428"/>
    <w:rsid w:val="001F7B4C"/>
    <w:rsid w:val="00205CE9"/>
    <w:rsid w:val="002114AF"/>
    <w:rsid w:val="0021250A"/>
    <w:rsid w:val="002137C8"/>
    <w:rsid w:val="002144C6"/>
    <w:rsid w:val="00214B00"/>
    <w:rsid w:val="00214DAD"/>
    <w:rsid w:val="00215137"/>
    <w:rsid w:val="00220B09"/>
    <w:rsid w:val="00223EA3"/>
    <w:rsid w:val="00224920"/>
    <w:rsid w:val="00230182"/>
    <w:rsid w:val="0023078A"/>
    <w:rsid w:val="00231C9A"/>
    <w:rsid w:val="00243522"/>
    <w:rsid w:val="00244B93"/>
    <w:rsid w:val="0024679F"/>
    <w:rsid w:val="00263006"/>
    <w:rsid w:val="00277017"/>
    <w:rsid w:val="00281893"/>
    <w:rsid w:val="00285BDA"/>
    <w:rsid w:val="00287743"/>
    <w:rsid w:val="00294551"/>
    <w:rsid w:val="002A1E69"/>
    <w:rsid w:val="002A345B"/>
    <w:rsid w:val="002A6F42"/>
    <w:rsid w:val="002B2601"/>
    <w:rsid w:val="002B6FE8"/>
    <w:rsid w:val="002C01F5"/>
    <w:rsid w:val="002C4AE2"/>
    <w:rsid w:val="002D594F"/>
    <w:rsid w:val="002E0459"/>
    <w:rsid w:val="002E0FB9"/>
    <w:rsid w:val="002E2557"/>
    <w:rsid w:val="002E7731"/>
    <w:rsid w:val="002F360A"/>
    <w:rsid w:val="002F5821"/>
    <w:rsid w:val="002F7845"/>
    <w:rsid w:val="00301922"/>
    <w:rsid w:val="003036C1"/>
    <w:rsid w:val="00312CFA"/>
    <w:rsid w:val="003134CA"/>
    <w:rsid w:val="00314BFB"/>
    <w:rsid w:val="00321B68"/>
    <w:rsid w:val="00326CB5"/>
    <w:rsid w:val="00336F7D"/>
    <w:rsid w:val="00344221"/>
    <w:rsid w:val="003475EE"/>
    <w:rsid w:val="00351DE1"/>
    <w:rsid w:val="00352089"/>
    <w:rsid w:val="0035459D"/>
    <w:rsid w:val="003628C6"/>
    <w:rsid w:val="00363A66"/>
    <w:rsid w:val="00371EB8"/>
    <w:rsid w:val="003762F7"/>
    <w:rsid w:val="00385232"/>
    <w:rsid w:val="0038677F"/>
    <w:rsid w:val="0039779E"/>
    <w:rsid w:val="00397CCE"/>
    <w:rsid w:val="003A36DD"/>
    <w:rsid w:val="003A756E"/>
    <w:rsid w:val="003A7FA1"/>
    <w:rsid w:val="003B1E55"/>
    <w:rsid w:val="003B748A"/>
    <w:rsid w:val="003C5914"/>
    <w:rsid w:val="003D526A"/>
    <w:rsid w:val="003E04A7"/>
    <w:rsid w:val="003E0D19"/>
    <w:rsid w:val="003E11A6"/>
    <w:rsid w:val="003E503E"/>
    <w:rsid w:val="003E783B"/>
    <w:rsid w:val="003F6454"/>
    <w:rsid w:val="00403B8B"/>
    <w:rsid w:val="0040513E"/>
    <w:rsid w:val="00405978"/>
    <w:rsid w:val="00405A86"/>
    <w:rsid w:val="0041347B"/>
    <w:rsid w:val="00417DF7"/>
    <w:rsid w:val="00420440"/>
    <w:rsid w:val="00420A00"/>
    <w:rsid w:val="00426AE9"/>
    <w:rsid w:val="0043194C"/>
    <w:rsid w:val="00432BC7"/>
    <w:rsid w:val="004370A5"/>
    <w:rsid w:val="004404BF"/>
    <w:rsid w:val="004432F9"/>
    <w:rsid w:val="00443850"/>
    <w:rsid w:val="0045220C"/>
    <w:rsid w:val="00463B9B"/>
    <w:rsid w:val="0046417D"/>
    <w:rsid w:val="0047039C"/>
    <w:rsid w:val="0047294E"/>
    <w:rsid w:val="0047439B"/>
    <w:rsid w:val="00476AAE"/>
    <w:rsid w:val="00482239"/>
    <w:rsid w:val="004863F5"/>
    <w:rsid w:val="00487663"/>
    <w:rsid w:val="004877AA"/>
    <w:rsid w:val="00496241"/>
    <w:rsid w:val="004A2694"/>
    <w:rsid w:val="004A2B7D"/>
    <w:rsid w:val="004A6F76"/>
    <w:rsid w:val="004D11BC"/>
    <w:rsid w:val="004D36C9"/>
    <w:rsid w:val="004D48FC"/>
    <w:rsid w:val="004F183B"/>
    <w:rsid w:val="004F1B3F"/>
    <w:rsid w:val="004F3802"/>
    <w:rsid w:val="004F6DC5"/>
    <w:rsid w:val="00507D95"/>
    <w:rsid w:val="00510C86"/>
    <w:rsid w:val="0051119C"/>
    <w:rsid w:val="0051356E"/>
    <w:rsid w:val="005234C1"/>
    <w:rsid w:val="00524987"/>
    <w:rsid w:val="00540317"/>
    <w:rsid w:val="005536B2"/>
    <w:rsid w:val="0057529E"/>
    <w:rsid w:val="0057740B"/>
    <w:rsid w:val="00577B3D"/>
    <w:rsid w:val="00581FDA"/>
    <w:rsid w:val="00582659"/>
    <w:rsid w:val="00587C5E"/>
    <w:rsid w:val="005903CA"/>
    <w:rsid w:val="00590CE8"/>
    <w:rsid w:val="005A388B"/>
    <w:rsid w:val="005A41B9"/>
    <w:rsid w:val="005B0778"/>
    <w:rsid w:val="005B341A"/>
    <w:rsid w:val="005B523B"/>
    <w:rsid w:val="005B52BA"/>
    <w:rsid w:val="005C1F38"/>
    <w:rsid w:val="005C36A5"/>
    <w:rsid w:val="005C5CFB"/>
    <w:rsid w:val="005C617F"/>
    <w:rsid w:val="005C7C7E"/>
    <w:rsid w:val="005E122A"/>
    <w:rsid w:val="005F2049"/>
    <w:rsid w:val="005F4BA6"/>
    <w:rsid w:val="005F63C8"/>
    <w:rsid w:val="00603A5A"/>
    <w:rsid w:val="006172C8"/>
    <w:rsid w:val="00621BEB"/>
    <w:rsid w:val="00622640"/>
    <w:rsid w:val="00624FBB"/>
    <w:rsid w:val="00634AA4"/>
    <w:rsid w:val="00634D9A"/>
    <w:rsid w:val="00635CEC"/>
    <w:rsid w:val="006368B4"/>
    <w:rsid w:val="00636955"/>
    <w:rsid w:val="00642CA8"/>
    <w:rsid w:val="00644D79"/>
    <w:rsid w:val="00645C54"/>
    <w:rsid w:val="00656C44"/>
    <w:rsid w:val="00662D49"/>
    <w:rsid w:val="00662EC8"/>
    <w:rsid w:val="006659DA"/>
    <w:rsid w:val="00680E9B"/>
    <w:rsid w:val="00684E02"/>
    <w:rsid w:val="00690893"/>
    <w:rsid w:val="0069364B"/>
    <w:rsid w:val="0069687B"/>
    <w:rsid w:val="006A708F"/>
    <w:rsid w:val="006D0697"/>
    <w:rsid w:val="006D19DE"/>
    <w:rsid w:val="006D2E2E"/>
    <w:rsid w:val="006D455C"/>
    <w:rsid w:val="006D6DE8"/>
    <w:rsid w:val="006E1A16"/>
    <w:rsid w:val="006E5586"/>
    <w:rsid w:val="006E6112"/>
    <w:rsid w:val="006F09B9"/>
    <w:rsid w:val="006F0CB9"/>
    <w:rsid w:val="0070056D"/>
    <w:rsid w:val="007017BB"/>
    <w:rsid w:val="00715A3F"/>
    <w:rsid w:val="00720815"/>
    <w:rsid w:val="00723E29"/>
    <w:rsid w:val="007274AF"/>
    <w:rsid w:val="00731266"/>
    <w:rsid w:val="00732221"/>
    <w:rsid w:val="00733E74"/>
    <w:rsid w:val="00742372"/>
    <w:rsid w:val="00743934"/>
    <w:rsid w:val="00750B39"/>
    <w:rsid w:val="00754D57"/>
    <w:rsid w:val="0075672A"/>
    <w:rsid w:val="007609A8"/>
    <w:rsid w:val="00762BF8"/>
    <w:rsid w:val="0077125C"/>
    <w:rsid w:val="0078046E"/>
    <w:rsid w:val="007831AA"/>
    <w:rsid w:val="00783823"/>
    <w:rsid w:val="00785585"/>
    <w:rsid w:val="00786AAE"/>
    <w:rsid w:val="0079330B"/>
    <w:rsid w:val="00794E12"/>
    <w:rsid w:val="0079539B"/>
    <w:rsid w:val="007A4A5C"/>
    <w:rsid w:val="007A4CFC"/>
    <w:rsid w:val="007A5BA4"/>
    <w:rsid w:val="007B35DE"/>
    <w:rsid w:val="007D6123"/>
    <w:rsid w:val="007F315C"/>
    <w:rsid w:val="007F4EE8"/>
    <w:rsid w:val="00804EEA"/>
    <w:rsid w:val="008058C6"/>
    <w:rsid w:val="008104C5"/>
    <w:rsid w:val="00810EAF"/>
    <w:rsid w:val="0081470A"/>
    <w:rsid w:val="00815462"/>
    <w:rsid w:val="0081579C"/>
    <w:rsid w:val="008174D5"/>
    <w:rsid w:val="00822643"/>
    <w:rsid w:val="008264F4"/>
    <w:rsid w:val="00831B12"/>
    <w:rsid w:val="0083322E"/>
    <w:rsid w:val="0083336D"/>
    <w:rsid w:val="00834ADE"/>
    <w:rsid w:val="008376C6"/>
    <w:rsid w:val="00841260"/>
    <w:rsid w:val="00841AB2"/>
    <w:rsid w:val="0084304A"/>
    <w:rsid w:val="00844ACD"/>
    <w:rsid w:val="00850582"/>
    <w:rsid w:val="00850CE0"/>
    <w:rsid w:val="00855407"/>
    <w:rsid w:val="0085648B"/>
    <w:rsid w:val="00857C2E"/>
    <w:rsid w:val="00857EFA"/>
    <w:rsid w:val="00863F7B"/>
    <w:rsid w:val="00871FFF"/>
    <w:rsid w:val="00875B55"/>
    <w:rsid w:val="00877759"/>
    <w:rsid w:val="00883A53"/>
    <w:rsid w:val="0088436A"/>
    <w:rsid w:val="008900F5"/>
    <w:rsid w:val="008953D1"/>
    <w:rsid w:val="00897634"/>
    <w:rsid w:val="008A41BB"/>
    <w:rsid w:val="008A4E1C"/>
    <w:rsid w:val="008A5227"/>
    <w:rsid w:val="008B127A"/>
    <w:rsid w:val="008B6BBB"/>
    <w:rsid w:val="008C28EE"/>
    <w:rsid w:val="008C58FE"/>
    <w:rsid w:val="008C77A2"/>
    <w:rsid w:val="008E0EF0"/>
    <w:rsid w:val="008E2392"/>
    <w:rsid w:val="008E3E03"/>
    <w:rsid w:val="008F0852"/>
    <w:rsid w:val="008F26B8"/>
    <w:rsid w:val="008F325E"/>
    <w:rsid w:val="00900966"/>
    <w:rsid w:val="00900C9D"/>
    <w:rsid w:val="0090189F"/>
    <w:rsid w:val="00907D1E"/>
    <w:rsid w:val="00911435"/>
    <w:rsid w:val="00913C5E"/>
    <w:rsid w:val="00916933"/>
    <w:rsid w:val="00916FFB"/>
    <w:rsid w:val="00922AC7"/>
    <w:rsid w:val="00923C79"/>
    <w:rsid w:val="00923E50"/>
    <w:rsid w:val="009309A1"/>
    <w:rsid w:val="009312AD"/>
    <w:rsid w:val="0093167E"/>
    <w:rsid w:val="00933DA6"/>
    <w:rsid w:val="009349CA"/>
    <w:rsid w:val="00935315"/>
    <w:rsid w:val="009365CD"/>
    <w:rsid w:val="009452FD"/>
    <w:rsid w:val="009464D0"/>
    <w:rsid w:val="009514F0"/>
    <w:rsid w:val="009520BB"/>
    <w:rsid w:val="00953FE4"/>
    <w:rsid w:val="009603C2"/>
    <w:rsid w:val="00965663"/>
    <w:rsid w:val="009714FD"/>
    <w:rsid w:val="00971A89"/>
    <w:rsid w:val="00973F47"/>
    <w:rsid w:val="00981784"/>
    <w:rsid w:val="00985DD1"/>
    <w:rsid w:val="00986243"/>
    <w:rsid w:val="00987480"/>
    <w:rsid w:val="009875B2"/>
    <w:rsid w:val="009908BA"/>
    <w:rsid w:val="009A4FF6"/>
    <w:rsid w:val="009A6738"/>
    <w:rsid w:val="009B3313"/>
    <w:rsid w:val="009B40A3"/>
    <w:rsid w:val="009C004D"/>
    <w:rsid w:val="009D0F12"/>
    <w:rsid w:val="009D18F0"/>
    <w:rsid w:val="009D73EC"/>
    <w:rsid w:val="009E1225"/>
    <w:rsid w:val="009F1F5C"/>
    <w:rsid w:val="009F60F8"/>
    <w:rsid w:val="009F6623"/>
    <w:rsid w:val="009F6BCE"/>
    <w:rsid w:val="00A00893"/>
    <w:rsid w:val="00A073CE"/>
    <w:rsid w:val="00A135A1"/>
    <w:rsid w:val="00A25013"/>
    <w:rsid w:val="00A30004"/>
    <w:rsid w:val="00A30668"/>
    <w:rsid w:val="00A33C13"/>
    <w:rsid w:val="00A34307"/>
    <w:rsid w:val="00A40BC3"/>
    <w:rsid w:val="00A44FB2"/>
    <w:rsid w:val="00A45747"/>
    <w:rsid w:val="00A5025C"/>
    <w:rsid w:val="00A55316"/>
    <w:rsid w:val="00A566F9"/>
    <w:rsid w:val="00A621DA"/>
    <w:rsid w:val="00A63D2D"/>
    <w:rsid w:val="00A667C5"/>
    <w:rsid w:val="00A72DED"/>
    <w:rsid w:val="00A7549F"/>
    <w:rsid w:val="00A777E7"/>
    <w:rsid w:val="00A80DFA"/>
    <w:rsid w:val="00A959EE"/>
    <w:rsid w:val="00AA715C"/>
    <w:rsid w:val="00AA7F16"/>
    <w:rsid w:val="00AC1783"/>
    <w:rsid w:val="00AC6E4C"/>
    <w:rsid w:val="00AD0695"/>
    <w:rsid w:val="00AD3349"/>
    <w:rsid w:val="00AD4F5A"/>
    <w:rsid w:val="00AD6590"/>
    <w:rsid w:val="00AE41B3"/>
    <w:rsid w:val="00AE752C"/>
    <w:rsid w:val="00AF1334"/>
    <w:rsid w:val="00AF69A7"/>
    <w:rsid w:val="00AF7026"/>
    <w:rsid w:val="00B036BC"/>
    <w:rsid w:val="00B15C62"/>
    <w:rsid w:val="00B15E53"/>
    <w:rsid w:val="00B16876"/>
    <w:rsid w:val="00B26032"/>
    <w:rsid w:val="00B3023D"/>
    <w:rsid w:val="00B30B41"/>
    <w:rsid w:val="00B33511"/>
    <w:rsid w:val="00B4078F"/>
    <w:rsid w:val="00B46236"/>
    <w:rsid w:val="00B47B93"/>
    <w:rsid w:val="00B51039"/>
    <w:rsid w:val="00B6211C"/>
    <w:rsid w:val="00B81C4D"/>
    <w:rsid w:val="00B921D0"/>
    <w:rsid w:val="00BA19EB"/>
    <w:rsid w:val="00BA549B"/>
    <w:rsid w:val="00BA775D"/>
    <w:rsid w:val="00BB61A1"/>
    <w:rsid w:val="00BC0122"/>
    <w:rsid w:val="00BC5EB8"/>
    <w:rsid w:val="00BD0DE3"/>
    <w:rsid w:val="00BD43CB"/>
    <w:rsid w:val="00BD773C"/>
    <w:rsid w:val="00BD7968"/>
    <w:rsid w:val="00BE2317"/>
    <w:rsid w:val="00BE2798"/>
    <w:rsid w:val="00BE54D1"/>
    <w:rsid w:val="00BE7EFA"/>
    <w:rsid w:val="00BF6AEA"/>
    <w:rsid w:val="00BF7482"/>
    <w:rsid w:val="00C036A6"/>
    <w:rsid w:val="00C042C3"/>
    <w:rsid w:val="00C23976"/>
    <w:rsid w:val="00C31E19"/>
    <w:rsid w:val="00C348C4"/>
    <w:rsid w:val="00C40113"/>
    <w:rsid w:val="00C4277C"/>
    <w:rsid w:val="00C427C5"/>
    <w:rsid w:val="00C433F5"/>
    <w:rsid w:val="00C46CA4"/>
    <w:rsid w:val="00C5072F"/>
    <w:rsid w:val="00C51D16"/>
    <w:rsid w:val="00C53A11"/>
    <w:rsid w:val="00C5446F"/>
    <w:rsid w:val="00C56F50"/>
    <w:rsid w:val="00C615F1"/>
    <w:rsid w:val="00C655AE"/>
    <w:rsid w:val="00C65A84"/>
    <w:rsid w:val="00C72A45"/>
    <w:rsid w:val="00C76AD1"/>
    <w:rsid w:val="00C772E5"/>
    <w:rsid w:val="00C7763A"/>
    <w:rsid w:val="00C842D8"/>
    <w:rsid w:val="00C85EC4"/>
    <w:rsid w:val="00C863E4"/>
    <w:rsid w:val="00C87306"/>
    <w:rsid w:val="00CA354D"/>
    <w:rsid w:val="00CA49A0"/>
    <w:rsid w:val="00CA6558"/>
    <w:rsid w:val="00CB06C3"/>
    <w:rsid w:val="00CB082A"/>
    <w:rsid w:val="00CB4F14"/>
    <w:rsid w:val="00CB5185"/>
    <w:rsid w:val="00CB73E0"/>
    <w:rsid w:val="00CC15C1"/>
    <w:rsid w:val="00CC305B"/>
    <w:rsid w:val="00CC30E6"/>
    <w:rsid w:val="00CC3EA9"/>
    <w:rsid w:val="00CE08D2"/>
    <w:rsid w:val="00CE726A"/>
    <w:rsid w:val="00CF2FA2"/>
    <w:rsid w:val="00CF5339"/>
    <w:rsid w:val="00D00670"/>
    <w:rsid w:val="00D00841"/>
    <w:rsid w:val="00D04F9B"/>
    <w:rsid w:val="00D075E7"/>
    <w:rsid w:val="00D130A5"/>
    <w:rsid w:val="00D146EF"/>
    <w:rsid w:val="00D243A2"/>
    <w:rsid w:val="00D26C93"/>
    <w:rsid w:val="00D33310"/>
    <w:rsid w:val="00D377D2"/>
    <w:rsid w:val="00D42610"/>
    <w:rsid w:val="00D50ECC"/>
    <w:rsid w:val="00D5243F"/>
    <w:rsid w:val="00D550C0"/>
    <w:rsid w:val="00D57394"/>
    <w:rsid w:val="00D627BE"/>
    <w:rsid w:val="00D646B9"/>
    <w:rsid w:val="00D70787"/>
    <w:rsid w:val="00D73437"/>
    <w:rsid w:val="00D81178"/>
    <w:rsid w:val="00D874EF"/>
    <w:rsid w:val="00D92349"/>
    <w:rsid w:val="00D92985"/>
    <w:rsid w:val="00D949B9"/>
    <w:rsid w:val="00D94C31"/>
    <w:rsid w:val="00D951DC"/>
    <w:rsid w:val="00DA7F8D"/>
    <w:rsid w:val="00DB01B2"/>
    <w:rsid w:val="00DB62E0"/>
    <w:rsid w:val="00DC3EC4"/>
    <w:rsid w:val="00DC6657"/>
    <w:rsid w:val="00DD1A10"/>
    <w:rsid w:val="00DD6505"/>
    <w:rsid w:val="00DD76B1"/>
    <w:rsid w:val="00DE1714"/>
    <w:rsid w:val="00DE4701"/>
    <w:rsid w:val="00DE7789"/>
    <w:rsid w:val="00DF17FD"/>
    <w:rsid w:val="00DF1A75"/>
    <w:rsid w:val="00DF4313"/>
    <w:rsid w:val="00E045B3"/>
    <w:rsid w:val="00E05786"/>
    <w:rsid w:val="00E07347"/>
    <w:rsid w:val="00E11AA2"/>
    <w:rsid w:val="00E32000"/>
    <w:rsid w:val="00E344F1"/>
    <w:rsid w:val="00E43F8C"/>
    <w:rsid w:val="00E44868"/>
    <w:rsid w:val="00E5000B"/>
    <w:rsid w:val="00E53E9F"/>
    <w:rsid w:val="00E5587E"/>
    <w:rsid w:val="00E57608"/>
    <w:rsid w:val="00E62D2A"/>
    <w:rsid w:val="00E64A2C"/>
    <w:rsid w:val="00E66459"/>
    <w:rsid w:val="00E67420"/>
    <w:rsid w:val="00E722F5"/>
    <w:rsid w:val="00E74401"/>
    <w:rsid w:val="00E760F7"/>
    <w:rsid w:val="00E822C4"/>
    <w:rsid w:val="00E829F7"/>
    <w:rsid w:val="00EA47A4"/>
    <w:rsid w:val="00EA5B76"/>
    <w:rsid w:val="00EB00D8"/>
    <w:rsid w:val="00EB23B5"/>
    <w:rsid w:val="00EB690A"/>
    <w:rsid w:val="00EC417F"/>
    <w:rsid w:val="00EC7573"/>
    <w:rsid w:val="00ED07C9"/>
    <w:rsid w:val="00ED100C"/>
    <w:rsid w:val="00ED5F86"/>
    <w:rsid w:val="00ED7818"/>
    <w:rsid w:val="00ED7BEE"/>
    <w:rsid w:val="00EE15DB"/>
    <w:rsid w:val="00EF57C3"/>
    <w:rsid w:val="00EF6F7B"/>
    <w:rsid w:val="00F01AB3"/>
    <w:rsid w:val="00F07E10"/>
    <w:rsid w:val="00F145C6"/>
    <w:rsid w:val="00F16956"/>
    <w:rsid w:val="00F16DFE"/>
    <w:rsid w:val="00F20D76"/>
    <w:rsid w:val="00F24EDF"/>
    <w:rsid w:val="00F30ED5"/>
    <w:rsid w:val="00F3216D"/>
    <w:rsid w:val="00F36000"/>
    <w:rsid w:val="00F36A7C"/>
    <w:rsid w:val="00F434FA"/>
    <w:rsid w:val="00F46503"/>
    <w:rsid w:val="00F51D4A"/>
    <w:rsid w:val="00F532A1"/>
    <w:rsid w:val="00F60148"/>
    <w:rsid w:val="00F63D78"/>
    <w:rsid w:val="00F70AF5"/>
    <w:rsid w:val="00F72150"/>
    <w:rsid w:val="00F74020"/>
    <w:rsid w:val="00F83E41"/>
    <w:rsid w:val="00F9457D"/>
    <w:rsid w:val="00FA2431"/>
    <w:rsid w:val="00FA26BC"/>
    <w:rsid w:val="00FA4267"/>
    <w:rsid w:val="00FA442F"/>
    <w:rsid w:val="00FB2C32"/>
    <w:rsid w:val="00FB2EE3"/>
    <w:rsid w:val="00FB63D4"/>
    <w:rsid w:val="00FC0338"/>
    <w:rsid w:val="00FC14CE"/>
    <w:rsid w:val="00FC2ACB"/>
    <w:rsid w:val="00FC72BC"/>
    <w:rsid w:val="00FD264B"/>
    <w:rsid w:val="00FD30CB"/>
    <w:rsid w:val="00FD45F5"/>
    <w:rsid w:val="00FD5FA8"/>
    <w:rsid w:val="00FD61BF"/>
    <w:rsid w:val="00FE310B"/>
    <w:rsid w:val="00FE645D"/>
    <w:rsid w:val="00FF07FA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5A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123"/>
    <w:pPr>
      <w:autoSpaceDE w:val="0"/>
      <w:autoSpaceDN w:val="0"/>
      <w:adjustRightInd w:val="0"/>
      <w:spacing w:after="90" w:line="240" w:lineRule="auto"/>
    </w:pPr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AD1"/>
    <w:pPr>
      <w:keepNext/>
      <w:spacing w:after="720" w:line="450" w:lineRule="atLeast"/>
      <w:outlineLvl w:val="0"/>
    </w:pPr>
    <w:rPr>
      <w:rFonts w:cs="Arial"/>
      <w:b/>
      <w:bCs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C036A6"/>
    <w:pPr>
      <w:keepNext/>
      <w:spacing w:before="43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rsid w:val="00A566F9"/>
    <w:pPr>
      <w:keepNext/>
      <w:tabs>
        <w:tab w:val="left" w:pos="567"/>
        <w:tab w:val="left" w:pos="993"/>
      </w:tabs>
      <w:spacing w:before="250"/>
      <w:outlineLvl w:val="2"/>
    </w:pPr>
    <w:rPr>
      <w:rFonts w:cs="Arial"/>
      <w:bCs/>
      <w:sz w:val="22"/>
      <w:szCs w:val="1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5A3F"/>
    <w:pPr>
      <w:keepNext/>
      <w:spacing w:before="20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5A3F"/>
    <w:pPr>
      <w:keepNext/>
      <w:spacing w:before="200"/>
      <w:outlineLvl w:val="4"/>
    </w:pPr>
    <w:rPr>
      <w:rFonts w:eastAsiaTheme="majorEastAsia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36C1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0606A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AD1"/>
    <w:rPr>
      <w:rFonts w:ascii="HelveticaNeue-Light" w:eastAsia="Times New Roman" w:hAnsi="HelveticaNeue-Light" w:cs="Arial"/>
      <w:b/>
      <w:bCs/>
      <w:kern w:val="32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036A6"/>
    <w:rPr>
      <w:rFonts w:ascii="HelveticaNeue-Light" w:eastAsia="Times New Roman" w:hAnsi="HelveticaNeue-Light" w:cs="Arial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A566F9"/>
    <w:rPr>
      <w:rFonts w:ascii="HelveticaNeue-Light" w:eastAsia="Times New Roman" w:hAnsi="HelveticaNeue-Light" w:cs="Arial"/>
      <w:bCs/>
      <w:szCs w:val="19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15A3F"/>
    <w:rPr>
      <w:rFonts w:ascii="HelveticaNeue-Light" w:eastAsia="Times New Roman" w:hAnsi="HelveticaNeue-Light" w:cs="HelveticaNeue-Light"/>
      <w:b/>
      <w:i/>
      <w:sz w:val="18"/>
      <w:szCs w:val="1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15A3F"/>
    <w:rPr>
      <w:rFonts w:ascii="HelveticaNeue-Light" w:eastAsiaTheme="majorEastAsia" w:hAnsi="HelveticaNeue-Light" w:cs="HelveticaNeue-Light"/>
      <w:i/>
      <w:sz w:val="18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036C1"/>
    <w:rPr>
      <w:rFonts w:asciiTheme="majorHAnsi" w:eastAsiaTheme="majorEastAsia" w:hAnsiTheme="majorHAnsi" w:cstheme="majorBidi"/>
      <w:i/>
      <w:iCs/>
      <w:color w:val="00606A" w:themeColor="accent1" w:themeShade="7F"/>
      <w:lang w:eastAsia="en-AU"/>
    </w:rPr>
  </w:style>
  <w:style w:type="paragraph" w:styleId="Header">
    <w:name w:val="header"/>
    <w:basedOn w:val="Footer"/>
    <w:link w:val="HeaderChar"/>
    <w:rsid w:val="003036C1"/>
    <w:pPr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036C1"/>
    <w:rPr>
      <w:rFonts w:ascii="HelveticaNeue-Light" w:eastAsia="Times New Roman" w:hAnsi="HelveticaNeue-Light" w:cs="HelveticaNeue-Light"/>
      <w:spacing w:val="-1"/>
      <w:sz w:val="14"/>
      <w:szCs w:val="14"/>
      <w:lang w:eastAsia="en-AU"/>
    </w:rPr>
  </w:style>
  <w:style w:type="paragraph" w:styleId="Footer">
    <w:name w:val="footer"/>
    <w:basedOn w:val="Normal"/>
    <w:link w:val="FooterChar"/>
    <w:uiPriority w:val="99"/>
    <w:rsid w:val="003036C1"/>
    <w:pPr>
      <w:tabs>
        <w:tab w:val="right" w:pos="8640"/>
      </w:tabs>
      <w:spacing w:after="0"/>
      <w:jc w:val="right"/>
    </w:pPr>
    <w:rPr>
      <w:spacing w:val="-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3036C1"/>
    <w:rPr>
      <w:rFonts w:ascii="HelveticaNeue-Light" w:eastAsia="Times New Roman" w:hAnsi="HelveticaNeue-Light" w:cs="HelveticaNeue-Light"/>
      <w:spacing w:val="-1"/>
      <w:sz w:val="14"/>
      <w:szCs w:val="14"/>
      <w:lang w:eastAsia="en-AU"/>
    </w:rPr>
  </w:style>
  <w:style w:type="paragraph" w:customStyle="1" w:styleId="Reporttitle">
    <w:name w:val="Report title"/>
    <w:basedOn w:val="Normal"/>
    <w:rsid w:val="00FD61BF"/>
    <w:pPr>
      <w:spacing w:after="35" w:line="480" w:lineRule="exact"/>
      <w:ind w:left="-1560"/>
    </w:pPr>
    <w:rPr>
      <w:b/>
      <w:color w:val="B2BC36"/>
      <w:spacing w:val="-12"/>
      <w:sz w:val="46"/>
      <w:szCs w:val="46"/>
    </w:rPr>
  </w:style>
  <w:style w:type="paragraph" w:customStyle="1" w:styleId="Reportsubtitle">
    <w:name w:val="Report subtitle"/>
    <w:basedOn w:val="Normal"/>
    <w:rsid w:val="00FD61BF"/>
    <w:pPr>
      <w:spacing w:before="240" w:line="330" w:lineRule="exact"/>
    </w:pPr>
    <w:rPr>
      <w:color w:val="808080"/>
      <w:spacing w:val="-6"/>
      <w:sz w:val="28"/>
      <w:szCs w:val="28"/>
    </w:rPr>
  </w:style>
  <w:style w:type="paragraph" w:customStyle="1" w:styleId="Imprintinformation">
    <w:name w:val="Imprint information"/>
    <w:basedOn w:val="Normal"/>
    <w:rsid w:val="0078046E"/>
    <w:rPr>
      <w:sz w:val="16"/>
    </w:rPr>
  </w:style>
  <w:style w:type="paragraph" w:customStyle="1" w:styleId="TOCTitle">
    <w:name w:val="TOC Title"/>
    <w:basedOn w:val="Header"/>
    <w:link w:val="TOCTitleChar"/>
    <w:rsid w:val="003036C1"/>
    <w:pPr>
      <w:ind w:left="-336"/>
    </w:pPr>
    <w:rPr>
      <w:sz w:val="36"/>
      <w:szCs w:val="36"/>
    </w:rPr>
  </w:style>
  <w:style w:type="character" w:customStyle="1" w:styleId="TOCTitleChar">
    <w:name w:val="TOC Title Char"/>
    <w:link w:val="TOCTitle"/>
    <w:rsid w:val="003036C1"/>
    <w:rPr>
      <w:rFonts w:ascii="HelveticaNeue-Light" w:eastAsia="Times New Roman" w:hAnsi="HelveticaNeue-Light" w:cs="HelveticaNeue-Light"/>
      <w:spacing w:val="-1"/>
      <w:sz w:val="36"/>
      <w:szCs w:val="36"/>
      <w:lang w:eastAsia="en-AU"/>
    </w:rPr>
  </w:style>
  <w:style w:type="table" w:styleId="TableGrid">
    <w:name w:val="Table Grid"/>
    <w:basedOn w:val="TableNormal"/>
    <w:uiPriority w:val="39"/>
    <w:rsid w:val="003036C1"/>
    <w:pPr>
      <w:spacing w:after="90" w:line="220" w:lineRule="atLeast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3036C1"/>
    <w:pPr>
      <w:tabs>
        <w:tab w:val="left" w:pos="0"/>
        <w:tab w:val="right" w:pos="5245"/>
      </w:tabs>
      <w:spacing w:after="260"/>
      <w:ind w:hanging="340"/>
    </w:pPr>
    <w:rPr>
      <w:b/>
      <w:noProof/>
    </w:rPr>
  </w:style>
  <w:style w:type="paragraph" w:styleId="ListBullet">
    <w:name w:val="List Bullet"/>
    <w:basedOn w:val="ListParagraph"/>
    <w:rsid w:val="003036C1"/>
    <w:pPr>
      <w:numPr>
        <w:numId w:val="7"/>
      </w:numPr>
    </w:pPr>
  </w:style>
  <w:style w:type="paragraph" w:styleId="ListParagraph">
    <w:name w:val="List Paragraph"/>
    <w:basedOn w:val="Normal"/>
    <w:uiPriority w:val="34"/>
    <w:qFormat/>
    <w:rsid w:val="0078046E"/>
    <w:pPr>
      <w:numPr>
        <w:numId w:val="4"/>
      </w:numPr>
      <w:tabs>
        <w:tab w:val="left" w:pos="227"/>
      </w:tabs>
      <w:spacing w:after="40"/>
    </w:pPr>
  </w:style>
  <w:style w:type="paragraph" w:styleId="TOC3">
    <w:name w:val="toc 3"/>
    <w:basedOn w:val="Normal"/>
    <w:next w:val="Normal"/>
    <w:autoRedefine/>
    <w:uiPriority w:val="39"/>
    <w:rsid w:val="003036C1"/>
    <w:pPr>
      <w:ind w:left="360"/>
    </w:pPr>
  </w:style>
  <w:style w:type="paragraph" w:styleId="TOC2">
    <w:name w:val="toc 2"/>
    <w:basedOn w:val="Normal"/>
    <w:next w:val="Normal"/>
    <w:uiPriority w:val="39"/>
    <w:rsid w:val="003036C1"/>
    <w:pPr>
      <w:tabs>
        <w:tab w:val="right" w:pos="5245"/>
      </w:tabs>
      <w:spacing w:after="260"/>
    </w:pPr>
  </w:style>
  <w:style w:type="paragraph" w:customStyle="1" w:styleId="Tablecolumnheading">
    <w:name w:val="Table column heading"/>
    <w:basedOn w:val="Tabletext"/>
    <w:link w:val="TablecolumnheadingChar"/>
    <w:rsid w:val="00E045B3"/>
    <w:pPr>
      <w:keepNext/>
    </w:pPr>
    <w:rPr>
      <w:b/>
      <w:bCs/>
      <w:color w:val="FFFFFF"/>
    </w:rPr>
  </w:style>
  <w:style w:type="paragraph" w:customStyle="1" w:styleId="Tabletext">
    <w:name w:val="Table text"/>
    <w:basedOn w:val="Normal"/>
    <w:link w:val="TabletextChar"/>
    <w:uiPriority w:val="5"/>
    <w:qFormat/>
    <w:rsid w:val="003036C1"/>
    <w:pPr>
      <w:widowControl w:val="0"/>
      <w:tabs>
        <w:tab w:val="left" w:pos="205"/>
      </w:tabs>
      <w:spacing w:before="40" w:after="40"/>
    </w:pPr>
    <w:rPr>
      <w:rFonts w:cs="Arial"/>
      <w:sz w:val="17"/>
    </w:rPr>
  </w:style>
  <w:style w:type="character" w:customStyle="1" w:styleId="TabletextChar">
    <w:name w:val="Table text Char"/>
    <w:basedOn w:val="DefaultParagraphFont"/>
    <w:link w:val="Tabletext"/>
    <w:uiPriority w:val="5"/>
    <w:rsid w:val="003036C1"/>
    <w:rPr>
      <w:rFonts w:ascii="HelveticaNeue-Light" w:eastAsia="Times New Roman" w:hAnsi="HelveticaNeue-Light" w:cs="Arial"/>
      <w:sz w:val="17"/>
      <w:szCs w:val="18"/>
      <w:lang w:eastAsia="en-AU"/>
    </w:rPr>
  </w:style>
  <w:style w:type="character" w:customStyle="1" w:styleId="TablecolumnheadingChar">
    <w:name w:val="Table column heading Char"/>
    <w:basedOn w:val="TabletextChar"/>
    <w:link w:val="Tablecolumnheading"/>
    <w:rsid w:val="00E045B3"/>
    <w:rPr>
      <w:rFonts w:ascii="HelveticaNeue-Light" w:eastAsia="Times New Roman" w:hAnsi="HelveticaNeue-Light" w:cs="Arial"/>
      <w:b/>
      <w:bCs/>
      <w:color w:val="FFFFFF"/>
      <w:sz w:val="17"/>
      <w:szCs w:val="18"/>
      <w:lang w:eastAsia="en-AU"/>
    </w:rPr>
  </w:style>
  <w:style w:type="paragraph" w:styleId="Caption">
    <w:name w:val="caption"/>
    <w:basedOn w:val="Normal"/>
    <w:next w:val="Normal"/>
    <w:qFormat/>
    <w:rsid w:val="00157607"/>
    <w:pPr>
      <w:keepNext/>
    </w:pPr>
    <w:rPr>
      <w:i/>
    </w:rPr>
  </w:style>
  <w:style w:type="paragraph" w:customStyle="1" w:styleId="Tablerowheading">
    <w:name w:val="Table row heading"/>
    <w:basedOn w:val="Normal"/>
    <w:link w:val="TablerowheadingChar"/>
    <w:rsid w:val="003036C1"/>
    <w:pPr>
      <w:widowControl w:val="0"/>
      <w:spacing w:before="40" w:after="40"/>
    </w:pPr>
    <w:rPr>
      <w:rFonts w:cs="Arial"/>
      <w:b/>
      <w:sz w:val="17"/>
    </w:rPr>
  </w:style>
  <w:style w:type="character" w:customStyle="1" w:styleId="TablerowheadingChar">
    <w:name w:val="Table row heading Char"/>
    <w:basedOn w:val="DefaultParagraphFont"/>
    <w:link w:val="Tablerowheading"/>
    <w:rsid w:val="003036C1"/>
    <w:rPr>
      <w:rFonts w:ascii="HelveticaNeue-Light" w:eastAsia="Times New Roman" w:hAnsi="HelveticaNeue-Light" w:cs="Arial"/>
      <w:b/>
      <w:sz w:val="17"/>
      <w:szCs w:val="18"/>
      <w:lang w:eastAsia="en-AU"/>
    </w:rPr>
  </w:style>
  <w:style w:type="paragraph" w:styleId="BalloonText">
    <w:name w:val="Balloon Text"/>
    <w:basedOn w:val="Normal"/>
    <w:link w:val="BalloonTextChar"/>
    <w:uiPriority w:val="99"/>
    <w:rsid w:val="003036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36C1"/>
    <w:rPr>
      <w:rFonts w:ascii="Tahoma" w:eastAsia="Times New Roman" w:hAnsi="Tahoma" w:cs="Tahoma"/>
      <w:sz w:val="16"/>
      <w:szCs w:val="16"/>
      <w:lang w:eastAsia="en-AU"/>
    </w:rPr>
  </w:style>
  <w:style w:type="paragraph" w:styleId="ListBullet2">
    <w:name w:val="List Bullet 2"/>
    <w:basedOn w:val="ListBullet"/>
    <w:rsid w:val="0078046E"/>
    <w:pPr>
      <w:numPr>
        <w:numId w:val="8"/>
      </w:numPr>
      <w:tabs>
        <w:tab w:val="clear" w:pos="227"/>
        <w:tab w:val="left" w:pos="170"/>
        <w:tab w:val="left" w:pos="340"/>
      </w:tabs>
    </w:pPr>
  </w:style>
  <w:style w:type="character" w:styleId="CommentReference">
    <w:name w:val="annotation reference"/>
    <w:uiPriority w:val="99"/>
    <w:unhideWhenUsed/>
    <w:rsid w:val="003036C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036C1"/>
    <w:pPr>
      <w:spacing w:after="0"/>
    </w:pPr>
    <w:rPr>
      <w:rFonts w:eastAsia="Calibr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6C1"/>
    <w:rPr>
      <w:rFonts w:ascii="HelveticaNeue-Light" w:eastAsia="Calibri" w:hAnsi="HelveticaNeue-Light" w:cs="HelveticaNeue-Light"/>
      <w:sz w:val="16"/>
      <w:szCs w:val="20"/>
      <w:lang w:eastAsia="en-AU"/>
    </w:rPr>
  </w:style>
  <w:style w:type="character" w:styleId="FootnoteReference">
    <w:name w:val="footnote reference"/>
    <w:uiPriority w:val="99"/>
    <w:unhideWhenUsed/>
    <w:rsid w:val="003036C1"/>
    <w:rPr>
      <w:vertAlign w:val="superscript"/>
    </w:rPr>
  </w:style>
  <w:style w:type="paragraph" w:customStyle="1" w:styleId="Normalaftertable">
    <w:name w:val="Normal after table"/>
    <w:basedOn w:val="Normal"/>
    <w:link w:val="NormalaftertableChar"/>
    <w:qFormat/>
    <w:rsid w:val="003036C1"/>
    <w:pPr>
      <w:spacing w:before="180"/>
    </w:pPr>
  </w:style>
  <w:style w:type="character" w:customStyle="1" w:styleId="NormalaftertableChar">
    <w:name w:val="Normal after table Char"/>
    <w:basedOn w:val="DefaultParagraphFont"/>
    <w:link w:val="Normalaftertable"/>
    <w:rsid w:val="003036C1"/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numbering" w:customStyle="1" w:styleId="ListNumber1">
    <w:name w:val="List Number1"/>
    <w:basedOn w:val="NoList"/>
    <w:rsid w:val="003036C1"/>
    <w:pPr>
      <w:numPr>
        <w:numId w:val="2"/>
      </w:numPr>
    </w:pPr>
  </w:style>
  <w:style w:type="numbering" w:customStyle="1" w:styleId="Listnumber10">
    <w:name w:val="List number 1"/>
    <w:basedOn w:val="NoList"/>
    <w:rsid w:val="003036C1"/>
    <w:pPr>
      <w:numPr>
        <w:numId w:val="3"/>
      </w:numPr>
    </w:pPr>
  </w:style>
  <w:style w:type="paragraph" w:customStyle="1" w:styleId="Normalbeforelist">
    <w:name w:val="Normal before list"/>
    <w:basedOn w:val="Normal"/>
    <w:rsid w:val="005536B2"/>
    <w:pPr>
      <w:keepNext/>
      <w:spacing w:after="40"/>
    </w:pPr>
  </w:style>
  <w:style w:type="numbering" w:customStyle="1" w:styleId="Normalnumberedlist">
    <w:name w:val="Normal numbered list"/>
    <w:basedOn w:val="NoList"/>
    <w:rsid w:val="003036C1"/>
    <w:pPr>
      <w:numPr>
        <w:numId w:val="5"/>
      </w:numPr>
    </w:pPr>
  </w:style>
  <w:style w:type="paragraph" w:styleId="CommentText">
    <w:name w:val="annotation text"/>
    <w:basedOn w:val="Normal"/>
    <w:link w:val="CommentTextChar"/>
    <w:uiPriority w:val="99"/>
    <w:rsid w:val="003036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6C1"/>
    <w:rPr>
      <w:rFonts w:ascii="HelveticaNeue-Light" w:eastAsia="Times New Roman" w:hAnsi="HelveticaNeue-Light" w:cs="HelveticaNeue-Light"/>
      <w:sz w:val="20"/>
      <w:szCs w:val="20"/>
      <w:lang w:eastAsia="en-AU"/>
    </w:rPr>
  </w:style>
  <w:style w:type="paragraph" w:customStyle="1" w:styleId="Tableheading">
    <w:name w:val="Table heading"/>
    <w:basedOn w:val="Caption"/>
    <w:link w:val="TableheadingChar"/>
    <w:qFormat/>
    <w:rsid w:val="00723E29"/>
  </w:style>
  <w:style w:type="character" w:customStyle="1" w:styleId="TableheadingChar">
    <w:name w:val="Table heading Char"/>
    <w:basedOn w:val="DefaultParagraphFont"/>
    <w:link w:val="Tableheading"/>
    <w:rsid w:val="00723E29"/>
    <w:rPr>
      <w:rFonts w:ascii="HelveticaNeue-Light" w:eastAsia="Times New Roman" w:hAnsi="HelveticaNeue-Light" w:cs="HelveticaNeue-Light"/>
      <w:i/>
      <w:sz w:val="18"/>
      <w:szCs w:val="18"/>
      <w:lang w:eastAsia="en-AU"/>
    </w:rPr>
  </w:style>
  <w:style w:type="paragraph" w:customStyle="1" w:styleId="Letterlargespacingafter">
    <w:name w:val="Letter large spacing after"/>
    <w:basedOn w:val="Normal"/>
    <w:rsid w:val="003036C1"/>
    <w:pPr>
      <w:spacing w:after="720"/>
    </w:pPr>
    <w:rPr>
      <w:szCs w:val="20"/>
    </w:rPr>
  </w:style>
  <w:style w:type="paragraph" w:customStyle="1" w:styleId="Lettermediumspaceafter">
    <w:name w:val="Letter medium space after"/>
    <w:basedOn w:val="Normal"/>
    <w:rsid w:val="003036C1"/>
    <w:pPr>
      <w:spacing w:after="180"/>
    </w:pPr>
    <w:rPr>
      <w:szCs w:val="20"/>
    </w:rPr>
  </w:style>
  <w:style w:type="paragraph" w:customStyle="1" w:styleId="Imprintinformationspaced">
    <w:name w:val="Imprint information spaced"/>
    <w:basedOn w:val="Imprintinformation"/>
    <w:rsid w:val="003036C1"/>
    <w:pPr>
      <w:spacing w:after="360"/>
    </w:pPr>
  </w:style>
  <w:style w:type="character" w:styleId="Hyperlink">
    <w:name w:val="Hyperlink"/>
    <w:basedOn w:val="DefaultParagraphFont"/>
    <w:uiPriority w:val="99"/>
    <w:unhideWhenUsed/>
    <w:rsid w:val="003036C1"/>
    <w:rPr>
      <w:color w:val="007EB3" w:themeColor="hyperlink"/>
      <w:u w:val="single"/>
    </w:rPr>
  </w:style>
  <w:style w:type="paragraph" w:customStyle="1" w:styleId="Indentedtext">
    <w:name w:val="Indented text"/>
    <w:basedOn w:val="Normal"/>
    <w:rsid w:val="003036C1"/>
    <w:pPr>
      <w:ind w:left="170"/>
    </w:pPr>
  </w:style>
  <w:style w:type="paragraph" w:customStyle="1" w:styleId="Normalaftertableandbeforelist">
    <w:name w:val="Normal after table and before list"/>
    <w:basedOn w:val="Normalaftertable"/>
    <w:rsid w:val="009F1F5C"/>
    <w:pPr>
      <w:spacing w:after="40"/>
    </w:pPr>
    <w:rPr>
      <w:rFonts w:cs="Times New Roman"/>
      <w:szCs w:val="20"/>
    </w:rPr>
  </w:style>
  <w:style w:type="paragraph" w:customStyle="1" w:styleId="Tablecolumnsubheading">
    <w:name w:val="Table column subheading"/>
    <w:basedOn w:val="Tablerowheading"/>
    <w:link w:val="TablecolumnsubheadingChar"/>
    <w:qFormat/>
    <w:rsid w:val="003036C1"/>
    <w:pPr>
      <w:keepNext/>
      <w:spacing w:before="360"/>
    </w:pPr>
    <w:rPr>
      <w:snapToGrid w:val="0"/>
    </w:rPr>
  </w:style>
  <w:style w:type="character" w:customStyle="1" w:styleId="TablecolumnsubheadingChar">
    <w:name w:val="Table column subheading Char"/>
    <w:basedOn w:val="TablerowheadingChar"/>
    <w:link w:val="Tablecolumnsubheading"/>
    <w:rsid w:val="003036C1"/>
    <w:rPr>
      <w:rFonts w:ascii="HelveticaNeue-Light" w:eastAsia="Times New Roman" w:hAnsi="HelveticaNeue-Light" w:cs="Arial"/>
      <w:b/>
      <w:snapToGrid w:val="0"/>
      <w:sz w:val="17"/>
      <w:szCs w:val="18"/>
      <w:lang w:eastAsia="en-AU"/>
    </w:rPr>
  </w:style>
  <w:style w:type="paragraph" w:customStyle="1" w:styleId="Tablecolumnsuperheading">
    <w:name w:val="Table column superheading"/>
    <w:basedOn w:val="Tablecolumnheading"/>
    <w:link w:val="TablecolumnsuperheadingChar"/>
    <w:qFormat/>
    <w:rsid w:val="003036C1"/>
    <w:pPr>
      <w:spacing w:before="360"/>
    </w:pPr>
  </w:style>
  <w:style w:type="character" w:customStyle="1" w:styleId="TablecolumnsuperheadingChar">
    <w:name w:val="Table column superheading Char"/>
    <w:basedOn w:val="TablecolumnheadingChar"/>
    <w:link w:val="Tablecolumnsuperheading"/>
    <w:rsid w:val="003036C1"/>
    <w:rPr>
      <w:rFonts w:ascii="HelveticaNeue-Light" w:eastAsia="Times New Roman" w:hAnsi="HelveticaNeue-Light" w:cs="Arial"/>
      <w:b/>
      <w:bCs/>
      <w:color w:val="FFFFFF"/>
      <w:sz w:val="17"/>
      <w:szCs w:val="18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03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036C1"/>
    <w:rPr>
      <w:rFonts w:ascii="HelveticaNeue-Light" w:eastAsia="Times New Roman" w:hAnsi="HelveticaNeue-Light" w:cs="HelveticaNeue-Light"/>
      <w:b/>
      <w:bCs/>
      <w:sz w:val="20"/>
      <w:szCs w:val="20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036C1"/>
    <w:pPr>
      <w:keepLines/>
      <w:spacing w:before="480" w:after="0" w:line="276" w:lineRule="auto"/>
      <w:outlineLvl w:val="9"/>
    </w:pPr>
    <w:rPr>
      <w:rFonts w:eastAsia="MS Gothic" w:cs="Times New Roman"/>
      <w:kern w:val="0"/>
      <w:szCs w:val="28"/>
      <w:lang w:val="en-US" w:eastAsia="ja-JP"/>
    </w:rPr>
  </w:style>
  <w:style w:type="numbering" w:customStyle="1" w:styleId="Numberedlist">
    <w:name w:val="Numbered list"/>
    <w:basedOn w:val="NoList"/>
    <w:rsid w:val="003036C1"/>
    <w:pPr>
      <w:numPr>
        <w:numId w:val="1"/>
      </w:numPr>
    </w:pPr>
  </w:style>
  <w:style w:type="character" w:styleId="Emphasis">
    <w:name w:val="Emphasis"/>
    <w:uiPriority w:val="20"/>
    <w:qFormat/>
    <w:rsid w:val="003036C1"/>
    <w:rPr>
      <w:i/>
      <w:iCs/>
    </w:rPr>
  </w:style>
  <w:style w:type="paragraph" w:customStyle="1" w:styleId="Reference">
    <w:name w:val="Reference"/>
    <w:basedOn w:val="Normal"/>
    <w:link w:val="ReferenceChar"/>
    <w:qFormat/>
    <w:rsid w:val="003036C1"/>
    <w:pPr>
      <w:keepNext/>
      <w:spacing w:before="160" w:after="0"/>
    </w:pPr>
    <w:rPr>
      <w:rFonts w:ascii="Calibri" w:eastAsia="Tahoma" w:hAnsi="Calibri" w:cs="Arial Narrow"/>
      <w:color w:val="0000FF"/>
      <w:sz w:val="16"/>
      <w:szCs w:val="16"/>
      <w:lang w:val="en-GB"/>
    </w:rPr>
  </w:style>
  <w:style w:type="character" w:customStyle="1" w:styleId="ReferenceChar">
    <w:name w:val="Reference Char"/>
    <w:link w:val="Reference"/>
    <w:locked/>
    <w:rsid w:val="003036C1"/>
    <w:rPr>
      <w:rFonts w:ascii="Calibri" w:eastAsia="Tahoma" w:hAnsi="Calibri" w:cs="Arial Narrow"/>
      <w:color w:val="0000FF"/>
      <w:sz w:val="16"/>
      <w:szCs w:val="16"/>
      <w:lang w:val="en-GB" w:eastAsia="en-AU"/>
    </w:rPr>
  </w:style>
  <w:style w:type="paragraph" w:customStyle="1" w:styleId="Bullet1">
    <w:name w:val="Bullet 1"/>
    <w:basedOn w:val="Normal"/>
    <w:uiPriority w:val="11"/>
    <w:semiHidden/>
    <w:qFormat/>
    <w:rsid w:val="003036C1"/>
    <w:pPr>
      <w:tabs>
        <w:tab w:val="num" w:pos="1077"/>
      </w:tabs>
      <w:spacing w:after="0" w:line="260" w:lineRule="atLeast"/>
      <w:ind w:left="1077" w:hanging="283"/>
    </w:pPr>
    <w:rPr>
      <w:rFonts w:ascii="Calibri" w:hAnsi="Calibri" w:cs="Calibri"/>
      <w:sz w:val="22"/>
      <w:szCs w:val="22"/>
    </w:rPr>
  </w:style>
  <w:style w:type="paragraph" w:customStyle="1" w:styleId="TableBulletDash">
    <w:name w:val="Table Bullet Dash"/>
    <w:basedOn w:val="Normal"/>
    <w:uiPriority w:val="10"/>
    <w:semiHidden/>
    <w:rsid w:val="003036C1"/>
    <w:pPr>
      <w:tabs>
        <w:tab w:val="num" w:pos="454"/>
      </w:tabs>
      <w:spacing w:after="0" w:line="260" w:lineRule="atLeast"/>
      <w:ind w:left="454" w:hanging="227"/>
    </w:pPr>
    <w:rPr>
      <w:rFonts w:ascii="Calibri" w:hAnsi="Calibri" w:cs="Calibri"/>
      <w:sz w:val="22"/>
      <w:szCs w:val="22"/>
    </w:rPr>
  </w:style>
  <w:style w:type="paragraph" w:customStyle="1" w:styleId="Spacer">
    <w:name w:val="Spacer"/>
    <w:basedOn w:val="Normal"/>
    <w:uiPriority w:val="13"/>
    <w:semiHidden/>
    <w:qFormat/>
    <w:rsid w:val="003036C1"/>
    <w:pPr>
      <w:spacing w:after="0" w:line="120" w:lineRule="atLeast"/>
    </w:pPr>
    <w:rPr>
      <w:rFonts w:ascii="Calibri" w:hAnsi="Calibri" w:cs="Calibri"/>
      <w:sz w:val="12"/>
      <w:szCs w:val="22"/>
    </w:rPr>
  </w:style>
  <w:style w:type="paragraph" w:styleId="Revision">
    <w:name w:val="Revision"/>
    <w:hidden/>
    <w:uiPriority w:val="99"/>
    <w:semiHidden/>
    <w:rsid w:val="003036C1"/>
    <w:pPr>
      <w:spacing w:after="0" w:line="240" w:lineRule="auto"/>
    </w:pPr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paragraph" w:customStyle="1" w:styleId="Bullet2">
    <w:name w:val="Bullet 2"/>
    <w:basedOn w:val="Bullet1"/>
    <w:uiPriority w:val="11"/>
    <w:semiHidden/>
    <w:rsid w:val="003036C1"/>
    <w:pPr>
      <w:numPr>
        <w:ilvl w:val="1"/>
      </w:numPr>
      <w:tabs>
        <w:tab w:val="num" w:pos="1077"/>
      </w:tabs>
      <w:ind w:left="1077" w:hanging="283"/>
    </w:pPr>
  </w:style>
  <w:style w:type="paragraph" w:customStyle="1" w:styleId="Bullet3">
    <w:name w:val="Bullet 3"/>
    <w:basedOn w:val="Bullet2"/>
    <w:uiPriority w:val="11"/>
    <w:semiHidden/>
    <w:rsid w:val="003036C1"/>
    <w:pPr>
      <w:numPr>
        <w:ilvl w:val="2"/>
      </w:numPr>
      <w:tabs>
        <w:tab w:val="num" w:pos="1077"/>
      </w:tabs>
      <w:ind w:left="1077" w:hanging="283"/>
    </w:pPr>
  </w:style>
  <w:style w:type="paragraph" w:customStyle="1" w:styleId="TableBullet">
    <w:name w:val="Table Bullet"/>
    <w:basedOn w:val="Normal"/>
    <w:uiPriority w:val="10"/>
    <w:semiHidden/>
    <w:qFormat/>
    <w:rsid w:val="003036C1"/>
    <w:pPr>
      <w:tabs>
        <w:tab w:val="num" w:pos="227"/>
      </w:tabs>
      <w:spacing w:after="0"/>
      <w:ind w:left="227" w:hanging="227"/>
    </w:pPr>
    <w:rPr>
      <w:rFonts w:ascii="Calibri" w:hAnsi="Calibri" w:cs="Calibri"/>
      <w:sz w:val="20"/>
      <w:szCs w:val="22"/>
    </w:rPr>
  </w:style>
  <w:style w:type="paragraph" w:customStyle="1" w:styleId="Normalafterlist">
    <w:name w:val="Normal after list"/>
    <w:basedOn w:val="Normal"/>
    <w:link w:val="NormalafterlistChar"/>
    <w:qFormat/>
    <w:rsid w:val="003036C1"/>
    <w:pPr>
      <w:spacing w:before="120"/>
    </w:pPr>
  </w:style>
  <w:style w:type="character" w:customStyle="1" w:styleId="NormalafterlistChar">
    <w:name w:val="Normal after list Char"/>
    <w:basedOn w:val="DefaultParagraphFont"/>
    <w:link w:val="Normalafterlist"/>
    <w:rsid w:val="003036C1"/>
    <w:rPr>
      <w:rFonts w:ascii="HelveticaNeue-Light" w:eastAsia="Times New Roman" w:hAnsi="HelveticaNeue-Light" w:cs="HelveticaNeue-Light"/>
      <w:sz w:val="18"/>
      <w:szCs w:val="18"/>
      <w:lang w:eastAsia="en-AU"/>
    </w:rPr>
  </w:style>
  <w:style w:type="numbering" w:customStyle="1" w:styleId="SOEletterbulletpoints">
    <w:name w:val="SOE letter bullet points"/>
    <w:basedOn w:val="NoList"/>
    <w:rsid w:val="003036C1"/>
    <w:pPr>
      <w:numPr>
        <w:numId w:val="6"/>
      </w:numPr>
    </w:pPr>
  </w:style>
  <w:style w:type="paragraph" w:customStyle="1" w:styleId="NoParagraphStyle">
    <w:name w:val="[No Paragraph Style]"/>
    <w:basedOn w:val="Normal"/>
    <w:rsid w:val="003036C1"/>
    <w:pPr>
      <w:adjustRightInd/>
      <w:spacing w:after="0" w:line="288" w:lineRule="auto"/>
    </w:pPr>
    <w:rPr>
      <w:rFonts w:ascii="Times-Roman" w:eastAsiaTheme="minorHAnsi" w:hAnsi="Times-Roman" w:cs="Times New Roman"/>
      <w:color w:val="000000"/>
      <w:sz w:val="24"/>
      <w:szCs w:val="24"/>
      <w:lang w:eastAsia="en-US"/>
    </w:rPr>
  </w:style>
  <w:style w:type="paragraph" w:customStyle="1" w:styleId="TOCTitleNotestotheFinancialStatements">
    <w:name w:val="TOC Title Notes to the Financial Statements"/>
    <w:basedOn w:val="TOCTitle"/>
    <w:next w:val="Normal"/>
    <w:link w:val="TOCTitleNotestotheFinancialStatementsChar"/>
    <w:qFormat/>
    <w:rsid w:val="00871FFF"/>
    <w:pPr>
      <w:spacing w:after="720"/>
      <w:ind w:left="-335"/>
      <w:outlineLvl w:val="0"/>
    </w:pPr>
  </w:style>
  <w:style w:type="numbering" w:customStyle="1" w:styleId="SOElistbullet">
    <w:name w:val="SOE list bullet"/>
    <w:basedOn w:val="NoList"/>
    <w:rsid w:val="00EA5B76"/>
    <w:pPr>
      <w:numPr>
        <w:numId w:val="9"/>
      </w:numPr>
    </w:pPr>
  </w:style>
  <w:style w:type="numbering" w:customStyle="1" w:styleId="SOEbulletlist">
    <w:name w:val="SOE bullet list"/>
    <w:basedOn w:val="NoList"/>
    <w:rsid w:val="00EA5B76"/>
    <w:pPr>
      <w:numPr>
        <w:numId w:val="10"/>
      </w:numPr>
    </w:pPr>
  </w:style>
  <w:style w:type="numbering" w:customStyle="1" w:styleId="SOElistbullet2">
    <w:name w:val="SOE list bullet 2"/>
    <w:basedOn w:val="NoList"/>
    <w:rsid w:val="00EA5B76"/>
    <w:pPr>
      <w:numPr>
        <w:numId w:val="11"/>
      </w:numPr>
    </w:pPr>
  </w:style>
  <w:style w:type="numbering" w:customStyle="1" w:styleId="SOEbullet">
    <w:name w:val="SOE bullet"/>
    <w:basedOn w:val="NoList"/>
    <w:rsid w:val="00EA5B76"/>
    <w:pPr>
      <w:numPr>
        <w:numId w:val="12"/>
      </w:numPr>
    </w:pPr>
  </w:style>
  <w:style w:type="paragraph" w:customStyle="1" w:styleId="Complaintstablecolumnheading">
    <w:name w:val="Complaints table column heading"/>
    <w:basedOn w:val="Tablecolumnheading"/>
    <w:rsid w:val="00336F7D"/>
    <w:pPr>
      <w:jc w:val="center"/>
    </w:pPr>
    <w:rPr>
      <w:rFonts w:cs="Times New Roman"/>
      <w:b w:val="0"/>
      <w:bCs w:val="0"/>
      <w:sz w:val="15"/>
      <w:szCs w:val="20"/>
    </w:rPr>
  </w:style>
  <w:style w:type="paragraph" w:customStyle="1" w:styleId="Complaintstabletext">
    <w:name w:val="Complaints table text"/>
    <w:basedOn w:val="Complaintstablecolumnheading"/>
    <w:rsid w:val="00336F7D"/>
    <w:rPr>
      <w:color w:val="auto"/>
    </w:rPr>
  </w:style>
  <w:style w:type="paragraph" w:customStyle="1" w:styleId="Captionaftertable">
    <w:name w:val="Caption after table"/>
    <w:basedOn w:val="Caption"/>
    <w:rsid w:val="00AE41B3"/>
    <w:pPr>
      <w:spacing w:before="360"/>
    </w:pPr>
    <w:rPr>
      <w:iCs/>
      <w:szCs w:val="20"/>
    </w:rPr>
  </w:style>
  <w:style w:type="paragraph" w:customStyle="1" w:styleId="Captionafterlist">
    <w:name w:val="Caption after list"/>
    <w:basedOn w:val="Caption"/>
    <w:rsid w:val="00FF0F0F"/>
    <w:pPr>
      <w:spacing w:before="200"/>
    </w:pPr>
    <w:rPr>
      <w:bCs/>
      <w:iCs/>
      <w:szCs w:val="20"/>
    </w:rPr>
  </w:style>
  <w:style w:type="paragraph" w:customStyle="1" w:styleId="SOEletters">
    <w:name w:val="SOE letters"/>
    <w:basedOn w:val="Normal"/>
    <w:rsid w:val="00850582"/>
    <w:pPr>
      <w:spacing w:after="0"/>
      <w:ind w:left="-85"/>
    </w:pPr>
    <w:rPr>
      <w:rFonts w:cs="Times New Roman"/>
      <w:szCs w:val="20"/>
    </w:rPr>
  </w:style>
  <w:style w:type="paragraph" w:customStyle="1" w:styleId="TablesubtotalbeforeTabletotalcolumnsubheadingitalic">
    <w:name w:val="Table subtotal before Table total/column subheading italic"/>
    <w:basedOn w:val="Tabletext"/>
    <w:next w:val="Tabletext"/>
    <w:rsid w:val="007A5BA4"/>
    <w:pPr>
      <w:spacing w:after="360"/>
    </w:pPr>
    <w:rPr>
      <w:b/>
    </w:rPr>
  </w:style>
  <w:style w:type="paragraph" w:customStyle="1" w:styleId="Tablegrandtotal">
    <w:name w:val="Table grand total"/>
    <w:basedOn w:val="Tabletext"/>
    <w:next w:val="Tabletext"/>
    <w:qFormat/>
    <w:rsid w:val="007A5BA4"/>
    <w:pPr>
      <w:spacing w:before="240" w:after="240"/>
    </w:pPr>
    <w:rPr>
      <w:b/>
      <w:lang w:eastAsia="en-US"/>
    </w:rPr>
  </w:style>
  <w:style w:type="paragraph" w:customStyle="1" w:styleId="Tabletotal">
    <w:name w:val="Table total"/>
    <w:basedOn w:val="Tabletext"/>
    <w:next w:val="Tabletext"/>
    <w:link w:val="TabletotalChar"/>
    <w:rsid w:val="007A5BA4"/>
    <w:pPr>
      <w:spacing w:before="120" w:after="120"/>
    </w:pPr>
    <w:rPr>
      <w:b/>
      <w:bCs/>
    </w:rPr>
  </w:style>
  <w:style w:type="character" w:customStyle="1" w:styleId="TabletotalChar">
    <w:name w:val="Table total Char"/>
    <w:basedOn w:val="TabletextChar"/>
    <w:link w:val="Tabletotal"/>
    <w:rsid w:val="007A5BA4"/>
    <w:rPr>
      <w:rFonts w:ascii="HelveticaNeue-Light" w:eastAsia="Times New Roman" w:hAnsi="HelveticaNeue-Light" w:cs="Arial"/>
      <w:b/>
      <w:bCs/>
      <w:sz w:val="17"/>
      <w:szCs w:val="18"/>
      <w:lang w:eastAsia="en-AU"/>
    </w:rPr>
  </w:style>
  <w:style w:type="paragraph" w:customStyle="1" w:styleId="Tabletextheading">
    <w:name w:val="Table text heading"/>
    <w:basedOn w:val="Normal"/>
    <w:link w:val="TabletextheadingChar"/>
    <w:qFormat/>
    <w:rsid w:val="003F6454"/>
    <w:pPr>
      <w:autoSpaceDE/>
      <w:autoSpaceDN/>
      <w:adjustRightInd/>
      <w:spacing w:before="30" w:after="30"/>
      <w:jc w:val="right"/>
    </w:pPr>
    <w:rPr>
      <w:rFonts w:ascii="Arial" w:hAnsi="Arial" w:cs="Arial"/>
      <w:i/>
      <w:iCs/>
      <w:noProof/>
      <w:lang w:eastAsia="en-US"/>
    </w:rPr>
  </w:style>
  <w:style w:type="character" w:customStyle="1" w:styleId="TabletextheadingChar">
    <w:name w:val="Table text heading Char"/>
    <w:link w:val="Tabletextheading"/>
    <w:rsid w:val="00420A00"/>
    <w:rPr>
      <w:rFonts w:ascii="Arial" w:eastAsia="Times New Roman" w:hAnsi="Arial" w:cs="Arial"/>
      <w:i/>
      <w:iCs/>
      <w:noProof/>
      <w:sz w:val="18"/>
      <w:szCs w:val="18"/>
    </w:rPr>
  </w:style>
  <w:style w:type="paragraph" w:customStyle="1" w:styleId="Tablesubtotal">
    <w:name w:val="Table subtotal"/>
    <w:basedOn w:val="Tabletext"/>
    <w:qFormat/>
    <w:rsid w:val="00420A00"/>
    <w:pPr>
      <w:spacing w:after="0"/>
    </w:pPr>
    <w:rPr>
      <w:b/>
      <w:bCs/>
      <w:lang w:eastAsia="en-US"/>
    </w:rPr>
  </w:style>
  <w:style w:type="paragraph" w:customStyle="1" w:styleId="Tablecolumnsubheadingitalic">
    <w:name w:val="Table column subheading italic"/>
    <w:basedOn w:val="Tablecolumnsubheading"/>
    <w:next w:val="Tabletext"/>
    <w:link w:val="TablecolumnsubheadingitalicChar"/>
    <w:qFormat/>
    <w:rsid w:val="00420A00"/>
    <w:pPr>
      <w:spacing w:before="40"/>
    </w:pPr>
    <w:rPr>
      <w:i/>
    </w:rPr>
  </w:style>
  <w:style w:type="paragraph" w:customStyle="1" w:styleId="TabletotalbeforeTablecolumnsubheading">
    <w:name w:val="Table total before Table column subheading"/>
    <w:basedOn w:val="Tabletotal"/>
    <w:link w:val="TabletotalbeforeTablecolumnsubheadingChar"/>
    <w:qFormat/>
    <w:rsid w:val="00420A00"/>
    <w:pPr>
      <w:tabs>
        <w:tab w:val="clear" w:pos="205"/>
      </w:tabs>
      <w:spacing w:after="40"/>
    </w:pPr>
  </w:style>
  <w:style w:type="character" w:customStyle="1" w:styleId="TablecolumnsubheadingitalicChar">
    <w:name w:val="Table column subheading italic Char"/>
    <w:basedOn w:val="TabletextChar"/>
    <w:link w:val="Tablecolumnsubheadingitalic"/>
    <w:rsid w:val="00420A00"/>
    <w:rPr>
      <w:rFonts w:ascii="HelveticaNeue-Light" w:eastAsia="Times New Roman" w:hAnsi="HelveticaNeue-Light" w:cs="Arial"/>
      <w:b/>
      <w:i/>
      <w:snapToGrid w:val="0"/>
      <w:sz w:val="17"/>
      <w:szCs w:val="18"/>
      <w:lang w:eastAsia="en-AU"/>
    </w:rPr>
  </w:style>
  <w:style w:type="character" w:customStyle="1" w:styleId="TabletotalbeforeTablecolumnsubheadingChar">
    <w:name w:val="Table total before Table column subheading Char"/>
    <w:basedOn w:val="TabletotalChar"/>
    <w:link w:val="TabletotalbeforeTablecolumnsubheading"/>
    <w:rsid w:val="00420A00"/>
    <w:rPr>
      <w:rFonts w:ascii="HelveticaNeue-Light" w:eastAsia="Times New Roman" w:hAnsi="HelveticaNeue-Light" w:cs="Arial"/>
      <w:b/>
      <w:bCs/>
      <w:sz w:val="17"/>
      <w:szCs w:val="18"/>
      <w:lang w:eastAsia="en-AU"/>
    </w:rPr>
  </w:style>
  <w:style w:type="paragraph" w:customStyle="1" w:styleId="Organisationchart">
    <w:name w:val="Organisation chart"/>
    <w:basedOn w:val="Normal"/>
    <w:next w:val="Normal"/>
    <w:rsid w:val="0077125C"/>
    <w:pPr>
      <w:spacing w:after="0"/>
      <w:jc w:val="center"/>
    </w:pPr>
    <w:rPr>
      <w:rFonts w:cs="Times New Roman"/>
      <w:szCs w:val="20"/>
    </w:rPr>
  </w:style>
  <w:style w:type="character" w:customStyle="1" w:styleId="TOCTitleNotestotheFinancialStatementsChar">
    <w:name w:val="TOC Title Notes to the Financial Statements Char"/>
    <w:basedOn w:val="Heading1Char"/>
    <w:link w:val="TOCTitleNotestotheFinancialStatements"/>
    <w:rsid w:val="00871FFF"/>
    <w:rPr>
      <w:rFonts w:ascii="HelveticaNeue-Light" w:eastAsia="Times New Roman" w:hAnsi="HelveticaNeue-Light" w:cs="HelveticaNeue-Light"/>
      <w:b w:val="0"/>
      <w:bCs w:val="0"/>
      <w:spacing w:val="-1"/>
      <w:kern w:val="32"/>
      <w:sz w:val="36"/>
      <w:szCs w:val="3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5786"/>
    <w:pPr>
      <w:autoSpaceDE/>
      <w:autoSpaceDN/>
      <w:adjustRightInd/>
      <w:spacing w:after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5786"/>
    <w:rPr>
      <w:rFonts w:ascii="Calibri" w:hAnsi="Calibri"/>
      <w:szCs w:val="21"/>
      <w:lang w:val="en-US"/>
    </w:rPr>
  </w:style>
  <w:style w:type="paragraph" w:customStyle="1" w:styleId="Table-ColumnHeading">
    <w:name w:val="Table - Column Heading"/>
    <w:basedOn w:val="Normal"/>
    <w:rsid w:val="00590CE8"/>
    <w:pPr>
      <w:widowControl w:val="0"/>
      <w:tabs>
        <w:tab w:val="left" w:pos="205"/>
      </w:tabs>
      <w:spacing w:after="0"/>
    </w:pPr>
    <w:rPr>
      <w:rFonts w:ascii="Arial" w:hAnsi="Arial" w:cs="Arial"/>
      <w:b/>
      <w:bCs/>
      <w:color w:val="FFFFFF"/>
      <w:lang w:val="en-US" w:eastAsia="en-US"/>
    </w:rPr>
  </w:style>
  <w:style w:type="paragraph" w:customStyle="1" w:styleId="Table-Entry">
    <w:name w:val="Table - Entry"/>
    <w:basedOn w:val="Normal"/>
    <w:rsid w:val="00590CE8"/>
    <w:pPr>
      <w:widowControl w:val="0"/>
      <w:tabs>
        <w:tab w:val="left" w:pos="205"/>
      </w:tabs>
      <w:spacing w:after="0"/>
    </w:pPr>
    <w:rPr>
      <w:rFonts w:ascii="Arial" w:hAnsi="Arial" w:cs="Arial"/>
      <w:color w:val="737277"/>
      <w:lang w:val="en-US" w:eastAsia="en-US"/>
    </w:rPr>
  </w:style>
  <w:style w:type="paragraph" w:customStyle="1" w:styleId="Contentshead">
    <w:name w:val="Contents head"/>
    <w:basedOn w:val="Heading1"/>
    <w:qFormat/>
    <w:rsid w:val="009464D0"/>
    <w:pPr>
      <w:pageBreakBefore/>
      <w:autoSpaceDE/>
      <w:autoSpaceDN/>
      <w:adjustRightInd/>
      <w:spacing w:before="480" w:after="0" w:line="240" w:lineRule="auto"/>
    </w:pPr>
    <w:rPr>
      <w:rFonts w:ascii="Arial" w:hAnsi="Arial"/>
      <w:b w:val="0"/>
      <w:color w:val="53565A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C0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vrqa.vic.gov.au/aboutus/pages/information-sheets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vrqa.vic.gov.au/news/pages/new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rqa.vic.gov.au/news/pages/news.aspx" TargetMode="External"/><Relationship Id="rId20" Type="http://schemas.openxmlformats.org/officeDocument/2006/relationships/hyperlink" Target="file:///D:/Users/01147616/Downloads/www.vrqa.vic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vrqa.vic.gov.au/aboutus/pages/annual-reports.aspx" TargetMode="External"/><Relationship Id="rId22" Type="http://schemas.openxmlformats.org/officeDocument/2006/relationships/footer" Target="footer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57A82-D10C-4C2E-918F-71C3E3AE8310}"/>
</file>

<file path=customXml/itemProps2.xml><?xml version="1.0" encoding="utf-8"?>
<ds:datastoreItem xmlns:ds="http://schemas.openxmlformats.org/officeDocument/2006/customXml" ds:itemID="{83C98A22-4FF0-436A-B030-02D6F6563950}"/>
</file>

<file path=customXml/itemProps3.xml><?xml version="1.0" encoding="utf-8"?>
<ds:datastoreItem xmlns:ds="http://schemas.openxmlformats.org/officeDocument/2006/customXml" ds:itemID="{D6011A91-760D-455A-B33D-1F18B6A60F3F}"/>
</file>

<file path=customXml/itemProps4.xml><?xml version="1.0" encoding="utf-8"?>
<ds:datastoreItem xmlns:ds="http://schemas.openxmlformats.org/officeDocument/2006/customXml" ds:itemID="{C7449C83-3E48-4B32-9376-CE115E1B1D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769782-F776-4137-B0EA-65B4E6139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2017–18 Additional Information</vt:lpstr>
    </vt:vector>
  </TitlesOfParts>
  <Manager/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2017–18 Additional Information</dc:title>
  <dc:subject>Annual Report 2016–17 Additional Information</dc:subject>
  <dc:creator/>
  <cp:keywords>Annual Report 2016–17 Additional Information, financial statement, reporting, publications, VRQA, Victorian Registration and Qualifications Authority , Pecuniary interests, shares, fees,charges,acgtivities, industrail relations</cp:keywords>
  <dc:description>Annual Report 2016–17 Additional Information</dc:description>
  <cp:lastModifiedBy/>
  <cp:revision>1</cp:revision>
  <dcterms:created xsi:type="dcterms:W3CDTF">2018-10-21T22:19:00Z</dcterms:created>
  <dcterms:modified xsi:type="dcterms:W3CDTF">2018-10-21T22:23:00Z</dcterms:modified>
  <cp:contentStatus>Victorian Registration and Qualifications Authority, Financial Management, Ministers, Board, Policy, report of operations, workforce data, structure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_docset_NoMedatataSyncRequired">
    <vt:lpwstr>False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ListId">
    <vt:lpwstr>{be4487a1-fa91-426c-873e-979c73d251af}</vt:lpwstr>
  </property>
  <property fmtid="{D5CDD505-2E9C-101B-9397-08002B2CF9AE}" pid="9" name="RecordPoint_ActiveItemUniqueId">
    <vt:lpwstr>{7eb633dc-3a3c-4c97-8480-8204ab3d6be7}</vt:lpwstr>
  </property>
  <property fmtid="{D5CDD505-2E9C-101B-9397-08002B2CF9AE}" pid="10" name="RecordPoint_ActiveItemWebId">
    <vt:lpwstr>{923ecd8e-e4ef-4af9-8b2d-b5f819924efc}</vt:lpwstr>
  </property>
  <property fmtid="{D5CDD505-2E9C-101B-9397-08002B2CF9AE}" pid="11" name="RecordPoint_ActiveItemSiteId">
    <vt:lpwstr>{03dc8113-b288-4f44-a289-6e7ea0196235}</vt:lpwstr>
  </property>
  <property fmtid="{D5CDD505-2E9C-101B-9397-08002B2CF9AE}" pid="12" name="RecordPoint_SubmissionDate">
    <vt:lpwstr/>
  </property>
  <property fmtid="{D5CDD505-2E9C-101B-9397-08002B2CF9AE}" pid="13" name="RecordPoint_RecordNumberSubmitted">
    <vt:lpwstr>R2018/0254444</vt:lpwstr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RecordPoint_SubmissionCompleted">
    <vt:lpwstr>2018-10-20T18:46:41.2987563+11:00</vt:lpwstr>
  </property>
  <property fmtid="{D5CDD505-2E9C-101B-9397-08002B2CF9AE}" pid="17" name="TaxCatchAll">
    <vt:lpwstr>19;#VRQA|8ecb8a11-c424-4b73-ad34-eadad919d3e3;#15;#Page|eb523acf-a821-456c-a76b-7607578309d7</vt:lpwstr>
  </property>
  <property fmtid="{D5CDD505-2E9C-101B-9397-08002B2CF9AE}" pid="18" name="DEECD_Author">
    <vt:lpwstr>19;#VRQA|8ecb8a11-c424-4b73-ad34-eadad919d3e3</vt:lpwstr>
  </property>
  <property fmtid="{D5CDD505-2E9C-101B-9397-08002B2CF9AE}" pid="19" name="DEECD_ItemType">
    <vt:lpwstr>15;#Page|eb523acf-a821-456c-a76b-7607578309d7</vt:lpwstr>
  </property>
  <property fmtid="{D5CDD505-2E9C-101B-9397-08002B2CF9AE}" pid="20" name="DEECD_SubjectCategory">
    <vt:lpwstr/>
  </property>
  <property fmtid="{D5CDD505-2E9C-101B-9397-08002B2CF9AE}" pid="21" name="DEECD_Audience">
    <vt:lpwstr/>
  </property>
  <property fmtid="{D5CDD505-2E9C-101B-9397-08002B2CF9AE}" pid="22" name="DET_EDRMS_RCSTaxHTField0">
    <vt:lpwstr>15.7.1 Production Process|20a1ee8d-88dc-44ff-9dab-90630e225b72</vt:lpwstr>
  </property>
  <property fmtid="{D5CDD505-2E9C-101B-9397-08002B2CF9AE}" pid="23" name="DET_EDRMS_SecClassTaxHTField0">
    <vt:lpwstr/>
  </property>
  <property fmtid="{D5CDD505-2E9C-101B-9397-08002B2CF9AE}" pid="24" name="DET_EDRMS_BusUnitTaxHTField0">
    <vt:lpwstr/>
  </property>
</Properties>
</file>